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primary goal of this project is to determine experimentally the amount of lead time required to prevent a state change. To achieve this goal, we will (1) experimentally induce state changes in a natural aquatic ecosystem - the Sarracenia microecosystem; (2) use proteomic analysis to identify potential indicators of states and state changes; and (3) test whether we can forestall state changes by experimentally intervening in the system. This work uses state-of-the art molecular tools to identify early warning indicators in the field of aerobic to anaerobic state changes driven by nutrient enrichment in an aquatic ecosystem. The study tests two general hypotheses: (1) proteomic biomarkers can function as reliable indicators of impending state changes and may give early warning before increasing variances and statistical flickering of monitored variables; and (2) well-timed intervention based on proteomic biomarkers can avert future state changes in ecological systems.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900e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