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
    <w:p>
      <w:pPr>
        <w:pStyle w:val="Heading2"/>
      </w:pPr>
      <w:r>
        <w:t xml:space="preserve">I</w:t>
      </w:r>
    </w:p>
    <w:bookmarkEnd w:id="21"/>
    <w:p>
      <w:pPr>
        <w:numPr>
          <w:numId w:val="2"/>
          <w:ilvl w:val="0"/>
        </w:numPr>
      </w:pPr>
      <w:r>
        <w:t xml:space="preserve">Dakos et al. (2008)</w:t>
      </w:r>
    </w:p>
    <w:p>
      <w:pPr>
        <w:numPr>
          <w:numId w:val="2"/>
          <w:ilvl w:val="0"/>
        </w:numPr>
      </w:pPr>
      <w:r>
        <w:t xml:space="preserve">Carpenter, Bennett, and Peterson (2006)</w:t>
      </w:r>
    </w:p>
    <w:p>
      <w:pPr>
        <w:numPr>
          <w:numId w:val="2"/>
          <w:ilvl w:val="0"/>
        </w:numPr>
      </w:pPr>
      <w:r>
        <w:t xml:space="preserve">Guttal and Jayaprakash (2008)</w:t>
      </w:r>
    </w:p>
    <w:p>
      <w:pPr>
        <w:numPr>
          <w:numId w:val="2"/>
          <w:ilvl w:val="0"/>
        </w:numPr>
      </w:pPr>
      <w:r>
        <w:t xml:space="preserve">Dai et al. (2012)</w:t>
      </w:r>
    </w:p>
    <w:p>
      <w:pPr>
        <w:numPr>
          <w:numId w:val="2"/>
          <w:ilvl w:val="0"/>
        </w:numPr>
      </w:pPr>
      <w:r>
        <w:t xml:space="preserve">Veraart et al. (2011)</w:t>
      </w:r>
    </w:p>
    <w:p>
      <w:pPr>
        <w:numPr>
          <w:numId w:val="2"/>
          <w:ilvl w:val="0"/>
        </w:numPr>
      </w:pPr>
      <w:r>
        <w:t xml:space="preserve">Wang et al. (2012)</w:t>
      </w:r>
    </w:p>
    <w:p>
      <w:pPr>
        <w:numPr>
          <w:numId w:val="2"/>
          <w:ilvl w:val="0"/>
        </w:numPr>
      </w:pPr>
      <w:r>
        <w:t xml:space="preserve">Scheffer et al. (2012)</w:t>
      </w:r>
    </w:p>
    <w:p>
      <w:pPr>
        <w:numPr>
          <w:numId w:val="2"/>
          <w:ilvl w:val="0"/>
        </w:numPr>
      </w:pPr>
      <w:r>
        <w:t xml:space="preserve">Scheffer et al. (2009)</w:t>
      </w:r>
    </w:p>
    <w:p>
      <w:pPr>
        <w:numPr>
          <w:numId w:val="2"/>
          <w:ilvl w:val="0"/>
        </w:numPr>
      </w:pPr>
      <w:r>
        <w:t xml:space="preserve">Perretti and Munch (2012)</w:t>
      </w:r>
    </w:p>
    <w:p>
      <w:pPr>
        <w:numPr>
          <w:numId w:val="2"/>
          <w:ilvl w:val="0"/>
        </w:numPr>
      </w:pPr>
      <w:r>
        <w:t xml:space="preserve">Boettiger and Hastings (2012)</w:t>
      </w:r>
    </w:p>
    <w:p>
      <w:pPr>
        <w:numPr>
          <w:numId w:val="2"/>
          <w:ilvl w:val="0"/>
        </w:numPr>
      </w:pPr>
      <w:r>
        <w:t xml:space="preserve">Carpenter (2011)</w:t>
      </w:r>
    </w:p>
    <w:p>
      <w:pPr>
        <w:numPr>
          <w:numId w:val="2"/>
          <w:ilvl w:val="0"/>
        </w:numPr>
      </w:pPr>
      <w:r>
        <w:t xml:space="preserve">Lade and Gross (2012)</w:t>
      </w:r>
    </w:p>
    <w:p>
      <w:pPr>
        <w:numPr>
          <w:numId w:val="2"/>
          <w:ilvl w:val="0"/>
        </w:numPr>
      </w:pPr>
      <w:r>
        <w:t xml:space="preserve">W. a Brock and Carpenter (2012)</w:t>
      </w:r>
    </w:p>
    <w:p>
      <w:pPr>
        <w:numPr>
          <w:numId w:val="2"/>
          <w:ilvl w:val="0"/>
        </w:numPr>
      </w:pPr>
      <w:r>
        <w:t xml:space="preserve">D. A. Seekell, Carpenter, and Pace (2011)</w:t>
      </w:r>
    </w:p>
    <w:p>
      <w:pPr>
        <w:numPr>
          <w:numId w:val="2"/>
          <w:ilvl w:val="0"/>
        </w:numPr>
      </w:pPr>
      <w:r>
        <w:t xml:space="preserve">Dakos et al. (2012)</w:t>
      </w:r>
    </w:p>
    <w:p>
      <w:pPr>
        <w:numPr>
          <w:numId w:val="2"/>
          <w:ilvl w:val="0"/>
        </w:numPr>
      </w:pPr>
      <w:r>
        <w:t xml:space="preserve">Dakos et al. (2009)</w:t>
      </w:r>
    </w:p>
    <w:bookmarkStart w:id="22" w:name="ii"/>
    <w:p>
      <w:pPr>
        <w:pStyle w:val="Heading2"/>
      </w:pPr>
      <w:r>
        <w:t xml:space="preserve">II</w:t>
      </w:r>
    </w:p>
    <w:bookmarkEnd w:id="22"/>
    <w:p>
      <w:pPr>
        <w:numPr>
          <w:numId w:val="3"/>
          <w:ilvl w:val="0"/>
        </w:numPr>
      </w:pPr>
      <w:r>
        <w:t xml:space="preserve">S. Schreiber and Rudolf (2008)</w:t>
      </w:r>
    </w:p>
    <w:p>
      <w:pPr>
        <w:numPr>
          <w:numId w:val="3"/>
          <w:ilvl w:val="0"/>
        </w:numPr>
      </w:pPr>
      <w:r>
        <w:t xml:space="preserve">Bel, Hagberg, and Meron (2012)</w:t>
      </w:r>
    </w:p>
    <w:p>
      <w:pPr>
        <w:numPr>
          <w:numId w:val="3"/>
          <w:ilvl w:val="0"/>
        </w:numPr>
      </w:pPr>
      <w:r>
        <w:t xml:space="preserve">S. J. Schreiber (2003)</w:t>
      </w:r>
    </w:p>
    <w:p>
      <w:pPr>
        <w:numPr>
          <w:numId w:val="3"/>
          <w:ilvl w:val="0"/>
        </w:numPr>
      </w:pPr>
      <w:r>
        <w:t xml:space="preserve">Hastings and Wysham (2010)</w:t>
      </w:r>
    </w:p>
    <w:p>
      <w:pPr>
        <w:numPr>
          <w:numId w:val="3"/>
          <w:ilvl w:val="0"/>
        </w:numPr>
      </w:pPr>
      <w:r>
        <w:t xml:space="preserve">Hastings et al. (1993)</w:t>
      </w:r>
    </w:p>
    <w:p>
      <w:pPr>
        <w:numPr>
          <w:numId w:val="3"/>
          <w:ilvl w:val="0"/>
        </w:numPr>
      </w:pPr>
      <w:r>
        <w:t xml:space="preserve">Rietkerk and van de Koppel (2008)</w:t>
      </w:r>
    </w:p>
    <w:bookmarkStart w:id="23" w:name="iii"/>
    <w:p>
      <w:pPr>
        <w:pStyle w:val="Heading2"/>
      </w:pPr>
      <w:r>
        <w:t xml:space="preserve">III</w:t>
      </w:r>
    </w:p>
    <w:bookmarkEnd w:id="23"/>
    <w:p>
      <w:pPr>
        <w:numPr>
          <w:numId w:val="4"/>
          <w:ilvl w:val="0"/>
        </w:numPr>
      </w:pPr>
      <w:r>
        <w:t xml:space="preserve">Drake and Griffen (2010)</w:t>
      </w:r>
    </w:p>
    <w:p>
      <w:pPr>
        <w:numPr>
          <w:numId w:val="4"/>
          <w:ilvl w:val="0"/>
        </w:numPr>
      </w:pPr>
      <w:r>
        <w:t xml:space="preserve">Kéfi et al. (2012)</w:t>
      </w:r>
    </w:p>
    <w:p>
      <w:pPr>
        <w:numPr>
          <w:numId w:val="4"/>
          <w:ilvl w:val="0"/>
        </w:numPr>
      </w:pPr>
      <w:r>
        <w:t xml:space="preserve">Chisholm and Filotas (2009)</w:t>
      </w:r>
    </w:p>
    <w:bookmarkStart w:id="24" w:name="iv"/>
    <w:p>
      <w:pPr>
        <w:pStyle w:val="Heading2"/>
      </w:pPr>
      <w:r>
        <w:t xml:space="preserve">IV</w:t>
      </w:r>
    </w:p>
    <w:bookmarkEnd w:id="24"/>
    <w:p>
      <w:pPr>
        <w:numPr>
          <w:numId w:val="5"/>
          <w:ilvl w:val="0"/>
        </w:numPr>
      </w:pPr>
      <w:r>
        <w:t xml:space="preserve">Kéfi et al. (2012)</w:t>
      </w:r>
    </w:p>
    <w:bookmarkStart w:id="25" w:name="v"/>
    <w:p>
      <w:pPr>
        <w:pStyle w:val="Heading2"/>
      </w:pPr>
      <w:r>
        <w:t xml:space="preserve">V</w:t>
      </w:r>
    </w:p>
    <w:bookmarkEnd w:id="25"/>
    <w:bookmarkStart w:id="26" w:name="vi"/>
    <w:p>
      <w:pPr>
        <w:pStyle w:val="Heading2"/>
      </w:pPr>
      <w:r>
        <w:t xml:space="preserve">VI</w:t>
      </w:r>
    </w:p>
    <w:bookmarkEnd w:id="26"/>
    <w:p>
      <w:pPr>
        <w:numPr>
          <w:numId w:val="6"/>
          <w:ilvl w:val="0"/>
        </w:numPr>
      </w:pPr>
      <w:r>
        <w:t xml:space="preserve">Scheffer et al. (2001)</w:t>
      </w:r>
    </w:p>
    <w:p>
      <w:pPr>
        <w:numPr>
          <w:numId w:val="6"/>
          <w:ilvl w:val="0"/>
        </w:numPr>
      </w:pPr>
      <w:r>
        <w:t xml:space="preserve">Barnosky et al. (2012)</w:t>
      </w:r>
    </w:p>
    <w:p>
      <w:pPr>
        <w:numPr>
          <w:numId w:val="6"/>
          <w:ilvl w:val="0"/>
        </w:numPr>
      </w:pPr>
      <w:r>
        <w:t xml:space="preserve">Williams, Blois, and Shuman (2011)</w:t>
      </w:r>
    </w:p>
    <w:p>
      <w:pPr>
        <w:numPr>
          <w:numId w:val="6"/>
          <w:ilvl w:val="0"/>
        </w:numPr>
      </w:pPr>
      <w:r>
        <w:t xml:space="preserve">Doney and Sailley (2013)</w:t>
      </w:r>
    </w:p>
    <w:p>
      <w:pPr>
        <w:numPr>
          <w:numId w:val="6"/>
          <w:ilvl w:val="0"/>
        </w:numPr>
      </w:pPr>
      <w:r>
        <w:t xml:space="preserve">Di Lorenzo and Ohman (2013)</w:t>
      </w:r>
    </w:p>
    <w:p>
      <w:pPr>
        <w:numPr>
          <w:numId w:val="6"/>
          <w:ilvl w:val="0"/>
        </w:numPr>
      </w:pPr>
      <w:r>
        <w:t xml:space="preserve">Schooler et al. (2011)</w:t>
      </w:r>
    </w:p>
    <w:p>
      <w:pPr>
        <w:numPr>
          <w:numId w:val="6"/>
          <w:ilvl w:val="0"/>
        </w:numPr>
      </w:pPr>
      <w:r>
        <w:t xml:space="preserve">Ditlevsen and Johnsen (2010)</w:t>
      </w:r>
    </w:p>
    <w:p>
      <w:r>
        <w:t xml:space="preserve">Barnosky, Anthony D., Elizabeth a Hadly, Jordi Bascompte, Eric L. Berlow, James H. Brown, Mikael Fortelius, Wayne M. Getz, et al. 2012. “Approaching a state shift in Earth’s biosphere.”</w:t>
      </w:r>
      <w:r>
        <w:t xml:space="preserve"> </w:t>
      </w:r>
      <w:r>
        <w:rPr>
          <w:i/>
        </w:rPr>
        <w:t xml:space="preserve">Nature</w:t>
      </w:r>
      <w:r>
        <w:t xml:space="preserve"> </w:t>
      </w:r>
      <w:r>
        <w:t xml:space="preserve">486 (7401) (jun): 52–58. doi:10.1038/nature11018.</w:t>
      </w:r>
      <w:r>
        <w:t xml:space="preserve"> </w:t>
      </w:r>
      <w:hyperlink r:id="rId27">
        <w:r>
          <w:rPr>
            <w:rStyle w:val="Hyperlink"/>
          </w:rPr>
          <w:t xml:space="preserve">http://dx.doi.org/10.1038/nature11018</w:t>
        </w:r>
      </w:hyperlink>
      <w:r>
        <w:t xml:space="preserve">.</w:t>
      </w:r>
    </w:p>
    <w:p>
      <w:r>
        <w:t xml:space="preserve">Bel, Golan, Aric Hagberg, and Ehud Meron. 2012. “Gradual regime shifts in spatially extended ecosystems.”</w:t>
      </w:r>
      <w:r>
        <w:t xml:space="preserve"> </w:t>
      </w:r>
      <w:r>
        <w:rPr>
          <w:i/>
        </w:rPr>
        <w:t xml:space="preserve">Theoretical Ecology</w:t>
      </w:r>
      <w:r>
        <w:t xml:space="preserve"> </w:t>
      </w:r>
      <w:r>
        <w:t xml:space="preserve">5 (4) (jan): 591–604. doi:10.1007/s12080-011-0149-6.</w:t>
      </w:r>
      <w:r>
        <w:t xml:space="preserve"> </w:t>
      </w:r>
      <w:hyperlink r:id="rId28">
        <w:r>
          <w:rPr>
            <w:rStyle w:val="Hyperlink"/>
          </w:rPr>
          <w:t xml:space="preserve">http://dx.doi.org/10.1007/s12080-011-0149-6</w:t>
        </w:r>
      </w:hyperlink>
      <w:r>
        <w:t xml:space="preserve">.</w:t>
      </w:r>
    </w:p>
    <w:p>
      <w:r>
        <w:t xml:space="preserve">Boettiger, Carl, and Alan Hastings. 2012. “Quantifying limits to detection of early warning for critical transitions.”</w:t>
      </w:r>
      <w:r>
        <w:t xml:space="preserve"> </w:t>
      </w:r>
      <w:r>
        <w:rPr>
          <w:i/>
        </w:rPr>
        <w:t xml:space="preserve">Journal of the Royal Society, Interface / the Royal Society</w:t>
      </w:r>
      <w:r>
        <w:t xml:space="preserve"> </w:t>
      </w:r>
      <w:r>
        <w:t xml:space="preserve">9 (75) (oct): 2527–39. doi:10.1098/rsif.2012.0125.</w:t>
      </w:r>
      <w:r>
        <w:t xml:space="preserve"> </w:t>
      </w:r>
      <w:hyperlink r:id="rId29">
        <w:r>
          <w:rPr>
            <w:rStyle w:val="Hyperlink"/>
          </w:rPr>
          <w:t xml:space="preserve">http://dx.doi.org/10.1098/rsif.2012.0125 http://www.ncbi.nlm.nih.gov/pubmed/22593100</w:t>
        </w:r>
      </w:hyperlink>
      <w:r>
        <w:t xml:space="preserve">.</w:t>
      </w:r>
    </w:p>
    <w:p>
      <w:r>
        <w:t xml:space="preserve">Brock, William a, and Stephen R. Carpenter. 2012. “Early Warnings of Regime Shift When the Ecosystem Structure Is Unknown.” Ed. Ricard V. Solé.</w:t>
      </w:r>
      <w:r>
        <w:t xml:space="preserve"> </w:t>
      </w:r>
      <w:r>
        <w:rPr>
          <w:i/>
        </w:rPr>
        <w:t xml:space="preserve">PLoS ONE</w:t>
      </w:r>
      <w:r>
        <w:t xml:space="preserve"> </w:t>
      </w:r>
      <w:r>
        <w:t xml:space="preserve">7 (9) (sep): 45586. doi:10.1371/journal.pone.0045586.</w:t>
      </w:r>
      <w:r>
        <w:t xml:space="preserve"> </w:t>
      </w:r>
      <w:hyperlink r:id="rId30">
        <w:r>
          <w:rPr>
            <w:rStyle w:val="Hyperlink"/>
          </w:rPr>
          <w:t xml:space="preserve">http://dx.plos.org/10.1371/journal.pone.0045586</w:t>
        </w:r>
      </w:hyperlink>
      <w:r>
        <w:t xml:space="preserve">.</w:t>
      </w:r>
    </w:p>
    <w:p>
      <w:r>
        <w:t xml:space="preserve">Carpenter, Stephen R. 2011. “Early warnings of unknown nonlinear shifts : a nonparametric approach.”</w:t>
      </w:r>
      <w:r>
        <w:t xml:space="preserve"> </w:t>
      </w:r>
      <w:r>
        <w:rPr>
          <w:i/>
        </w:rPr>
        <w:t xml:space="preserve">Ecology</w:t>
      </w:r>
      <w:r>
        <w:t xml:space="preserve"> </w:t>
      </w:r>
      <w:r>
        <w:t xml:space="preserve">92 (12): 2196–2201.</w:t>
      </w:r>
      <w:r>
        <w:t xml:space="preserve"> </w:t>
      </w:r>
      <w:hyperlink r:id="rId31">
        <w:r>
          <w:rPr>
            <w:rStyle w:val="Hyperlink"/>
          </w:rPr>
          <w:t xml:space="preserve">http://www.esajournals.org/doi/pdf/10.1890/11-0716.1</w:t>
        </w:r>
      </w:hyperlink>
      <w:r>
        <w:t xml:space="preserve">.</w:t>
      </w:r>
    </w:p>
    <w:p>
      <w:r>
        <w:t xml:space="preserve">Carpenter, Stephen R., Elena M. Bennett, and Garry D. Peterson. 2006. “Scenarios for ecosystem services: An overview.”</w:t>
      </w:r>
      <w:r>
        <w:t xml:space="preserve"> </w:t>
      </w:r>
      <w:r>
        <w:rPr>
          <w:i/>
        </w:rPr>
        <w:t xml:space="preserve">Ecology and Society</w:t>
      </w:r>
      <w:r>
        <w:t xml:space="preserve">.</w:t>
      </w:r>
      <w:r>
        <w:t xml:space="preserve"> </w:t>
      </w:r>
      <w:hyperlink r:id="rId32">
        <w:r>
          <w:rPr>
            <w:rStyle w:val="Hyperlink"/>
          </w:rPr>
          <w:t xml:space="preserve">http://apps.isiknowledge.com/full\_record.do?product=WOS\&amp;search\_mode=AdvancedSearch\&amp;qid=1\&amp;SID=U1ADlMa62oB3pn11jce\&amp;page=1\&amp;doc=18</w:t>
        </w:r>
      </w:hyperlink>
      <w:r>
        <w:t xml:space="preserve">.</w:t>
      </w:r>
    </w:p>
    <w:p>
      <w:r>
        <w:t xml:space="preserve">Chisholm, Ryan a, and Elise Filotas. 2009. “Critical slowing down as an indicator of transitions in two-species models.”</w:t>
      </w:r>
      <w:r>
        <w:t xml:space="preserve"> </w:t>
      </w:r>
      <w:r>
        <w:rPr>
          <w:i/>
        </w:rPr>
        <w:t xml:space="preserve">Journal of theoretical biology</w:t>
      </w:r>
      <w:r>
        <w:t xml:space="preserve"> </w:t>
      </w:r>
      <w:r>
        <w:t xml:space="preserve">257 (1) (mar): 142–9. doi:10.1016/j.jtbi.2008.11.008.</w:t>
      </w:r>
      <w:r>
        <w:t xml:space="preserve"> </w:t>
      </w:r>
      <w:hyperlink r:id="rId33">
        <w:r>
          <w:rPr>
            <w:rStyle w:val="Hyperlink"/>
          </w:rPr>
          <w:t xml:space="preserve">http://www.ncbi.nlm.nih.gov/pubmed/19084025</w:t>
        </w:r>
      </w:hyperlink>
      <w:r>
        <w:t xml:space="preserve">.</w:t>
      </w:r>
    </w:p>
    <w:p>
      <w:r>
        <w:t xml:space="preserve">Dai, L., D. Vorselen, K. S. Korolev, and J. Gore. 2012. “Generic Indicators for Loss of Resilience Before a Tipping Point Leading to Population Collapse.”</w:t>
      </w:r>
      <w:r>
        <w:t xml:space="preserve"> </w:t>
      </w:r>
      <w:r>
        <w:rPr>
          <w:i/>
        </w:rPr>
        <w:t xml:space="preserve">Science</w:t>
      </w:r>
      <w:r>
        <w:t xml:space="preserve"> </w:t>
      </w:r>
      <w:r>
        <w:t xml:space="preserve">336 (6085) (may): 1175–1177. doi:10.1126/science.1219805.</w:t>
      </w:r>
      <w:r>
        <w:t xml:space="preserve"> </w:t>
      </w:r>
      <w:hyperlink r:id="rId34">
        <w:r>
          <w:rPr>
            <w:rStyle w:val="Hyperlink"/>
          </w:rPr>
          <w:t xml:space="preserve">http://www.sciencemag.org/cgi/doi/10.1126/science.1219805</w:t>
        </w:r>
      </w:hyperlink>
      <w:r>
        <w:t xml:space="preserve">.</w:t>
      </w:r>
    </w:p>
    <w:p>
      <w:r>
        <w:t xml:space="preserve">Dakos, Vasilis, Stephen R. Carpenter, William a Brock, Aaron M. Ellison, Vishwesha Guttal, Anthony R. Ives, Sonia Kéfi, et al. 2012. “Methods for Detecting Early Warnings of Critical Transitions in Time Series Illustrated Using Simulated Ecological Data.” Ed. Bülent Yener.</w:t>
      </w:r>
      <w:r>
        <w:t xml:space="preserve"> </w:t>
      </w:r>
      <w:r>
        <w:rPr>
          <w:i/>
        </w:rPr>
        <w:t xml:space="preserve">PLoS ONE</w:t>
      </w:r>
      <w:r>
        <w:t xml:space="preserve"> </w:t>
      </w:r>
      <w:r>
        <w:t xml:space="preserve">7 (7) (jul): 41010. doi:10.1371/journal.pone.0041010.</w:t>
      </w:r>
      <w:r>
        <w:t xml:space="preserve"> </w:t>
      </w:r>
      <w:hyperlink r:id="rId35">
        <w:r>
          <w:rPr>
            <w:rStyle w:val="Hyperlink"/>
          </w:rPr>
          <w:t xml:space="preserve">http://dx.plos.org/10.1371/journal.pone.0041010</w:t>
        </w:r>
      </w:hyperlink>
      <w:r>
        <w:t xml:space="preserve">.</w:t>
      </w:r>
    </w:p>
    <w:p>
      <w:r>
        <w:t xml:space="preserve">Dakos, Vasilis, Egbert H. Nes, Raúl Donangelo, Hugo Fort, and Marten Scheffer. 2009. “Spatial correlation as leading indicator of catastrophic shifts.”</w:t>
      </w:r>
      <w:r>
        <w:t xml:space="preserve"> </w:t>
      </w:r>
      <w:r>
        <w:rPr>
          <w:i/>
        </w:rPr>
        <w:t xml:space="preserve">Theoretical Ecology</w:t>
      </w:r>
      <w:r>
        <w:t xml:space="preserve"> </w:t>
      </w:r>
      <w:r>
        <w:t xml:space="preserve">(nov): 163–174. doi:10.1007/s12080-009-0060-6.</w:t>
      </w:r>
      <w:r>
        <w:t xml:space="preserve"> </w:t>
      </w:r>
      <w:hyperlink r:id="rId36">
        <w:r>
          <w:rPr>
            <w:rStyle w:val="Hyperlink"/>
          </w:rPr>
          <w:t xml:space="preserve">http://www.springerlink.com/index/10.1007/s12080-009-0060-6</w:t>
        </w:r>
      </w:hyperlink>
      <w:r>
        <w:t xml:space="preserve">.</w:t>
      </w:r>
    </w:p>
    <w:p>
      <w:r>
        <w:t xml:space="preserve">Dakos, Vasilis, Marten Scheffer, Egbert H. van Nes, Victor Brovkin, Vladimir Petoukhov, and Hermann Held. 2008. “Slowing down as an early warning signal for abrupt climate change.”</w:t>
      </w:r>
      <w:r>
        <w:t xml:space="preserve"> </w:t>
      </w:r>
      <w:r>
        <w:rPr>
          <w:i/>
        </w:rPr>
        <w:t xml:space="preserve">Proceedings of the National Academy of Sciences</w:t>
      </w:r>
      <w:r>
        <w:t xml:space="preserve"> </w:t>
      </w:r>
      <w:r>
        <w:t xml:space="preserve">105 (38) (sep): 14308–12. doi:10.1073/pnas.0802430105.</w:t>
      </w:r>
      <w:r>
        <w:t xml:space="preserve"> </w:t>
      </w:r>
      <w:hyperlink r:id="rId37">
        <w:r>
          <w:rPr>
            <w:rStyle w:val="Hyperlink"/>
          </w:rPr>
          <w:t xml:space="preserve">http://www.ncbi.nlm.nih.gov/pubmed/18787119</w:t>
        </w:r>
      </w:hyperlink>
      <w:r>
        <w:t xml:space="preserve">.</w:t>
      </w:r>
    </w:p>
    <w:p>
      <w:r>
        <w:t xml:space="preserve">Di Lorenzo, Emanuele, and Mark D. Ohman. 2013. “A double-integration hypothesis to explain ocean ecosystem response to climate forcing.”</w:t>
      </w:r>
      <w:r>
        <w:t xml:space="preserve"> </w:t>
      </w:r>
      <w:r>
        <w:rPr>
          <w:i/>
        </w:rPr>
        <w:t xml:space="preserve">Proceedings of the National Academy of Sciences of the United States of America</w:t>
      </w:r>
      <w:r>
        <w:t xml:space="preserve"> </w:t>
      </w:r>
      <w:r>
        <w:t xml:space="preserve">(jan). doi:10.1073/pnas.1218022110.</w:t>
      </w:r>
      <w:r>
        <w:t xml:space="preserve"> </w:t>
      </w:r>
      <w:hyperlink r:id="rId38">
        <w:r>
          <w:rPr>
            <w:rStyle w:val="Hyperlink"/>
          </w:rPr>
          <w:t xml:space="preserve">http://www.ncbi.nlm.nih.gov/pubmed/23341628</w:t>
        </w:r>
      </w:hyperlink>
      <w:r>
        <w:t xml:space="preserve">.</w:t>
      </w:r>
    </w:p>
    <w:p>
      <w:r>
        <w:t xml:space="preserve">Ditlevsen, Peter D., and Sigfus J. Johnsen. 2010. “Tipping points: Early warning and wishful thinking.”</w:t>
      </w:r>
      <w:r>
        <w:t xml:space="preserve"> </w:t>
      </w:r>
      <w:r>
        <w:rPr>
          <w:i/>
        </w:rPr>
        <w:t xml:space="preserve">Geophysical Research Letters</w:t>
      </w:r>
      <w:r>
        <w:t xml:space="preserve"> </w:t>
      </w:r>
      <w:r>
        <w:t xml:space="preserve">37 (19) (oct): 2–5. doi:10.1029/2010GL044486.</w:t>
      </w:r>
      <w:r>
        <w:t xml:space="preserve"> </w:t>
      </w:r>
      <w:hyperlink r:id="rId39">
        <w:r>
          <w:rPr>
            <w:rStyle w:val="Hyperlink"/>
          </w:rPr>
          <w:t xml:space="preserve">http://www.agu.org/pubs/crossref/2010/2010GL044486.shtml</w:t>
        </w:r>
      </w:hyperlink>
      <w:r>
        <w:t xml:space="preserve">.</w:t>
      </w:r>
    </w:p>
    <w:p>
      <w:r>
        <w:t xml:space="preserve">Doney, Scott C., and Sevrine F. Sailley. 2013. “When an ecological regime shift is really just stochastic noise.”</w:t>
      </w:r>
      <w:r>
        <w:t xml:space="preserve"> </w:t>
      </w:r>
      <w:r>
        <w:rPr>
          <w:i/>
        </w:rPr>
        <w:t xml:space="preserve">Proceedings of the National Academy of Sciences of the United States of America</w:t>
      </w:r>
      <w:r>
        <w:t xml:space="preserve"> </w:t>
      </w:r>
      <w:r>
        <w:t xml:space="preserve">110 (7) (feb): 2438–2439. doi:10.1073/pnas.1222736110.</w:t>
      </w:r>
      <w:r>
        <w:t xml:space="preserve"> </w:t>
      </w:r>
      <w:hyperlink r:id="rId40">
        <w:r>
          <w:rPr>
            <w:rStyle w:val="Hyperlink"/>
          </w:rPr>
          <w:t xml:space="preserve">http://dx.doi.org/10.1073/pnas.1222736110</w:t>
        </w:r>
      </w:hyperlink>
      <w:r>
        <w:t xml:space="preserve">.</w:t>
      </w:r>
    </w:p>
    <w:p>
      <w:r>
        <w:t xml:space="preserve">Drake, John M., and Blaine D. Griffen. 2010. “Early warning signals of extinction in deteriorating environments.”</w:t>
      </w:r>
      <w:r>
        <w:t xml:space="preserve"> </w:t>
      </w:r>
      <w:r>
        <w:rPr>
          <w:i/>
        </w:rPr>
        <w:t xml:space="preserve">Nature</w:t>
      </w:r>
      <w:r>
        <w:t xml:space="preserve"> </w:t>
      </w:r>
      <w:r>
        <w:t xml:space="preserve">467 (sep): 456–7. doi:10.1038/nature09389.</w:t>
      </w:r>
      <w:r>
        <w:t xml:space="preserve"> </w:t>
      </w:r>
      <w:hyperlink r:id="rId41">
        <w:r>
          <w:rPr>
            <w:rStyle w:val="Hyperlink"/>
          </w:rPr>
          <w:t xml:space="preserve">http://dx.doi.org/10.1038/nature09389</w:t>
        </w:r>
      </w:hyperlink>
      <w:r>
        <w:t xml:space="preserve">.</w:t>
      </w:r>
    </w:p>
    <w:p>
      <w:r>
        <w:t xml:space="preserve">Guttal, Vishwesha, and Ciriyam Jayaprakash. 2008. “Changing skewness: an early warning signal of regime shifts in ecosystems.”</w:t>
      </w:r>
      <w:r>
        <w:t xml:space="preserve"> </w:t>
      </w:r>
      <w:r>
        <w:rPr>
          <w:i/>
        </w:rPr>
        <w:t xml:space="preserve">Ecology letters</w:t>
      </w:r>
      <w:r>
        <w:t xml:space="preserve"> </w:t>
      </w:r>
      <w:r>
        <w:t xml:space="preserve">11 (5) (may): 450–60. doi:10.1111/j.1461-0248.2008.01160.x.</w:t>
      </w:r>
      <w:r>
        <w:t xml:space="preserve"> </w:t>
      </w:r>
      <w:hyperlink r:id="rId42">
        <w:r>
          <w:rPr>
            <w:rStyle w:val="Hyperlink"/>
          </w:rPr>
          <w:t xml:space="preserve">http://www.ncbi.nlm.nih.gov/pubmed/18279354</w:t>
        </w:r>
      </w:hyperlink>
      <w:r>
        <w:t xml:space="preserve">.</w:t>
      </w:r>
    </w:p>
    <w:p>
      <w:r>
        <w:t xml:space="preserve">Hastings, Alan, C. L. Hom, Stephen Ellner, Peter Turchin, and H. C. J. Godfray. 1993. “Chaos in ecology: is mother nature a strange attractor?”</w:t>
      </w:r>
      <w:r>
        <w:t xml:space="preserve"> </w:t>
      </w:r>
      <w:r>
        <w:rPr>
          <w:i/>
        </w:rPr>
        <w:t xml:space="preserve">Annual Review of Ecology and Systematics</w:t>
      </w:r>
      <w:r>
        <w:t xml:space="preserve"> </w:t>
      </w:r>
      <w:r>
        <w:t xml:space="preserve">24 (1993): 1–33.</w:t>
      </w:r>
      <w:r>
        <w:t xml:space="preserve"> </w:t>
      </w:r>
      <w:hyperlink r:id="rId43">
        <w:r>
          <w:rPr>
            <w:rStyle w:val="Hyperlink"/>
          </w:rPr>
          <w:t xml:space="preserve">http://www.jstor.org/stable/10.2307/2097171</w:t>
        </w:r>
      </w:hyperlink>
      <w:r>
        <w:t xml:space="preserve">.</w:t>
      </w:r>
    </w:p>
    <w:p>
      <w:r>
        <w:t xml:space="preserve">Hastings, Alan, and Derin B. Wysham. 2010. “Regime shifts in ecological systems can occur with no warning.”</w:t>
      </w:r>
      <w:r>
        <w:t xml:space="preserve"> </w:t>
      </w:r>
      <w:r>
        <w:rPr>
          <w:i/>
        </w:rPr>
        <w:t xml:space="preserve">Ecology letters</w:t>
      </w:r>
      <w:r>
        <w:t xml:space="preserve"> </w:t>
      </w:r>
      <w:r>
        <w:t xml:space="preserve">13 (4) (apr): 464–72. doi:10.1111/j.1461-0248.2010.01439.x.</w:t>
      </w:r>
      <w:r>
        <w:t xml:space="preserve"> </w:t>
      </w:r>
      <w:hyperlink r:id="rId44">
        <w:r>
          <w:rPr>
            <w:rStyle w:val="Hyperlink"/>
          </w:rPr>
          <w:t xml:space="preserve">http://www.ncbi.nlm.nih.gov/pubmed/20148928</w:t>
        </w:r>
      </w:hyperlink>
      <w:r>
        <w:t xml:space="preserve">.</w:t>
      </w:r>
    </w:p>
    <w:p>
      <w:r>
        <w:t xml:space="preserve">Kéfi, Sonia, Vasilis Dakos, Marten Scheffer, Egbert H. van Nes, and Max Rietkerk. 2012. “Early warning signals also precede non-catastrophic transitions.”</w:t>
      </w:r>
      <w:r>
        <w:t xml:space="preserve"> </w:t>
      </w:r>
      <w:r>
        <w:rPr>
          <w:i/>
        </w:rPr>
        <w:t xml:space="preserve">Oikos</w:t>
      </w:r>
      <w:r>
        <w:t xml:space="preserve"> </w:t>
      </w:r>
      <w:r>
        <w:t xml:space="preserve">(June) (sep): 1–8. doi:10.1111/j.1600-0706.2012.20838.x.</w:t>
      </w:r>
      <w:r>
        <w:t xml:space="preserve"> </w:t>
      </w:r>
      <w:hyperlink r:id="rId45">
        <w:r>
          <w:rPr>
            <w:rStyle w:val="Hyperlink"/>
          </w:rPr>
          <w:t xml:space="preserve">http://doi.wiley.com/10.1111/j.1600-0706.2012.20838.x</w:t>
        </w:r>
      </w:hyperlink>
      <w:r>
        <w:t xml:space="preserve">.</w:t>
      </w:r>
    </w:p>
    <w:p>
      <w:r>
        <w:t xml:space="preserve">Lade, Steven J., and Thilo Gross. 2012. “Early Warning Signals for Critical Transitions: A Generalized Modeling Approach.” Ed. Mercedes Pascual.</w:t>
      </w:r>
      <w:r>
        <w:t xml:space="preserve"> </w:t>
      </w:r>
      <w:r>
        <w:rPr>
          <w:i/>
        </w:rPr>
        <w:t xml:space="preserve">PLoS Computational Biology</w:t>
      </w:r>
      <w:r>
        <w:t xml:space="preserve"> </w:t>
      </w:r>
      <w:r>
        <w:t xml:space="preserve">8 (2) (feb): 1002360. doi:10.1371/journal.pcbi.1002360.</w:t>
      </w:r>
      <w:r>
        <w:t xml:space="preserve"> </w:t>
      </w:r>
      <w:hyperlink r:id="rId46">
        <w:r>
          <w:rPr>
            <w:rStyle w:val="Hyperlink"/>
          </w:rPr>
          <w:t xml:space="preserve">http://dx.plos.org/10.1371/journal.pcbi.1002360</w:t>
        </w:r>
      </w:hyperlink>
      <w:r>
        <w:t xml:space="preserve">.</w:t>
      </w:r>
    </w:p>
    <w:p>
      <w:r>
        <w:t xml:space="preserve">Perretti, Charles T., and Stephan B. Munch. 2012. “Regime shift indicators fail under noise levels commonly observed in ecological systems.”</w:t>
      </w:r>
      <w:r>
        <w:t xml:space="preserve"> </w:t>
      </w:r>
      <w:r>
        <w:rPr>
          <w:i/>
        </w:rPr>
        <w:t xml:space="preserve">Ecological Applications</w:t>
      </w:r>
      <w:r>
        <w:t xml:space="preserve"> </w:t>
      </w:r>
      <w:r>
        <w:t xml:space="preserve">22 (6) (sep): 1772–1779. doi:10.1890/11-0161.1.</w:t>
      </w:r>
      <w:r>
        <w:t xml:space="preserve"> </w:t>
      </w:r>
      <w:hyperlink r:id="rId47">
        <w:r>
          <w:rPr>
            <w:rStyle w:val="Hyperlink"/>
          </w:rPr>
          <w:t xml:space="preserve">http://www.esajournals.org/doi/abs/10.1890/11-0161.1</w:t>
        </w:r>
      </w:hyperlink>
      <w:r>
        <w:t xml:space="preserve">.</w:t>
      </w:r>
    </w:p>
    <w:p>
      <w:r>
        <w:t xml:space="preserve">Rietkerk, Max, and Johan van de Koppel. 2008. “Regular pattern formation in real ecosystems.”</w:t>
      </w:r>
      <w:r>
        <w:t xml:space="preserve"> </w:t>
      </w:r>
      <w:r>
        <w:rPr>
          <w:i/>
        </w:rPr>
        <w:t xml:space="preserve">Trends in ecology &amp; evolution</w:t>
      </w:r>
      <w:r>
        <w:t xml:space="preserve"> </w:t>
      </w:r>
      <w:r>
        <w:t xml:space="preserve">23 (3) (mar): 169–75. doi:10.1016/j.tree.2007.10.013.</w:t>
      </w:r>
      <w:r>
        <w:t xml:space="preserve"> </w:t>
      </w:r>
      <w:hyperlink r:id="rId48">
        <w:r>
          <w:rPr>
            <w:rStyle w:val="Hyperlink"/>
          </w:rPr>
          <w:t xml:space="preserve">http://www.ncbi.nlm.nih.gov/pubmed/18255188</w:t>
        </w:r>
      </w:hyperlink>
      <w:r>
        <w:t xml:space="preserve">.</w:t>
      </w:r>
    </w:p>
    <w:p>
      <w:r>
        <w:t xml:space="preserve">Scheffer, Marten, Jordi Bascompte, William A. Brock, Victor Brovkin, Stephen R. Carpenter, Vasilis Dakos, Hermann Held, Egbert H. van Nes, Max Rietkerk, and George Sugihara. 2009. “Early-warning signals for critical transitions.”</w:t>
      </w:r>
      <w:r>
        <w:t xml:space="preserve"> </w:t>
      </w:r>
      <w:r>
        <w:rPr>
          <w:i/>
        </w:rPr>
        <w:t xml:space="preserve">Nature</w:t>
      </w:r>
      <w:r>
        <w:t xml:space="preserve"> </w:t>
      </w:r>
      <w:r>
        <w:t xml:space="preserve">461 (7260): 53–9.</w:t>
      </w:r>
      <w:r>
        <w:t xml:space="preserve"> </w:t>
      </w:r>
      <w:hyperlink r:id="rId49">
        <w:r>
          <w:rPr>
            <w:rStyle w:val="Hyperlink"/>
          </w:rPr>
          <w:t xml:space="preserve">http://www.ncbi.nlm.nih.gov/pubmed/19727193</w:t>
        </w:r>
      </w:hyperlink>
      <w:r>
        <w:t xml:space="preserve">.</w:t>
      </w:r>
    </w:p>
    <w:p>
      <w:r>
        <w:t xml:space="preserve">Scheffer, Marten, Stephen R. Carpenter, J. A. Foley, C. Folke, and B. Walker. 2001. “Catastrophic shifts in ecosystems.”</w:t>
      </w:r>
      <w:r>
        <w:t xml:space="preserve"> </w:t>
      </w:r>
      <w:r>
        <w:rPr>
          <w:i/>
        </w:rPr>
        <w:t xml:space="preserve">Nature</w:t>
      </w:r>
      <w:r>
        <w:t xml:space="preserve"> </w:t>
      </w:r>
      <w:r>
        <w:t xml:space="preserve">413 (6856) (oct): 591–6. doi:10.1038/35098000.</w:t>
      </w:r>
      <w:r>
        <w:t xml:space="preserve"> </w:t>
      </w:r>
      <w:hyperlink r:id="rId50">
        <w:r>
          <w:rPr>
            <w:rStyle w:val="Hyperlink"/>
          </w:rPr>
          <w:t xml:space="preserve">http://www.ncbi.nlm.nih.gov/pubmed/11595939</w:t>
        </w:r>
      </w:hyperlink>
      <w:r>
        <w:t xml:space="preserve">.</w:t>
      </w:r>
    </w:p>
    <w:p>
      <w:r>
        <w:t xml:space="preserve">Scheffer, Marten, Stephen R. Carpenter, Timothy M. Lenton, Jordi Bascompte, William Brock, Vasilis Dakos, Johan van de Koppel, et al. 2012. “Anticipating Critical Transitions.”</w:t>
      </w:r>
      <w:r>
        <w:t xml:space="preserve"> </w:t>
      </w:r>
      <w:r>
        <w:rPr>
          <w:i/>
        </w:rPr>
        <w:t xml:space="preserve">Science</w:t>
      </w:r>
      <w:r>
        <w:t xml:space="preserve"> </w:t>
      </w:r>
      <w:r>
        <w:t xml:space="preserve">338 (6105) (oct): 344–348. doi:10.1126/science.1225244.</w:t>
      </w:r>
      <w:r>
        <w:t xml:space="preserve"> </w:t>
      </w:r>
      <w:hyperlink r:id="rId51">
        <w:r>
          <w:rPr>
            <w:rStyle w:val="Hyperlink"/>
          </w:rPr>
          <w:t xml:space="preserve">http://www.ncbi.nlm.nih.gov/pubmed/23087241 http://www.sciencemag.org/cgi/doi/10.1126/science.1225244</w:t>
        </w:r>
      </w:hyperlink>
      <w:r>
        <w:t xml:space="preserve">.</w:t>
      </w:r>
    </w:p>
    <w:p>
      <w:r>
        <w:t xml:space="preserve">Schooler, Shon S., Buck Salau, Mic H. Julien, and Anthony R. Ives. 2011. “Alternative stable states explain unpredictable biological control of Salvinia molesta in Kakadu.”</w:t>
      </w:r>
      <w:r>
        <w:t xml:space="preserve"> </w:t>
      </w:r>
      <w:r>
        <w:rPr>
          <w:i/>
        </w:rPr>
        <w:t xml:space="preserve">Nature</w:t>
      </w:r>
      <w:r>
        <w:t xml:space="preserve"> </w:t>
      </w:r>
      <w:r>
        <w:t xml:space="preserve">470 (7332) (feb): 86–89. doi:10.1038/nature09735.</w:t>
      </w:r>
      <w:r>
        <w:t xml:space="preserve"> </w:t>
      </w:r>
      <w:hyperlink r:id="rId52">
        <w:r>
          <w:rPr>
            <w:rStyle w:val="Hyperlink"/>
          </w:rPr>
          <w:t xml:space="preserve">http://www.nature.com/doifinder/10.1038/nature09735</w:t>
        </w:r>
      </w:hyperlink>
      <w:r>
        <w:t xml:space="preserve">.</w:t>
      </w:r>
    </w:p>
    <w:p>
      <w:r>
        <w:t xml:space="preserve">Schreiber, Sebastian J. 2003. “Allee effects, extinctions, and chaotic transients in simple population models.”</w:t>
      </w:r>
      <w:r>
        <w:t xml:space="preserve"> </w:t>
      </w:r>
      <w:r>
        <w:rPr>
          <w:i/>
        </w:rPr>
        <w:t xml:space="preserve">Theoretical Population Biology</w:t>
      </w:r>
      <w:r>
        <w:t xml:space="preserve"> </w:t>
      </w:r>
      <w:r>
        <w:t xml:space="preserve">64 (2) (sep): 201–209. doi:10.1016/S0040-5809(03)00072-8.</w:t>
      </w:r>
      <w:r>
        <w:t xml:space="preserve"> </w:t>
      </w:r>
      <w:hyperlink r:id="rId53">
        <w:r>
          <w:rPr>
            <w:rStyle w:val="Hyperlink"/>
          </w:rPr>
          <w:t xml:space="preserve">http://linkinghub.elsevier.com/retrieve/pii/S0040580903000728</w:t>
        </w:r>
      </w:hyperlink>
      <w:r>
        <w:t xml:space="preserve">.</w:t>
      </w:r>
    </w:p>
    <w:p>
      <w:r>
        <w:t xml:space="preserve">Schreiber, Sebastian, and Volker H. W. Rudolf. 2008. “Crossing habitat boundaries: coupling dynamics of ecosystems through complex life cycles.”</w:t>
      </w:r>
      <w:r>
        <w:t xml:space="preserve"> </w:t>
      </w:r>
      <w:r>
        <w:rPr>
          <w:i/>
        </w:rPr>
        <w:t xml:space="preserve">Ecology letters</w:t>
      </w:r>
      <w:r>
        <w:t xml:space="preserve"> </w:t>
      </w:r>
      <w:r>
        <w:t xml:space="preserve">11 (6) (jun): 576–87. doi:10.1111/j.1461-0248.2008.01171.x.</w:t>
      </w:r>
      <w:r>
        <w:t xml:space="preserve"> </w:t>
      </w:r>
      <w:hyperlink r:id="rId54">
        <w:r>
          <w:rPr>
            <w:rStyle w:val="Hyperlink"/>
          </w:rPr>
          <w:t xml:space="preserve">http://www.ncbi.nlm.nih.gov/pubmed/18371091</w:t>
        </w:r>
      </w:hyperlink>
      <w:r>
        <w:t xml:space="preserve">.</w:t>
      </w:r>
    </w:p>
    <w:p>
      <w:r>
        <w:t xml:space="preserve">Seekell, David A., Stephen R. Carpenter, and Michael L. Pace. 2011. “Conditional heteroscedasticity as a leading indicator of ecological regime shifts.”</w:t>
      </w:r>
      <w:r>
        <w:t xml:space="preserve"> </w:t>
      </w:r>
      <w:r>
        <w:rPr>
          <w:i/>
        </w:rPr>
        <w:t xml:space="preserve">The American naturalist</w:t>
      </w:r>
      <w:r>
        <w:t xml:space="preserve"> </w:t>
      </w:r>
      <w:r>
        <w:t xml:space="preserve">178 (4) (oct): 442–51. doi:10.1086/661898.</w:t>
      </w:r>
      <w:r>
        <w:t xml:space="preserve"> </w:t>
      </w:r>
      <w:hyperlink r:id="rId55">
        <w:r>
          <w:rPr>
            <w:rStyle w:val="Hyperlink"/>
          </w:rPr>
          <w:t xml:space="preserve">http://www.ncbi.nlm.nih.gov/pubmed/21956023</w:t>
        </w:r>
      </w:hyperlink>
      <w:r>
        <w:t xml:space="preserve">.</w:t>
      </w:r>
    </w:p>
    <w:p>
      <w:r>
        <w:t xml:space="preserve">Veraart, Annelies J., Elisabeth J. Faassen, Vasilis Dakos, Egbert H. van Nes, Miquel Lürling, and Marten Scheffer. 2011. “Recovery rates reflect distance to a tipping point in a living system.”</w:t>
      </w:r>
      <w:r>
        <w:t xml:space="preserve"> </w:t>
      </w:r>
      <w:r>
        <w:rPr>
          <w:i/>
        </w:rPr>
        <w:t xml:space="preserve">Nature</w:t>
      </w:r>
      <w:r>
        <w:t xml:space="preserve"> </w:t>
      </w:r>
      <w:r>
        <w:t xml:space="preserve">(dec): 2–5. doi:10.1038/nature10723.</w:t>
      </w:r>
      <w:r>
        <w:t xml:space="preserve"> </w:t>
      </w:r>
      <w:hyperlink r:id="rId56">
        <w:r>
          <w:rPr>
            <w:rStyle w:val="Hyperlink"/>
          </w:rPr>
          <w:t xml:space="preserve">http://www.nature.com/doifinder/10.1038/nature10723</w:t>
        </w:r>
      </w:hyperlink>
      <w:r>
        <w:t xml:space="preserve">.</w:t>
      </w:r>
    </w:p>
    <w:p>
      <w:r>
        <w:t xml:space="preserve">Wang, Rong, John a Dearing, Peter G. Langdon, Enlou Zhang, Xiangdong Yang, Vasilis Dakos, and Marten Scheffer. 2012. “Flickering gives early warning signals of a critical transition to a eutrophic lake state.”</w:t>
      </w:r>
      <w:r>
        <w:t xml:space="preserve"> </w:t>
      </w:r>
      <w:r>
        <w:rPr>
          <w:i/>
        </w:rPr>
        <w:t xml:space="preserve">Nature</w:t>
      </w:r>
      <w:r>
        <w:t xml:space="preserve"> </w:t>
      </w:r>
      <w:r>
        <w:t xml:space="preserve">(nov): 1–4. doi:10.1038/nature11655.</w:t>
      </w:r>
      <w:r>
        <w:t xml:space="preserve"> </w:t>
      </w:r>
      <w:hyperlink r:id="rId57">
        <w:r>
          <w:rPr>
            <w:rStyle w:val="Hyperlink"/>
          </w:rPr>
          <w:t xml:space="preserve">http://www.ncbi.nlm.nih.gov/pubmed/23160492</w:t>
        </w:r>
      </w:hyperlink>
      <w:r>
        <w:t xml:space="preserve">.</w:t>
      </w:r>
    </w:p>
    <w:p>
      <w:r>
        <w:t xml:space="preserve">Williams, John W., Jessica L. Blois, and Bryan N. Shuman. 2011. “Extrinsic and intrinsic forcing of abrupt ecological change: case studies from the late Quaternary.”</w:t>
      </w:r>
      <w:r>
        <w:t xml:space="preserve"> </w:t>
      </w:r>
      <w:r>
        <w:rPr>
          <w:i/>
        </w:rPr>
        <w:t xml:space="preserve">Journal of Ecology</w:t>
      </w:r>
      <w:r>
        <w:t xml:space="preserve"> </w:t>
      </w:r>
      <w:r>
        <w:t xml:space="preserve">99 (3) (may): 664–677. doi:10.1111/j.1365-2745.2011.01810.x.</w:t>
      </w:r>
      <w:r>
        <w:t xml:space="preserve"> </w:t>
      </w:r>
      <w:hyperlink r:id="rId58">
        <w:r>
          <w:rPr>
            <w:rStyle w:val="Hyperlink"/>
          </w:rPr>
          <w:t xml:space="preserve">http://doi.wiley.com/10.1111/j.1365-2745.2011.01810.x</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0f93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0b18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32" Target="http://apps.isiknowledge.com/full\_record.do?product=WOS\&amp;search\_mode=AdvancedSearch\&amp;qid=1\&amp;SID=U1ADlMa62oB3pn11jce\&amp;page=1\&amp;doc=18" TargetMode="External" /><Relationship Type="http://schemas.openxmlformats.org/officeDocument/2006/relationships/hyperlink" Id="rId58" Target="http://doi.wiley.com/10.1111/j.1365-2745.2011.01810.x" TargetMode="External" /><Relationship Type="http://schemas.openxmlformats.org/officeDocument/2006/relationships/hyperlink" Id="rId45" Target="http://doi.wiley.com/10.1111/j.1600-0706.2012.20838.x" TargetMode="External" /><Relationship Type="http://schemas.openxmlformats.org/officeDocument/2006/relationships/hyperlink" Id="rId28" Target="http://dx.doi.org/10.1007/s12080-011-0149-6" TargetMode="External" /><Relationship Type="http://schemas.openxmlformats.org/officeDocument/2006/relationships/hyperlink" Id="rId41" Target="http://dx.doi.org/10.1038/nature09389" TargetMode="External" /><Relationship Type="http://schemas.openxmlformats.org/officeDocument/2006/relationships/hyperlink" Id="rId27" Target="http://dx.doi.org/10.1038/nature11018" TargetMode="External" /><Relationship Type="http://schemas.openxmlformats.org/officeDocument/2006/relationships/hyperlink" Id="rId40" Target="http://dx.doi.org/10.1073/pnas.1222736110" TargetMode="External" /><Relationship Type="http://schemas.openxmlformats.org/officeDocument/2006/relationships/hyperlink" Id="rId29" Target="http://dx.doi.org/10.1098/rsif.2012.0125 http://www.ncbi.nlm.nih.gov/pubmed/22593100" TargetMode="External" /><Relationship Type="http://schemas.openxmlformats.org/officeDocument/2006/relationships/hyperlink" Id="rId46" Target="http://dx.plos.org/10.1371/journal.pcbi.1002360" TargetMode="External" /><Relationship Type="http://schemas.openxmlformats.org/officeDocument/2006/relationships/hyperlink" Id="rId35" Target="http://dx.plos.org/10.1371/journal.pone.0041010" TargetMode="External" /><Relationship Type="http://schemas.openxmlformats.org/officeDocument/2006/relationships/hyperlink" Id="rId30" Target="http://dx.plos.org/10.1371/journal.pone.0045586" TargetMode="External" /><Relationship Type="http://schemas.openxmlformats.org/officeDocument/2006/relationships/hyperlink" Id="rId53" Target="http://linkinghub.elsevier.com/retrieve/pii/S0040580903000728" TargetMode="External" /><Relationship Type="http://schemas.openxmlformats.org/officeDocument/2006/relationships/hyperlink" Id="rId39" Target="http://www.agu.org/pubs/crossref/2010/2010GL044486.shtml" TargetMode="External" /><Relationship Type="http://schemas.openxmlformats.org/officeDocument/2006/relationships/hyperlink" Id="rId47" Target="http://www.esajournals.org/doi/abs/10.1890/11-0161.1" TargetMode="External" /><Relationship Type="http://schemas.openxmlformats.org/officeDocument/2006/relationships/hyperlink" Id="rId31" Target="http://www.esajournals.org/doi/pdf/10.1890/11-0716.1" TargetMode="External" /><Relationship Type="http://schemas.openxmlformats.org/officeDocument/2006/relationships/hyperlink" Id="rId43" Target="http://www.jstor.org/stable/10.2307/2097171" TargetMode="External" /><Relationship Type="http://schemas.openxmlformats.org/officeDocument/2006/relationships/hyperlink" Id="rId52" Target="http://www.nature.com/doifinder/10.1038/nature09735" TargetMode="External" /><Relationship Type="http://schemas.openxmlformats.org/officeDocument/2006/relationships/hyperlink" Id="rId56" Target="http://www.nature.com/doifinder/10.1038/nature10723" TargetMode="External" /><Relationship Type="http://schemas.openxmlformats.org/officeDocument/2006/relationships/hyperlink" Id="rId50" Target="http://www.ncbi.nlm.nih.gov/pubmed/11595939" TargetMode="External" /><Relationship Type="http://schemas.openxmlformats.org/officeDocument/2006/relationships/hyperlink" Id="rId48" Target="http://www.ncbi.nlm.nih.gov/pubmed/18255188" TargetMode="External" /><Relationship Type="http://schemas.openxmlformats.org/officeDocument/2006/relationships/hyperlink" Id="rId42" Target="http://www.ncbi.nlm.nih.gov/pubmed/18279354" TargetMode="External" /><Relationship Type="http://schemas.openxmlformats.org/officeDocument/2006/relationships/hyperlink" Id="rId54" Target="http://www.ncbi.nlm.nih.gov/pubmed/18371091" TargetMode="External" /><Relationship Type="http://schemas.openxmlformats.org/officeDocument/2006/relationships/hyperlink" Id="rId37" Target="http://www.ncbi.nlm.nih.gov/pubmed/18787119" TargetMode="External" /><Relationship Type="http://schemas.openxmlformats.org/officeDocument/2006/relationships/hyperlink" Id="rId33" Target="http://www.ncbi.nlm.nih.gov/pubmed/19084025" TargetMode="External" /><Relationship Type="http://schemas.openxmlformats.org/officeDocument/2006/relationships/hyperlink" Id="rId49" Target="http://www.ncbi.nlm.nih.gov/pubmed/19727193" TargetMode="External" /><Relationship Type="http://schemas.openxmlformats.org/officeDocument/2006/relationships/hyperlink" Id="rId44" Target="http://www.ncbi.nlm.nih.gov/pubmed/20148928" TargetMode="External" /><Relationship Type="http://schemas.openxmlformats.org/officeDocument/2006/relationships/hyperlink" Id="rId55" Target="http://www.ncbi.nlm.nih.gov/pubmed/21956023" TargetMode="External" /><Relationship Type="http://schemas.openxmlformats.org/officeDocument/2006/relationships/hyperlink" Id="rId51" Target="http://www.ncbi.nlm.nih.gov/pubmed/23087241 http://www.sciencemag.org/cgi/doi/10.1126/science.1225244" TargetMode="External" /><Relationship Type="http://schemas.openxmlformats.org/officeDocument/2006/relationships/hyperlink" Id="rId57" Target="http://www.ncbi.nlm.nih.gov/pubmed/23160492" TargetMode="External" /><Relationship Type="http://schemas.openxmlformats.org/officeDocument/2006/relationships/hyperlink" Id="rId38" Target="http://www.ncbi.nlm.nih.gov/pubmed/23341628" TargetMode="External" /><Relationship Type="http://schemas.openxmlformats.org/officeDocument/2006/relationships/hyperlink" Id="rId34" Target="http://www.sciencemag.org/cgi/doi/10.1126/science.1219805" TargetMode="External" /><Relationship Type="http://schemas.openxmlformats.org/officeDocument/2006/relationships/hyperlink" Id="rId36" Target="http://www.springerlink.com/index/10.1007/s12080-009-0060-6" TargetMode="External" /></Relationships>
</file>

<file path=word/_rels/footnotes.xml.rels><?xml version="1.0" encoding="UTF-8"?>
<Relationships xmlns="http://schemas.openxmlformats.org/package/2006/relationships"><Relationship Type="http://schemas.openxmlformats.org/officeDocument/2006/relationships/hyperlink" Id="rId32" Target="http://apps.isiknowledge.com/full\_record.do?product=WOS\&amp;search\_mode=AdvancedSearch\&amp;qid=1\&amp;SID=U1ADlMa62oB3pn11jce\&amp;page=1\&amp;doc=18" TargetMode="External" /><Relationship Type="http://schemas.openxmlformats.org/officeDocument/2006/relationships/hyperlink" Id="rId58" Target="http://doi.wiley.com/10.1111/j.1365-2745.2011.01810.x" TargetMode="External" /><Relationship Type="http://schemas.openxmlformats.org/officeDocument/2006/relationships/hyperlink" Id="rId45" Target="http://doi.wiley.com/10.1111/j.1600-0706.2012.20838.x" TargetMode="External" /><Relationship Type="http://schemas.openxmlformats.org/officeDocument/2006/relationships/hyperlink" Id="rId28" Target="http://dx.doi.org/10.1007/s12080-011-0149-6" TargetMode="External" /><Relationship Type="http://schemas.openxmlformats.org/officeDocument/2006/relationships/hyperlink" Id="rId41" Target="http://dx.doi.org/10.1038/nature09389" TargetMode="External" /><Relationship Type="http://schemas.openxmlformats.org/officeDocument/2006/relationships/hyperlink" Id="rId27" Target="http://dx.doi.org/10.1038/nature11018" TargetMode="External" /><Relationship Type="http://schemas.openxmlformats.org/officeDocument/2006/relationships/hyperlink" Id="rId40" Target="http://dx.doi.org/10.1073/pnas.1222736110" TargetMode="External" /><Relationship Type="http://schemas.openxmlformats.org/officeDocument/2006/relationships/hyperlink" Id="rId29" Target="http://dx.doi.org/10.1098/rsif.2012.0125 http://www.ncbi.nlm.nih.gov/pubmed/22593100" TargetMode="External" /><Relationship Type="http://schemas.openxmlformats.org/officeDocument/2006/relationships/hyperlink" Id="rId46" Target="http://dx.plos.org/10.1371/journal.pcbi.1002360" TargetMode="External" /><Relationship Type="http://schemas.openxmlformats.org/officeDocument/2006/relationships/hyperlink" Id="rId35" Target="http://dx.plos.org/10.1371/journal.pone.0041010" TargetMode="External" /><Relationship Type="http://schemas.openxmlformats.org/officeDocument/2006/relationships/hyperlink" Id="rId30" Target="http://dx.plos.org/10.1371/journal.pone.0045586" TargetMode="External" /><Relationship Type="http://schemas.openxmlformats.org/officeDocument/2006/relationships/hyperlink" Id="rId53" Target="http://linkinghub.elsevier.com/retrieve/pii/S0040580903000728" TargetMode="External" /><Relationship Type="http://schemas.openxmlformats.org/officeDocument/2006/relationships/hyperlink" Id="rId39" Target="http://www.agu.org/pubs/crossref/2010/2010GL044486.shtml" TargetMode="External" /><Relationship Type="http://schemas.openxmlformats.org/officeDocument/2006/relationships/hyperlink" Id="rId47" Target="http://www.esajournals.org/doi/abs/10.1890/11-0161.1" TargetMode="External" /><Relationship Type="http://schemas.openxmlformats.org/officeDocument/2006/relationships/hyperlink" Id="rId31" Target="http://www.esajournals.org/doi/pdf/10.1890/11-0716.1" TargetMode="External" /><Relationship Type="http://schemas.openxmlformats.org/officeDocument/2006/relationships/hyperlink" Id="rId43" Target="http://www.jstor.org/stable/10.2307/2097171" TargetMode="External" /><Relationship Type="http://schemas.openxmlformats.org/officeDocument/2006/relationships/hyperlink" Id="rId52" Target="http://www.nature.com/doifinder/10.1038/nature09735" TargetMode="External" /><Relationship Type="http://schemas.openxmlformats.org/officeDocument/2006/relationships/hyperlink" Id="rId56" Target="http://www.nature.com/doifinder/10.1038/nature10723" TargetMode="External" /><Relationship Type="http://schemas.openxmlformats.org/officeDocument/2006/relationships/hyperlink" Id="rId50" Target="http://www.ncbi.nlm.nih.gov/pubmed/11595939" TargetMode="External" /><Relationship Type="http://schemas.openxmlformats.org/officeDocument/2006/relationships/hyperlink" Id="rId48" Target="http://www.ncbi.nlm.nih.gov/pubmed/18255188" TargetMode="External" /><Relationship Type="http://schemas.openxmlformats.org/officeDocument/2006/relationships/hyperlink" Id="rId42" Target="http://www.ncbi.nlm.nih.gov/pubmed/18279354" TargetMode="External" /><Relationship Type="http://schemas.openxmlformats.org/officeDocument/2006/relationships/hyperlink" Id="rId54" Target="http://www.ncbi.nlm.nih.gov/pubmed/18371091" TargetMode="External" /><Relationship Type="http://schemas.openxmlformats.org/officeDocument/2006/relationships/hyperlink" Id="rId37" Target="http://www.ncbi.nlm.nih.gov/pubmed/18787119" TargetMode="External" /><Relationship Type="http://schemas.openxmlformats.org/officeDocument/2006/relationships/hyperlink" Id="rId33" Target="http://www.ncbi.nlm.nih.gov/pubmed/19084025" TargetMode="External" /><Relationship Type="http://schemas.openxmlformats.org/officeDocument/2006/relationships/hyperlink" Id="rId49" Target="http://www.ncbi.nlm.nih.gov/pubmed/19727193" TargetMode="External" /><Relationship Type="http://schemas.openxmlformats.org/officeDocument/2006/relationships/hyperlink" Id="rId44" Target="http://www.ncbi.nlm.nih.gov/pubmed/20148928" TargetMode="External" /><Relationship Type="http://schemas.openxmlformats.org/officeDocument/2006/relationships/hyperlink" Id="rId55" Target="http://www.ncbi.nlm.nih.gov/pubmed/21956023" TargetMode="External" /><Relationship Type="http://schemas.openxmlformats.org/officeDocument/2006/relationships/hyperlink" Id="rId51" Target="http://www.ncbi.nlm.nih.gov/pubmed/23087241 http://www.sciencemag.org/cgi/doi/10.1126/science.1225244" TargetMode="External" /><Relationship Type="http://schemas.openxmlformats.org/officeDocument/2006/relationships/hyperlink" Id="rId57" Target="http://www.ncbi.nlm.nih.gov/pubmed/23160492" TargetMode="External" /><Relationship Type="http://schemas.openxmlformats.org/officeDocument/2006/relationships/hyperlink" Id="rId38" Target="http://www.ncbi.nlm.nih.gov/pubmed/23341628" TargetMode="External" /><Relationship Type="http://schemas.openxmlformats.org/officeDocument/2006/relationships/hyperlink" Id="rId34" Target="http://www.sciencemag.org/cgi/doi/10.1126/science.1219805" TargetMode="External" /><Relationship Type="http://schemas.openxmlformats.org/officeDocument/2006/relationships/hyperlink" Id="rId36" Target="http://www.springerlink.com/index/10.1007/s12080-009-00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