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614" w:rsidRDefault="00CF5614" w:rsidP="004A6ACC">
      <w:r>
        <w:t xml:space="preserve">Optimal management of a stochastically varying population when policy </w:t>
      </w:r>
      <w:commentRangeStart w:id="0"/>
      <w:r>
        <w:t>adjustment is costly</w:t>
      </w:r>
      <w:commentRangeEnd w:id="0"/>
      <w:r w:rsidR="005D3C86">
        <w:rPr>
          <w:rStyle w:val="CommentReference"/>
        </w:rPr>
        <w:commentReference w:id="0"/>
      </w:r>
    </w:p>
    <w:p w:rsidR="00CF5614" w:rsidRDefault="00CF5614" w:rsidP="004A6ACC"/>
    <w:p w:rsidR="008E1562" w:rsidRDefault="008E1562" w:rsidP="004A6ACC">
      <w:r>
        <w:t>Abstract</w:t>
      </w:r>
    </w:p>
    <w:p w:rsidR="000D2DD9" w:rsidRDefault="008D5626" w:rsidP="004A6ACC">
      <w:r>
        <w:t>Eco</w:t>
      </w:r>
      <w:r w:rsidR="00A36615">
        <w:t xml:space="preserve">logical </w:t>
      </w:r>
      <w:r>
        <w:t>systems are dynamic and policies to manage them need to respond to that variation. However</w:t>
      </w:r>
      <w:r w:rsidR="004A6ACC">
        <w:t>,</w:t>
      </w:r>
      <w:r>
        <w:t xml:space="preserve"> policy adjustment</w:t>
      </w:r>
      <w:r w:rsidR="004A6ACC">
        <w:t>s</w:t>
      </w:r>
      <w:r>
        <w:t xml:space="preserve"> </w:t>
      </w:r>
      <w:r w:rsidR="004A6ACC">
        <w:t>will sometimes</w:t>
      </w:r>
      <w:r>
        <w:t xml:space="preserve"> be costly</w:t>
      </w:r>
      <w:r w:rsidR="004A6ACC">
        <w:t>, which mean</w:t>
      </w:r>
      <w:r w:rsidR="008E1562">
        <w:t>s</w:t>
      </w:r>
      <w:r w:rsidR="004A6ACC">
        <w:t xml:space="preserve"> that fine-tuning a policy to track variability in the environment very tightly </w:t>
      </w:r>
      <w:r w:rsidR="008E1562">
        <w:t>will only sometimes be</w:t>
      </w:r>
      <w:r w:rsidR="004A6ACC">
        <w:t xml:space="preserve"> worthwhile</w:t>
      </w:r>
      <w:r>
        <w:t>. We use a classic</w:t>
      </w:r>
      <w:r w:rsidR="004A6ACC">
        <w:t xml:space="preserve"> fisheries management question – </w:t>
      </w:r>
      <w:r w:rsidR="00A36615">
        <w:t>how to</w:t>
      </w:r>
      <w:r w:rsidR="004A6ACC">
        <w:t xml:space="preserve"> manag</w:t>
      </w:r>
      <w:r w:rsidR="00A36615">
        <w:t>e</w:t>
      </w:r>
      <w:r w:rsidR="004A6ACC">
        <w:t xml:space="preserve"> a</w:t>
      </w:r>
      <w:r>
        <w:t xml:space="preserve"> stochastically varying population using annually varying quotas</w:t>
      </w:r>
      <w:r w:rsidR="004A6ACC">
        <w:t xml:space="preserve"> in order to maximize </w:t>
      </w:r>
      <w:r w:rsidR="008E1562">
        <w:t xml:space="preserve">profit </w:t>
      </w:r>
      <w:r w:rsidR="004A6ACC">
        <w:t xml:space="preserve"> -</w:t>
      </w:r>
      <w:r>
        <w:t xml:space="preserve"> to examine how costs of policy adjustment change optimal management recommendations. </w:t>
      </w:r>
      <w:r w:rsidR="004A6ACC">
        <w:t>Costs of policy adjustment (</w:t>
      </w:r>
      <w:r w:rsidR="008E1562">
        <w:t>here changes in fishing quota</w:t>
      </w:r>
      <w:r w:rsidR="004A6ACC">
        <w:t>s</w:t>
      </w:r>
      <w:r w:rsidR="008E1562">
        <w:t xml:space="preserve"> through time</w:t>
      </w:r>
      <w:r w:rsidR="004A6ACC">
        <w:t>) could take different forms. For example, these costs may respond to the size of the change being implemented or there could be a fixed cost any time a quota change is made. We show how different</w:t>
      </w:r>
      <w:r>
        <w:t xml:space="preserve"> forms </w:t>
      </w:r>
      <w:r w:rsidR="004A6ACC">
        <w:t>of</w:t>
      </w:r>
      <w:r>
        <w:t xml:space="preserve"> policy costs have contrasting implications for optimal policies. </w:t>
      </w:r>
      <w:r w:rsidR="004A6ACC">
        <w:t>W</w:t>
      </w:r>
      <w:r>
        <w:t xml:space="preserve">hile some </w:t>
      </w:r>
      <w:r w:rsidR="008E1562">
        <w:t>types of cost</w:t>
      </w:r>
      <w:r w:rsidR="004A6ACC">
        <w:t xml:space="preserve"> act to</w:t>
      </w:r>
      <w:r>
        <w:t xml:space="preserve"> smooth</w:t>
      </w:r>
      <w:r w:rsidR="004A6ACC">
        <w:t xml:space="preserve"> out variation in quotas and stock sizes, as one might have expected</w:t>
      </w:r>
      <w:r>
        <w:t>, other</w:t>
      </w:r>
      <w:r w:rsidR="004A6ACC">
        <w:t>s can</w:t>
      </w:r>
      <w:r>
        <w:t xml:space="preserve"> actually</w:t>
      </w:r>
      <w:r w:rsidR="004A6ACC">
        <w:t xml:space="preserve"> increase variation in stock sizes and quota</w:t>
      </w:r>
      <w:r w:rsidR="008E1562">
        <w:t>s</w:t>
      </w:r>
      <w:r w:rsidR="004A6ACC">
        <w:t xml:space="preserve"> through time</w:t>
      </w:r>
      <w:r>
        <w:t>. We</w:t>
      </w:r>
      <w:r w:rsidR="004A6ACC">
        <w:t xml:space="preserve"> also</w:t>
      </w:r>
      <w:r>
        <w:t xml:space="preserve"> show that the</w:t>
      </w:r>
      <w:r w:rsidR="004A6ACC">
        <w:t xml:space="preserve"> potential economic</w:t>
      </w:r>
      <w:r>
        <w:t xml:space="preserve"> </w:t>
      </w:r>
      <w:r w:rsidR="007A3744">
        <w:t xml:space="preserve">impact on the </w:t>
      </w:r>
      <w:r>
        <w:t>fishery of</w:t>
      </w:r>
      <w:r w:rsidR="00A36615">
        <w:t xml:space="preserve"> managers</w:t>
      </w:r>
      <w:r>
        <w:t xml:space="preserve"> assuming policy adjustment costs are present when in fact they are absent </w:t>
      </w:r>
      <w:r w:rsidR="007A3744">
        <w:t>is</w:t>
      </w:r>
      <w:r>
        <w:t xml:space="preserve"> much smaller than</w:t>
      </w:r>
      <w:r w:rsidR="004A6ACC">
        <w:t xml:space="preserve"> the</w:t>
      </w:r>
      <w:r>
        <w:t xml:space="preserve"> </w:t>
      </w:r>
      <w:r w:rsidR="007A3744">
        <w:t>impact of managers</w:t>
      </w:r>
      <w:r>
        <w:t xml:space="preserve"> assuming </w:t>
      </w:r>
      <w:r w:rsidR="004A6ACC">
        <w:t>such costs</w:t>
      </w:r>
      <w:r>
        <w:t xml:space="preserve"> are absent</w:t>
      </w:r>
      <w:r w:rsidR="00D45BE2">
        <w:t xml:space="preserve"> if they are present</w:t>
      </w:r>
      <w:r w:rsidR="004A6ACC">
        <w:t>.</w:t>
      </w:r>
      <w:r>
        <w:t xml:space="preserve"> </w:t>
      </w:r>
    </w:p>
    <w:p w:rsidR="008E1562" w:rsidRDefault="008E1562" w:rsidP="004A6ACC"/>
    <w:p w:rsidR="00E5304F" w:rsidRDefault="00CF5614" w:rsidP="004A6ACC">
      <w:r>
        <w:t>Introduction</w:t>
      </w:r>
    </w:p>
    <w:p w:rsidR="008E1562" w:rsidRDefault="00E5304F" w:rsidP="004A6ACC">
      <w:r>
        <w:t xml:space="preserve">Ecosystems are dynamic and exhibit rich patterns of variability in both time and space. In designing management policies for ecosystems, managers need to decide how much of that variation to respond to. Managers could try to track variations in ecosystem dynamics very closely </w:t>
      </w:r>
      <w:r w:rsidR="00A36615">
        <w:t>by setting</w:t>
      </w:r>
      <w:r>
        <w:t xml:space="preserve"> policies that are extremely responsive to the environment. Many theoretical studies</w:t>
      </w:r>
      <w:r w:rsidR="00A36615">
        <w:t xml:space="preserve"> that</w:t>
      </w:r>
      <w:r>
        <w:t xml:space="preserve"> seek to identify optimal policies for exploited populations and communities </w:t>
      </w:r>
      <w:r w:rsidR="00A36615">
        <w:t>adopt</w:t>
      </w:r>
      <w:r>
        <w:t xml:space="preserve"> this approach</w:t>
      </w:r>
      <w:r w:rsidR="00A36615">
        <w:t xml:space="preserve"> and largely ignore the challenges that would be involved in implementing such recommendations</w:t>
      </w:r>
      <w:r w:rsidR="00A76FC3">
        <w:t xml:space="preserve"> (</w:t>
      </w:r>
      <w:commentRangeStart w:id="1"/>
      <w:r w:rsidR="00A76FC3">
        <w:t xml:space="preserve">e.g., </w:t>
      </w:r>
      <w:commentRangeEnd w:id="1"/>
      <w:r w:rsidR="005C7D12">
        <w:rPr>
          <w:rStyle w:val="CommentReference"/>
        </w:rPr>
        <w:commentReference w:id="1"/>
      </w:r>
      <w:r w:rsidR="00A76FC3">
        <w:t xml:space="preserve">Reed 1979, </w:t>
      </w:r>
      <w:proofErr w:type="spellStart"/>
      <w:r w:rsidR="00A76FC3" w:rsidRPr="008C3950">
        <w:t>Neubert</w:t>
      </w:r>
      <w:proofErr w:type="spellEnd"/>
      <w:r w:rsidR="00A76FC3" w:rsidRPr="008C3950">
        <w:t xml:space="preserve"> 200</w:t>
      </w:r>
      <w:r w:rsidR="00C07E5A" w:rsidRPr="008C3950">
        <w:t>3</w:t>
      </w:r>
      <w:r w:rsidR="00A76FC3" w:rsidRPr="008C3950">
        <w:t xml:space="preserve">, </w:t>
      </w:r>
      <w:proofErr w:type="spellStart"/>
      <w:r w:rsidR="00C07E5A" w:rsidRPr="008C3950">
        <w:t>Sethi</w:t>
      </w:r>
      <w:proofErr w:type="spellEnd"/>
      <w:r w:rsidR="00C07E5A" w:rsidRPr="008C3950">
        <w:t xml:space="preserve"> et al. 2005, </w:t>
      </w:r>
      <w:proofErr w:type="spellStart"/>
      <w:proofErr w:type="gramStart"/>
      <w:r w:rsidR="00A76FC3" w:rsidRPr="008C3950">
        <w:t>Halpern</w:t>
      </w:r>
      <w:proofErr w:type="spellEnd"/>
      <w:proofErr w:type="gramEnd"/>
      <w:r w:rsidR="00A76FC3" w:rsidRPr="008C3950">
        <w:t xml:space="preserve"> et al. </w:t>
      </w:r>
      <w:r w:rsidR="00C07E5A" w:rsidRPr="008C3950">
        <w:t>2011</w:t>
      </w:r>
      <w:r w:rsidR="00A76FC3">
        <w:t>)</w:t>
      </w:r>
      <w:r>
        <w:t>. However, the policy process can often be much more sluggish to respond to variations in ecosystem dynamics</w:t>
      </w:r>
      <w:r w:rsidR="00A76FC3">
        <w:t xml:space="preserve"> (Walt</w:t>
      </w:r>
      <w:r w:rsidR="005D3C86">
        <w:t>ers 1978,</w:t>
      </w:r>
      <w:r w:rsidR="00022591">
        <w:t xml:space="preserve"> Armsworth et al. 2012</w:t>
      </w:r>
      <w:r w:rsidR="00A76FC3">
        <w:t>)</w:t>
      </w:r>
      <w:r>
        <w:t>. Moreover, stakeholders</w:t>
      </w:r>
      <w:r w:rsidR="003B6420">
        <w:t xml:space="preserve"> impacted by ecosystem management</w:t>
      </w:r>
      <w:r>
        <w:t xml:space="preserve"> may</w:t>
      </w:r>
      <w:r w:rsidR="00A36615">
        <w:t xml:space="preserve"> prefer some stability and</w:t>
      </w:r>
      <w:r>
        <w:t xml:space="preserve"> not want to </w:t>
      </w:r>
      <w:r w:rsidR="00A36615">
        <w:t>deal</w:t>
      </w:r>
      <w:r>
        <w:t xml:space="preserve"> with continually changing management recommendations</w:t>
      </w:r>
      <w:r w:rsidR="00022591">
        <w:t xml:space="preserve"> (</w:t>
      </w:r>
      <w:proofErr w:type="spellStart"/>
      <w:r w:rsidR="005D3C86">
        <w:t>Biais</w:t>
      </w:r>
      <w:proofErr w:type="spellEnd"/>
      <w:r w:rsidR="005D3C86">
        <w:t xml:space="preserve"> 1995, Armsworth and </w:t>
      </w:r>
      <w:proofErr w:type="spellStart"/>
      <w:r w:rsidR="005D3C86">
        <w:t>Roughgarden</w:t>
      </w:r>
      <w:proofErr w:type="spellEnd"/>
      <w:r w:rsidR="005D3C86">
        <w:t xml:space="preserve"> 2003, Patterson 2007, Patterson &amp; </w:t>
      </w:r>
      <w:proofErr w:type="spellStart"/>
      <w:r w:rsidR="005D3C86">
        <w:t>Resimont</w:t>
      </w:r>
      <w:proofErr w:type="spellEnd"/>
      <w:r w:rsidR="005D3C86">
        <w:t xml:space="preserve"> 2007, </w:t>
      </w:r>
      <w:proofErr w:type="spellStart"/>
      <w:r w:rsidR="005D3C86">
        <w:t>Sanchirico</w:t>
      </w:r>
      <w:proofErr w:type="spellEnd"/>
      <w:r w:rsidR="005D3C86">
        <w:t xml:space="preserve"> et al. 2008</w:t>
      </w:r>
      <w:r w:rsidR="00022591">
        <w:t>)</w:t>
      </w:r>
      <w:r>
        <w:t xml:space="preserve">.  In other words, </w:t>
      </w:r>
      <w:r w:rsidR="003B6420">
        <w:t>whatever</w:t>
      </w:r>
      <w:r>
        <w:t xml:space="preserve"> gains are available from fine-tuning a policy prescription to reflect environmental variation</w:t>
      </w:r>
      <w:r w:rsidR="003B6420">
        <w:t xml:space="preserve"> more closely</w:t>
      </w:r>
      <w:r>
        <w:t xml:space="preserve"> </w:t>
      </w:r>
      <w:r w:rsidR="00A36615">
        <w:t>should</w:t>
      </w:r>
      <w:r>
        <w:t xml:space="preserve"> be traded off against potential costs </w:t>
      </w:r>
      <w:r w:rsidR="007A3744">
        <w:t>associated with the more interventionist approach to management this would require</w:t>
      </w:r>
      <w:r>
        <w:t xml:space="preserve">. </w:t>
      </w:r>
    </w:p>
    <w:p w:rsidR="00547563" w:rsidRDefault="006501D5" w:rsidP="004A6ACC">
      <w:r>
        <w:t xml:space="preserve">To illustrate these concepts, </w:t>
      </w:r>
      <w:r w:rsidR="00E5304F">
        <w:t xml:space="preserve">Figure 1 </w:t>
      </w:r>
      <w:proofErr w:type="gramStart"/>
      <w:r>
        <w:t>show</w:t>
      </w:r>
      <w:proofErr w:type="gramEnd"/>
      <w:r w:rsidR="00E5304F">
        <w:t xml:space="preserve"> an example</w:t>
      </w:r>
      <w:r>
        <w:t xml:space="preserve"> from fisheries management</w:t>
      </w:r>
      <w:r w:rsidR="00E5304F">
        <w:t xml:space="preserve">. </w:t>
      </w:r>
      <w:r>
        <w:t>On the left axis, t</w:t>
      </w:r>
      <w:r w:rsidR="00E5304F">
        <w:t>he figure shows</w:t>
      </w:r>
      <w:r>
        <w:t xml:space="preserve"> a time series for the estimated population size, represented as spawning stock biomass,</w:t>
      </w:r>
      <w:r w:rsidR="00E5304F">
        <w:t xml:space="preserve"> of west Atlantic </w:t>
      </w:r>
      <w:proofErr w:type="spellStart"/>
      <w:r w:rsidR="00E5304F">
        <w:t>bluefin</w:t>
      </w:r>
      <w:proofErr w:type="spellEnd"/>
      <w:r w:rsidR="00E5304F">
        <w:t xml:space="preserve"> tuna (</w:t>
      </w:r>
      <w:proofErr w:type="spellStart"/>
      <w:r w:rsidR="00E5304F">
        <w:t>Thunnus</w:t>
      </w:r>
      <w:proofErr w:type="spellEnd"/>
      <w:r w:rsidR="00E5304F">
        <w:t xml:space="preserve"> </w:t>
      </w:r>
      <w:proofErr w:type="spellStart"/>
      <w:r w:rsidR="00E5304F">
        <w:t>thynnus</w:t>
      </w:r>
      <w:proofErr w:type="spellEnd"/>
      <w:r w:rsidR="00E5304F">
        <w:t xml:space="preserve">, henceforth </w:t>
      </w:r>
      <w:proofErr w:type="spellStart"/>
      <w:r w:rsidR="00E5304F">
        <w:t>bluefin</w:t>
      </w:r>
      <w:proofErr w:type="spellEnd"/>
      <w:r w:rsidR="00E5304F">
        <w:t>)</w:t>
      </w:r>
      <w:r>
        <w:t xml:space="preserve"> from a recent stock assessment</w:t>
      </w:r>
      <w:r w:rsidR="00022591">
        <w:t xml:space="preserve"> (ICCAT 20XX)</w:t>
      </w:r>
      <w:r w:rsidR="00E5304F">
        <w:t xml:space="preserve">.  </w:t>
      </w:r>
      <w:r>
        <w:t>On the right axis the figure also shows the catch quota for the stock that was set by the relevant management agency (</w:t>
      </w:r>
      <w:r w:rsidR="00022591">
        <w:t>ICCAT 20XX</w:t>
      </w:r>
      <w:r>
        <w:t xml:space="preserve">). Despite the estimated population size declining by XX% between </w:t>
      </w:r>
      <w:r>
        <w:lastRenderedPageBreak/>
        <w:t xml:space="preserve">YYYY and ZZZZ, the quota was not changed during this </w:t>
      </w:r>
      <w:r w:rsidR="003B6420">
        <w:t>period</w:t>
      </w:r>
      <w:r>
        <w:t>. Instead, the quota only change</w:t>
      </w:r>
      <w:r w:rsidR="007A3744">
        <w:t>d</w:t>
      </w:r>
      <w:r>
        <w:t xml:space="preserve"> occasionally and in between times </w:t>
      </w:r>
      <w:r w:rsidR="00A36615">
        <w:t>was</w:t>
      </w:r>
      <w:r>
        <w:t xml:space="preserve"> left un</w:t>
      </w:r>
      <w:r w:rsidR="00A36615">
        <w:t>altered</w:t>
      </w:r>
      <w:r>
        <w:t>. Fishery management decisions regarding this species can be highly contentious</w:t>
      </w:r>
      <w:r w:rsidR="00022591">
        <w:t xml:space="preserve"> (</w:t>
      </w:r>
      <w:proofErr w:type="spellStart"/>
      <w:r w:rsidR="00044C56">
        <w:t>Safina</w:t>
      </w:r>
      <w:proofErr w:type="spellEnd"/>
      <w:r w:rsidR="00044C56">
        <w:t xml:space="preserve"> 1998, </w:t>
      </w:r>
      <w:proofErr w:type="spellStart"/>
      <w:r w:rsidR="00022591">
        <w:t>Sissenwine</w:t>
      </w:r>
      <w:proofErr w:type="spellEnd"/>
      <w:r w:rsidR="00022591">
        <w:t xml:space="preserve"> et al. 1998</w:t>
      </w:r>
      <w:r w:rsidR="00044C56">
        <w:t>, Porch 2005</w:t>
      </w:r>
      <w:r w:rsidR="00022591">
        <w:t>)</w:t>
      </w:r>
      <w:r>
        <w:t xml:space="preserve">. Moreover, the stock is fished by fleets from many nations with quotas being set by a </w:t>
      </w:r>
      <w:proofErr w:type="spellStart"/>
      <w:r>
        <w:t>multilaterial</w:t>
      </w:r>
      <w:proofErr w:type="spellEnd"/>
      <w:r>
        <w:t xml:space="preserve"> management agency through a process of negotiation. As such, we might reasonably anticipate that</w:t>
      </w:r>
      <w:r w:rsidR="00547563">
        <w:t xml:space="preserve"> for this species</w:t>
      </w:r>
      <w:r>
        <w:t xml:space="preserve"> there </w:t>
      </w:r>
      <w:r w:rsidR="00547563">
        <w:t>could</w:t>
      </w:r>
      <w:r>
        <w:t xml:space="preserve"> be substantial transaction costs</w:t>
      </w:r>
      <w:r w:rsidR="00547563">
        <w:t xml:space="preserve"> involved in reaching agreement over any quota change</w:t>
      </w:r>
      <w:r w:rsidR="007A3744">
        <w:t>, which could contribute to the observed quota stability</w:t>
      </w:r>
      <w:r w:rsidR="00547563">
        <w:t>.</w:t>
      </w:r>
      <w:r w:rsidR="004333E7">
        <w:t xml:space="preserve"> More generally, reviews by </w:t>
      </w:r>
      <w:proofErr w:type="spellStart"/>
      <w:r w:rsidR="004333E7">
        <w:t>Biais</w:t>
      </w:r>
      <w:proofErr w:type="spellEnd"/>
      <w:r w:rsidR="004333E7">
        <w:t xml:space="preserve"> (1995) and Patterson and </w:t>
      </w:r>
      <w:proofErr w:type="spellStart"/>
      <w:r w:rsidR="004333E7">
        <w:t>Resimont</w:t>
      </w:r>
      <w:proofErr w:type="spellEnd"/>
      <w:r w:rsidR="004333E7">
        <w:t xml:space="preserve"> (2007) document many cases where changes in catch quotas that a management agency set were more modest than changes that would be recommended just by considering variations in stock abundance.</w:t>
      </w:r>
    </w:p>
    <w:p w:rsidR="00E5304F" w:rsidRDefault="006501D5" w:rsidP="004A6ACC">
      <w:r>
        <w:t xml:space="preserve"> </w:t>
      </w:r>
      <w:r w:rsidR="003B6420">
        <w:t>We use a classic fisheries management question to examine how accounting for costs of policy adjustment can change optimal policies</w:t>
      </w:r>
      <w:r w:rsidR="00022591">
        <w:t xml:space="preserve"> (see also Ludwig 1980</w:t>
      </w:r>
      <w:r w:rsidR="008F329E">
        <w:t xml:space="preserve">, </w:t>
      </w:r>
      <w:proofErr w:type="spellStart"/>
      <w:r w:rsidR="008F329E">
        <w:t>Feichtinger</w:t>
      </w:r>
      <w:proofErr w:type="spellEnd"/>
      <w:r w:rsidR="008F329E">
        <w:t xml:space="preserve"> et al. 1994</w:t>
      </w:r>
      <w:r w:rsidR="00F92F27">
        <w:t xml:space="preserve">, </w:t>
      </w:r>
      <w:proofErr w:type="spellStart"/>
      <w:proofErr w:type="gramStart"/>
      <w:r w:rsidR="00F92F27">
        <w:t>Wirl</w:t>
      </w:r>
      <w:proofErr w:type="spellEnd"/>
      <w:proofErr w:type="gramEnd"/>
      <w:r w:rsidR="00F92F27">
        <w:t xml:space="preserve"> 1999</w:t>
      </w:r>
      <w:r w:rsidR="00022591">
        <w:t>)</w:t>
      </w:r>
      <w:r w:rsidR="003B6420">
        <w:t xml:space="preserve">. We focus on how harvest quotas for a stochastically varying fish population can be chosen to maximize the net present value of a fishery. Our formulation and solution method </w:t>
      </w:r>
      <w:r w:rsidR="00A36615">
        <w:t>largely follow</w:t>
      </w:r>
      <w:r w:rsidR="003B6420">
        <w:t xml:space="preserve"> Reed’s classic treatment on this question</w:t>
      </w:r>
      <w:r w:rsidR="007A3744">
        <w:t>, a treatment repeated</w:t>
      </w:r>
      <w:r w:rsidR="00A36615">
        <w:t xml:space="preserve"> widely in </w:t>
      </w:r>
      <w:proofErr w:type="spellStart"/>
      <w:r w:rsidR="00A36615">
        <w:t>bioeconomic</w:t>
      </w:r>
      <w:proofErr w:type="spellEnd"/>
      <w:r w:rsidR="00A36615">
        <w:t xml:space="preserve"> textbooks</w:t>
      </w:r>
      <w:r w:rsidR="003B6420">
        <w:t xml:space="preserve">. </w:t>
      </w:r>
      <w:r w:rsidR="00A36615">
        <w:t>With</w:t>
      </w:r>
      <w:r w:rsidR="003B6420">
        <w:t xml:space="preserve"> his formulation, Reed showed that a constant escapement policy </w:t>
      </w:r>
      <w:r w:rsidR="00CF5614">
        <w:t>could be</w:t>
      </w:r>
      <w:r w:rsidR="003B6420">
        <w:t xml:space="preserve"> optimal</w:t>
      </w:r>
      <w:r w:rsidR="00CF5614">
        <w:t xml:space="preserve"> under certain conditions</w:t>
      </w:r>
      <w:r w:rsidR="003B6420">
        <w:t>. Such a policy involves choosing annual quotas that are perfectly responsive to recruitment variation</w:t>
      </w:r>
      <w:r w:rsidR="00A36615">
        <w:t xml:space="preserve"> in a fish stock</w:t>
      </w:r>
      <w:r w:rsidR="003B6420">
        <w:t>. In poor recruitment years, the quota is set to zero</w:t>
      </w:r>
      <w:r w:rsidR="00A36615">
        <w:t xml:space="preserve"> and no fishing is allowed</w:t>
      </w:r>
      <w:r w:rsidR="003B6420">
        <w:t>. But any time there is a good recruitment</w:t>
      </w:r>
      <w:r w:rsidR="00A36615">
        <w:t xml:space="preserve"> pulse</w:t>
      </w:r>
      <w:r w:rsidR="003B6420">
        <w:t>, a quota is set that allows the fishery to exactly compensate through harvesting, thereby maintaining the optimal escapement level. However, in that analysis, Reed did not account for any costs of policy adjustment, which for such a responsive management strategy potentially could be large.</w:t>
      </w:r>
    </w:p>
    <w:p w:rsidR="00CF5614" w:rsidRDefault="00CF5614" w:rsidP="004A6ACC">
      <w:r>
        <w:t>As the example in Figure 1 makes clear, management policies will rarely be as responsive as th</w:t>
      </w:r>
      <w:r w:rsidR="00A36615">
        <w:t>is</w:t>
      </w:r>
      <w:r>
        <w:t xml:space="preserve"> constant escapement policy assumes. In this paper, we explore conditions under which this lack of responsiveness may be a rationale response on the part of managers. Specifically, we consider a case where managers seek to balance the benefits in terms of increased profits from fishing from more finely tracking recruitment variations with </w:t>
      </w:r>
      <w:r w:rsidR="00A36615">
        <w:t xml:space="preserve">the </w:t>
      </w:r>
      <w:r>
        <w:t>growing costs associated with adjusting policies quickly to do so.</w:t>
      </w:r>
      <w:r w:rsidR="00A36615">
        <w:t xml:space="preserve"> </w:t>
      </w:r>
      <w:r>
        <w:t>The policy adjustment costs involved could reflect pure administrative transaction costs or preferences held by fishermen</w:t>
      </w:r>
      <w:r w:rsidR="00A36615">
        <w:t>, fish</w:t>
      </w:r>
      <w:r>
        <w:t xml:space="preserve"> processing plants</w:t>
      </w:r>
      <w:r w:rsidR="00A36615">
        <w:t xml:space="preserve"> or other stakeholders,</w:t>
      </w:r>
      <w:r>
        <w:t xml:space="preserve"> for less variable quotas. In seeking to account for these policy adjustment costs, we recognize that we do not know just what functional form they should take and that it will require a lot of empirical work to estimate that. Therefore, we scope three candidate functional forms that represent different assumptions about how these costs operate to determine whether the results we obtain are sensitive to </w:t>
      </w:r>
      <w:r w:rsidR="00A36615">
        <w:t>such</w:t>
      </w:r>
      <w:r>
        <w:t xml:space="preserve"> differences.</w:t>
      </w:r>
    </w:p>
    <w:p w:rsidR="00A76FC3" w:rsidRDefault="00A76FC3" w:rsidP="004A6ACC"/>
    <w:p w:rsidR="004333E7" w:rsidRDefault="004333E7" w:rsidP="004A6ACC">
      <w:r>
        <w:t>References</w:t>
      </w:r>
    </w:p>
    <w:p w:rsidR="004333E7" w:rsidRDefault="004333E7" w:rsidP="004333E7">
      <w:pPr>
        <w:pStyle w:val="Default"/>
        <w:rPr>
          <w:rFonts w:eastAsia="Calibri"/>
          <w:sz w:val="22"/>
          <w:szCs w:val="22"/>
        </w:rPr>
      </w:pPr>
      <w:proofErr w:type="gramStart"/>
      <w:r w:rsidRPr="004333E7">
        <w:rPr>
          <w:rFonts w:eastAsia="Calibri"/>
          <w:bCs/>
          <w:sz w:val="22"/>
          <w:szCs w:val="22"/>
        </w:rPr>
        <w:t>Armsworth, P.R.</w:t>
      </w:r>
      <w:r w:rsidRPr="00290337">
        <w:rPr>
          <w:rFonts w:eastAsia="Calibri"/>
          <w:sz w:val="22"/>
          <w:szCs w:val="22"/>
        </w:rPr>
        <w:t xml:space="preserve"> &amp; </w:t>
      </w:r>
      <w:proofErr w:type="spellStart"/>
      <w:r w:rsidRPr="00290337">
        <w:rPr>
          <w:rFonts w:eastAsia="Calibri"/>
          <w:sz w:val="22"/>
          <w:szCs w:val="22"/>
        </w:rPr>
        <w:t>Roughgarden</w:t>
      </w:r>
      <w:proofErr w:type="spellEnd"/>
      <w:r w:rsidRPr="00290337">
        <w:rPr>
          <w:rFonts w:eastAsia="Calibri"/>
          <w:sz w:val="22"/>
          <w:szCs w:val="22"/>
        </w:rPr>
        <w:t>, J.E. 2003.</w:t>
      </w:r>
      <w:proofErr w:type="gramEnd"/>
      <w:r w:rsidRPr="00290337">
        <w:rPr>
          <w:rFonts w:eastAsia="Calibri"/>
          <w:sz w:val="22"/>
          <w:szCs w:val="22"/>
        </w:rPr>
        <w:t xml:space="preserve"> </w:t>
      </w:r>
      <w:proofErr w:type="gramStart"/>
      <w:r w:rsidRPr="00290337">
        <w:rPr>
          <w:rFonts w:eastAsia="Calibri"/>
          <w:sz w:val="22"/>
          <w:szCs w:val="22"/>
        </w:rPr>
        <w:t>The economic value of ecological stability.</w:t>
      </w:r>
      <w:proofErr w:type="gramEnd"/>
      <w:r w:rsidRPr="00290337">
        <w:rPr>
          <w:rFonts w:eastAsia="Calibri"/>
          <w:sz w:val="22"/>
          <w:szCs w:val="22"/>
        </w:rPr>
        <w:t xml:space="preserve"> </w:t>
      </w:r>
      <w:proofErr w:type="gramStart"/>
      <w:r w:rsidRPr="00290337">
        <w:rPr>
          <w:rFonts w:eastAsia="Calibri"/>
          <w:i/>
          <w:iCs/>
          <w:sz w:val="22"/>
          <w:szCs w:val="22"/>
        </w:rPr>
        <w:t>Proceedings of the National Academy of the Sciences, USA</w:t>
      </w:r>
      <w:r w:rsidRPr="00290337">
        <w:rPr>
          <w:rFonts w:eastAsia="Calibri"/>
          <w:sz w:val="22"/>
          <w:szCs w:val="22"/>
        </w:rPr>
        <w:t xml:space="preserve"> </w:t>
      </w:r>
      <w:r w:rsidRPr="00290337">
        <w:rPr>
          <w:rFonts w:eastAsia="Calibri"/>
          <w:b/>
          <w:bCs/>
          <w:sz w:val="22"/>
          <w:szCs w:val="22"/>
        </w:rPr>
        <w:t>100</w:t>
      </w:r>
      <w:r w:rsidRPr="00290337">
        <w:rPr>
          <w:rFonts w:eastAsia="Calibri"/>
          <w:sz w:val="22"/>
          <w:szCs w:val="22"/>
        </w:rPr>
        <w:t>, 7147-7151.</w:t>
      </w:r>
      <w:proofErr w:type="gramEnd"/>
    </w:p>
    <w:p w:rsidR="004333E7" w:rsidRDefault="004333E7" w:rsidP="004333E7">
      <w:pPr>
        <w:pStyle w:val="Default"/>
        <w:rPr>
          <w:rFonts w:eastAsia="Calibri"/>
          <w:sz w:val="22"/>
          <w:szCs w:val="22"/>
        </w:rPr>
      </w:pPr>
    </w:p>
    <w:p w:rsidR="004333E7" w:rsidRPr="000C39F0" w:rsidRDefault="004333E7" w:rsidP="000C39F0">
      <w:pPr>
        <w:pStyle w:val="Default"/>
        <w:rPr>
          <w:sz w:val="23"/>
          <w:szCs w:val="23"/>
        </w:rPr>
      </w:pPr>
      <w:proofErr w:type="gramStart"/>
      <w:r w:rsidRPr="004333E7">
        <w:rPr>
          <w:sz w:val="22"/>
          <w:szCs w:val="22"/>
        </w:rPr>
        <w:lastRenderedPageBreak/>
        <w:t xml:space="preserve">Armsworth, P.R., Block, B., Eagle, J., </w:t>
      </w:r>
      <w:proofErr w:type="spellStart"/>
      <w:r w:rsidRPr="004333E7">
        <w:rPr>
          <w:sz w:val="22"/>
          <w:szCs w:val="22"/>
        </w:rPr>
        <w:t>Roughgarden</w:t>
      </w:r>
      <w:proofErr w:type="spellEnd"/>
      <w:r w:rsidRPr="004333E7">
        <w:rPr>
          <w:sz w:val="22"/>
          <w:szCs w:val="22"/>
        </w:rPr>
        <w:t>, J.E. 2011.</w:t>
      </w:r>
      <w:proofErr w:type="gramEnd"/>
      <w:r w:rsidRPr="004333E7">
        <w:rPr>
          <w:sz w:val="22"/>
          <w:szCs w:val="22"/>
        </w:rPr>
        <w:t xml:space="preserve"> </w:t>
      </w:r>
      <w:proofErr w:type="gramStart"/>
      <w:r w:rsidRPr="004333E7">
        <w:rPr>
          <w:sz w:val="22"/>
          <w:szCs w:val="22"/>
        </w:rPr>
        <w:t>The role of discounting and dynamics in determining the economic efficiency of time-area closures.</w:t>
      </w:r>
      <w:proofErr w:type="gramEnd"/>
      <w:r w:rsidRPr="004333E7">
        <w:rPr>
          <w:sz w:val="22"/>
          <w:szCs w:val="22"/>
        </w:rPr>
        <w:t xml:space="preserve"> </w:t>
      </w:r>
      <w:r w:rsidRPr="004333E7">
        <w:rPr>
          <w:i/>
          <w:sz w:val="22"/>
          <w:szCs w:val="22"/>
        </w:rPr>
        <w:t>Theoretical Ecology</w:t>
      </w:r>
      <w:r w:rsidRPr="004333E7">
        <w:rPr>
          <w:sz w:val="22"/>
          <w:szCs w:val="22"/>
        </w:rPr>
        <w:t xml:space="preserve">, </w:t>
      </w:r>
      <w:r w:rsidRPr="004333E7">
        <w:rPr>
          <w:b/>
          <w:sz w:val="22"/>
          <w:szCs w:val="22"/>
        </w:rPr>
        <w:t>4</w:t>
      </w:r>
      <w:r w:rsidRPr="004333E7">
        <w:rPr>
          <w:sz w:val="22"/>
          <w:szCs w:val="22"/>
        </w:rPr>
        <w:t xml:space="preserve">, </w:t>
      </w:r>
      <w:r w:rsidRPr="004333E7">
        <w:rPr>
          <w:rStyle w:val="pagination"/>
          <w:sz w:val="22"/>
          <w:szCs w:val="22"/>
        </w:rPr>
        <w:t>513-526</w:t>
      </w:r>
      <w:r w:rsidRPr="004333E7">
        <w:rPr>
          <w:b/>
          <w:i/>
          <w:sz w:val="22"/>
          <w:szCs w:val="22"/>
        </w:rPr>
        <w:t>.</w:t>
      </w:r>
    </w:p>
    <w:p w:rsidR="004333E7" w:rsidRDefault="004333E7" w:rsidP="004333E7">
      <w:pPr>
        <w:spacing w:before="100" w:beforeAutospacing="1" w:after="100" w:afterAutospacing="1" w:line="240" w:lineRule="auto"/>
        <w:rPr>
          <w:rFonts w:ascii="Times New Roman" w:eastAsia="Times New Roman" w:hAnsi="Times New Roman" w:cs="Times New Roman"/>
          <w:sz w:val="24"/>
          <w:szCs w:val="24"/>
        </w:rPr>
      </w:pPr>
      <w:proofErr w:type="spellStart"/>
      <w:r w:rsidRPr="005D3C86">
        <w:rPr>
          <w:rFonts w:ascii="Times New Roman" w:eastAsia="Times New Roman" w:hAnsi="Times New Roman" w:cs="Times New Roman"/>
          <w:sz w:val="24"/>
          <w:szCs w:val="24"/>
        </w:rPr>
        <w:t>Biais</w:t>
      </w:r>
      <w:proofErr w:type="spellEnd"/>
      <w:r w:rsidRPr="005D3C86">
        <w:rPr>
          <w:rFonts w:ascii="Times New Roman" w:eastAsia="Times New Roman" w:hAnsi="Times New Roman" w:cs="Times New Roman"/>
          <w:sz w:val="24"/>
          <w:szCs w:val="24"/>
        </w:rPr>
        <w:t xml:space="preserve"> G 1995. An evaluation of the policy of fishery resources management by TACs in European Community waters from 1983 to 1992. Aquatic Living Resources 8, 241-251.</w:t>
      </w:r>
    </w:p>
    <w:p w:rsidR="005D3C86" w:rsidRPr="005D3C86" w:rsidRDefault="005D3C86" w:rsidP="004333E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Feichtinger</w:t>
      </w:r>
      <w:proofErr w:type="spellEnd"/>
      <w:r>
        <w:rPr>
          <w:rFonts w:ascii="Times New Roman" w:eastAsia="Times New Roman" w:hAnsi="Times New Roman" w:cs="Times New Roman"/>
          <w:sz w:val="24"/>
          <w:szCs w:val="24"/>
        </w:rPr>
        <w:t xml:space="preserve"> G, Novak A, </w:t>
      </w:r>
      <w:proofErr w:type="spellStart"/>
      <w:r>
        <w:rPr>
          <w:rFonts w:ascii="Times New Roman" w:eastAsia="Times New Roman" w:hAnsi="Times New Roman" w:cs="Times New Roman"/>
          <w:sz w:val="24"/>
          <w:szCs w:val="24"/>
        </w:rPr>
        <w:t>Wirl</w:t>
      </w:r>
      <w:proofErr w:type="spellEnd"/>
      <w:r>
        <w:rPr>
          <w:rFonts w:ascii="Times New Roman" w:eastAsia="Times New Roman" w:hAnsi="Times New Roman" w:cs="Times New Roman"/>
          <w:sz w:val="24"/>
          <w:szCs w:val="24"/>
        </w:rPr>
        <w:t xml:space="preserve"> F 1994. Limit cycles in </w:t>
      </w:r>
      <w:proofErr w:type="spellStart"/>
      <w:r>
        <w:rPr>
          <w:rFonts w:ascii="Times New Roman" w:eastAsia="Times New Roman" w:hAnsi="Times New Roman" w:cs="Times New Roman"/>
          <w:sz w:val="24"/>
          <w:szCs w:val="24"/>
        </w:rPr>
        <w:t>intertemporal</w:t>
      </w:r>
      <w:proofErr w:type="spellEnd"/>
      <w:r>
        <w:rPr>
          <w:rFonts w:ascii="Times New Roman" w:eastAsia="Times New Roman" w:hAnsi="Times New Roman" w:cs="Times New Roman"/>
          <w:sz w:val="24"/>
          <w:szCs w:val="24"/>
        </w:rPr>
        <w:t xml:space="preserve"> adjustment models: theory and applications. J Economic Dynamics and Control 18, 353-380.</w:t>
      </w:r>
    </w:p>
    <w:p w:rsidR="004333E7" w:rsidRPr="005D3C86" w:rsidRDefault="004333E7" w:rsidP="004333E7">
      <w:pPr>
        <w:spacing w:after="0" w:line="240" w:lineRule="auto"/>
        <w:rPr>
          <w:rFonts w:ascii="Times New Roman" w:eastAsia="Times New Roman" w:hAnsi="Times New Roman" w:cs="Times New Roman"/>
          <w:sz w:val="24"/>
          <w:szCs w:val="24"/>
        </w:rPr>
      </w:pPr>
      <w:proofErr w:type="spellStart"/>
      <w:r w:rsidRPr="005D3C86">
        <w:rPr>
          <w:rFonts w:ascii="Times New Roman" w:eastAsia="Times New Roman" w:hAnsi="Times New Roman" w:cs="Times New Roman"/>
          <w:sz w:val="24"/>
          <w:szCs w:val="24"/>
        </w:rPr>
        <w:t>Halpern</w:t>
      </w:r>
      <w:proofErr w:type="spellEnd"/>
      <w:r w:rsidRPr="005D3C86">
        <w:rPr>
          <w:rFonts w:ascii="Times New Roman" w:eastAsia="Times New Roman" w:hAnsi="Times New Roman" w:cs="Times New Roman"/>
          <w:sz w:val="24"/>
          <w:szCs w:val="24"/>
        </w:rPr>
        <w:t xml:space="preserve"> BS, White C, Lester SE, Costello C, Gaines SD 2011. </w:t>
      </w:r>
      <w:hyperlink r:id="rId6" w:history="1">
        <w:proofErr w:type="gramStart"/>
        <w:r w:rsidRPr="005D3C86">
          <w:rPr>
            <w:rFonts w:ascii="Times New Roman" w:eastAsia="Times New Roman" w:hAnsi="Times New Roman" w:cs="Times New Roman"/>
            <w:sz w:val="24"/>
            <w:szCs w:val="24"/>
          </w:rPr>
          <w:t>Using portfolio theory to assess tradeoffs between return from natural capital and social equity across space.</w:t>
        </w:r>
        <w:proofErr w:type="gramEnd"/>
        <w:r w:rsidRPr="005D3C86">
          <w:rPr>
            <w:rFonts w:ascii="Times New Roman" w:eastAsia="Times New Roman" w:hAnsi="Times New Roman" w:cs="Times New Roman"/>
            <w:sz w:val="24"/>
            <w:szCs w:val="24"/>
          </w:rPr>
          <w:t xml:space="preserve"> Biological Conservation </w:t>
        </w:r>
      </w:hyperlink>
      <w:r w:rsidRPr="005D3C86">
        <w:rPr>
          <w:rFonts w:ascii="Times New Roman" w:eastAsia="Times New Roman" w:hAnsi="Times New Roman" w:cs="Times New Roman"/>
          <w:sz w:val="24"/>
          <w:szCs w:val="24"/>
        </w:rPr>
        <w:t>144,</w:t>
      </w:r>
      <w:r w:rsidRPr="00C07E5A">
        <w:rPr>
          <w:rFonts w:ascii="Times New Roman" w:eastAsia="Times New Roman" w:hAnsi="Times New Roman" w:cs="Times New Roman"/>
          <w:sz w:val="24"/>
          <w:szCs w:val="24"/>
        </w:rPr>
        <w:t xml:space="preserve"> </w:t>
      </w:r>
      <w:r w:rsidRPr="005D3C86">
        <w:rPr>
          <w:rFonts w:ascii="Times New Roman" w:eastAsia="Times New Roman" w:hAnsi="Times New Roman" w:cs="Times New Roman"/>
          <w:sz w:val="24"/>
          <w:szCs w:val="24"/>
        </w:rPr>
        <w:t>1499-1507.</w:t>
      </w:r>
      <w:r w:rsidRPr="00C07E5A">
        <w:rPr>
          <w:rFonts w:ascii="Times New Roman" w:eastAsia="Times New Roman" w:hAnsi="Times New Roman" w:cs="Times New Roman"/>
          <w:sz w:val="24"/>
          <w:szCs w:val="24"/>
        </w:rPr>
        <w:t xml:space="preserve"> </w:t>
      </w:r>
    </w:p>
    <w:p w:rsidR="004333E7" w:rsidRPr="005D3C86" w:rsidRDefault="004333E7" w:rsidP="004333E7">
      <w:pPr>
        <w:spacing w:after="0" w:line="240" w:lineRule="auto"/>
        <w:rPr>
          <w:rFonts w:ascii="Times New Roman" w:eastAsia="Times New Roman" w:hAnsi="Times New Roman" w:cs="Times New Roman"/>
          <w:sz w:val="24"/>
          <w:szCs w:val="24"/>
        </w:rPr>
      </w:pPr>
    </w:p>
    <w:p w:rsidR="004333E7" w:rsidRPr="005D3C86" w:rsidRDefault="004333E7" w:rsidP="004333E7">
      <w:pPr>
        <w:autoSpaceDE w:val="0"/>
        <w:autoSpaceDN w:val="0"/>
        <w:adjustRightInd w:val="0"/>
        <w:spacing w:after="0" w:line="240" w:lineRule="auto"/>
        <w:rPr>
          <w:rFonts w:ascii="Times New Roman" w:hAnsi="Times New Roman" w:cs="Times New Roman"/>
          <w:color w:val="131313"/>
          <w:sz w:val="24"/>
          <w:szCs w:val="24"/>
        </w:rPr>
      </w:pPr>
      <w:proofErr w:type="gramStart"/>
      <w:r w:rsidRPr="005D3C86">
        <w:rPr>
          <w:rFonts w:ascii="Times New Roman" w:hAnsi="Times New Roman" w:cs="Times New Roman"/>
          <w:color w:val="131313"/>
          <w:sz w:val="24"/>
          <w:szCs w:val="24"/>
        </w:rPr>
        <w:t>Ludwig D 1980 Harvesting strategies for a randomly fluctuating population.</w:t>
      </w:r>
      <w:proofErr w:type="gramEnd"/>
      <w:r w:rsidRPr="005D3C86">
        <w:rPr>
          <w:rFonts w:ascii="Times New Roman" w:hAnsi="Times New Roman" w:cs="Times New Roman"/>
          <w:color w:val="131313"/>
          <w:sz w:val="24"/>
          <w:szCs w:val="24"/>
        </w:rPr>
        <w:t xml:space="preserve"> J </w:t>
      </w:r>
      <w:proofErr w:type="spellStart"/>
      <w:r w:rsidRPr="005D3C86">
        <w:rPr>
          <w:rFonts w:ascii="Times New Roman" w:hAnsi="Times New Roman" w:cs="Times New Roman"/>
          <w:color w:val="131313"/>
          <w:sz w:val="24"/>
          <w:szCs w:val="24"/>
        </w:rPr>
        <w:t>Conseil</w:t>
      </w:r>
      <w:proofErr w:type="spellEnd"/>
      <w:r w:rsidRPr="005D3C86">
        <w:rPr>
          <w:rFonts w:ascii="Times New Roman" w:hAnsi="Times New Roman" w:cs="Times New Roman"/>
          <w:color w:val="131313"/>
          <w:sz w:val="24"/>
          <w:szCs w:val="24"/>
        </w:rPr>
        <w:t xml:space="preserve"> </w:t>
      </w:r>
      <w:proofErr w:type="spellStart"/>
      <w:r w:rsidRPr="005D3C86">
        <w:rPr>
          <w:rFonts w:ascii="Times New Roman" w:hAnsi="Times New Roman" w:cs="Times New Roman"/>
          <w:color w:val="131313"/>
          <w:sz w:val="24"/>
          <w:szCs w:val="24"/>
        </w:rPr>
        <w:t>Int</w:t>
      </w:r>
      <w:proofErr w:type="spellEnd"/>
      <w:r w:rsidRPr="005D3C86">
        <w:rPr>
          <w:rFonts w:ascii="Times New Roman" w:hAnsi="Times New Roman" w:cs="Times New Roman"/>
          <w:color w:val="131313"/>
          <w:sz w:val="24"/>
          <w:szCs w:val="24"/>
        </w:rPr>
        <w:t xml:space="preserve"> </w:t>
      </w:r>
      <w:proofErr w:type="spellStart"/>
      <w:r w:rsidRPr="005D3C86">
        <w:rPr>
          <w:rFonts w:ascii="Times New Roman" w:hAnsi="Times New Roman" w:cs="Times New Roman"/>
          <w:color w:val="131313"/>
          <w:sz w:val="24"/>
          <w:szCs w:val="24"/>
        </w:rPr>
        <w:t>Explor</w:t>
      </w:r>
      <w:proofErr w:type="spellEnd"/>
      <w:r w:rsidRPr="005D3C86">
        <w:rPr>
          <w:rFonts w:ascii="Times New Roman" w:hAnsi="Times New Roman" w:cs="Times New Roman"/>
          <w:color w:val="131313"/>
          <w:sz w:val="24"/>
          <w:szCs w:val="24"/>
        </w:rPr>
        <w:t xml:space="preserve"> </w:t>
      </w:r>
      <w:proofErr w:type="spellStart"/>
      <w:r w:rsidRPr="005D3C86">
        <w:rPr>
          <w:rFonts w:ascii="Times New Roman" w:hAnsi="Times New Roman" w:cs="Times New Roman"/>
          <w:color w:val="131313"/>
          <w:sz w:val="24"/>
          <w:szCs w:val="24"/>
        </w:rPr>
        <w:t>Mer</w:t>
      </w:r>
      <w:proofErr w:type="spellEnd"/>
      <w:r w:rsidRPr="005D3C86">
        <w:rPr>
          <w:rFonts w:ascii="Times New Roman" w:hAnsi="Times New Roman" w:cs="Times New Roman"/>
          <w:color w:val="131313"/>
          <w:sz w:val="24"/>
          <w:szCs w:val="24"/>
        </w:rPr>
        <w:t xml:space="preserve"> 39:168–174.</w:t>
      </w:r>
    </w:p>
    <w:p w:rsidR="004333E7" w:rsidRPr="005D3C86" w:rsidRDefault="004333E7" w:rsidP="004333E7">
      <w:pPr>
        <w:autoSpaceDE w:val="0"/>
        <w:autoSpaceDN w:val="0"/>
        <w:adjustRightInd w:val="0"/>
        <w:spacing w:after="0" w:line="240" w:lineRule="auto"/>
        <w:rPr>
          <w:rFonts w:ascii="Times New Roman" w:hAnsi="Times New Roman" w:cs="Times New Roman"/>
          <w:color w:val="131313"/>
          <w:sz w:val="24"/>
          <w:szCs w:val="24"/>
        </w:rPr>
      </w:pPr>
    </w:p>
    <w:p w:rsidR="004333E7" w:rsidRPr="004333E7" w:rsidRDefault="004333E7" w:rsidP="004333E7">
      <w:pPr>
        <w:pStyle w:val="Default"/>
        <w:rPr>
          <w:sz w:val="23"/>
          <w:szCs w:val="23"/>
        </w:rPr>
      </w:pPr>
      <w:proofErr w:type="spellStart"/>
      <w:r w:rsidRPr="005D3C86">
        <w:t>Neubert</w:t>
      </w:r>
      <w:proofErr w:type="spellEnd"/>
      <w:r w:rsidRPr="005D3C86">
        <w:t xml:space="preserve"> M</w:t>
      </w:r>
      <w:r>
        <w:rPr>
          <w:sz w:val="23"/>
          <w:szCs w:val="23"/>
        </w:rPr>
        <w:t xml:space="preserve">. 2003. </w:t>
      </w:r>
      <w:proofErr w:type="gramStart"/>
      <w:r>
        <w:rPr>
          <w:sz w:val="23"/>
          <w:szCs w:val="23"/>
        </w:rPr>
        <w:t>Marine reserves and optimal harvesting, Ecology Letters 6, 843-849.</w:t>
      </w:r>
      <w:proofErr w:type="gramEnd"/>
      <w:r>
        <w:rPr>
          <w:sz w:val="23"/>
          <w:szCs w:val="23"/>
        </w:rPr>
        <w:t xml:space="preserve"> </w:t>
      </w:r>
    </w:p>
    <w:p w:rsidR="004333E7" w:rsidRDefault="004333E7" w:rsidP="004333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Patterson, K. 2007. Social resistance to the obvious good: a review of responses to a proposal for regulation of European fisheries. American Fisheries Society Symposium 2007, 587-596</w:t>
      </w:r>
    </w:p>
    <w:p w:rsidR="004333E7" w:rsidRDefault="004333E7" w:rsidP="004333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w:t>
      </w:r>
      <w:proofErr w:type="spellStart"/>
      <w:r>
        <w:rPr>
          <w:rFonts w:ascii="Times New Roman" w:eastAsia="Times New Roman" w:hAnsi="Times New Roman" w:cs="Times New Roman"/>
          <w:sz w:val="24"/>
          <w:szCs w:val="24"/>
        </w:rPr>
        <w:t>Resimont</w:t>
      </w:r>
      <w:proofErr w:type="spellEnd"/>
      <w:r>
        <w:rPr>
          <w:rFonts w:ascii="Times New Roman" w:eastAsia="Times New Roman" w:hAnsi="Times New Roman" w:cs="Times New Roman"/>
          <w:sz w:val="24"/>
          <w:szCs w:val="24"/>
        </w:rPr>
        <w:t xml:space="preserve"> M. 2007. Change and stability in landings: the responses of fisheries to scientific advice and TACs. ICES J Mar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64, 714-717.</w:t>
      </w:r>
    </w:p>
    <w:p w:rsidR="00044C56" w:rsidRPr="00044C56" w:rsidRDefault="00044C56" w:rsidP="00044C56">
      <w:pPr>
        <w:autoSpaceDE w:val="0"/>
        <w:autoSpaceDN w:val="0"/>
        <w:adjustRightInd w:val="0"/>
        <w:spacing w:after="0" w:line="240" w:lineRule="auto"/>
        <w:rPr>
          <w:rFonts w:ascii="Times New Roman" w:hAnsi="Times New Roman" w:cs="Times New Roman"/>
          <w:sz w:val="24"/>
          <w:szCs w:val="24"/>
        </w:rPr>
      </w:pPr>
      <w:r w:rsidRPr="00044C56">
        <w:rPr>
          <w:rFonts w:ascii="Times New Roman" w:hAnsi="Times New Roman" w:cs="Times New Roman"/>
          <w:sz w:val="24"/>
          <w:szCs w:val="24"/>
        </w:rPr>
        <w:t xml:space="preserve">Porch, C.E. (2005) </w:t>
      </w:r>
      <w:proofErr w:type="gramStart"/>
      <w:r w:rsidRPr="00044C56">
        <w:rPr>
          <w:rFonts w:ascii="Times New Roman" w:hAnsi="Times New Roman" w:cs="Times New Roman"/>
          <w:sz w:val="24"/>
          <w:szCs w:val="24"/>
        </w:rPr>
        <w:t>The</w:t>
      </w:r>
      <w:proofErr w:type="gramEnd"/>
      <w:r w:rsidRPr="00044C56">
        <w:rPr>
          <w:rFonts w:ascii="Times New Roman" w:hAnsi="Times New Roman" w:cs="Times New Roman"/>
          <w:sz w:val="24"/>
          <w:szCs w:val="24"/>
        </w:rPr>
        <w:t xml:space="preserve"> sustainability of western Atlantic </w:t>
      </w:r>
      <w:proofErr w:type="spellStart"/>
      <w:r w:rsidRPr="00044C56">
        <w:rPr>
          <w:rFonts w:ascii="Times New Roman" w:hAnsi="Times New Roman" w:cs="Times New Roman"/>
          <w:sz w:val="24"/>
          <w:szCs w:val="24"/>
        </w:rPr>
        <w:t>bluefin</w:t>
      </w:r>
      <w:proofErr w:type="spellEnd"/>
      <w:r w:rsidRPr="00044C56">
        <w:rPr>
          <w:rFonts w:ascii="Times New Roman" w:hAnsi="Times New Roman" w:cs="Times New Roman"/>
          <w:sz w:val="24"/>
          <w:szCs w:val="24"/>
        </w:rPr>
        <w:t xml:space="preserve"> tuna: A </w:t>
      </w:r>
      <w:proofErr w:type="spellStart"/>
      <w:r w:rsidRPr="00044C56">
        <w:rPr>
          <w:rFonts w:ascii="Times New Roman" w:hAnsi="Times New Roman" w:cs="Times New Roman"/>
          <w:sz w:val="24"/>
          <w:szCs w:val="24"/>
        </w:rPr>
        <w:t>warmblooded</w:t>
      </w:r>
      <w:proofErr w:type="spellEnd"/>
    </w:p>
    <w:p w:rsidR="00044C56" w:rsidRDefault="00044C56" w:rsidP="00044C56">
      <w:pPr>
        <w:autoSpaceDE w:val="0"/>
        <w:autoSpaceDN w:val="0"/>
        <w:adjustRightInd w:val="0"/>
        <w:spacing w:after="0" w:line="240" w:lineRule="auto"/>
        <w:rPr>
          <w:rFonts w:ascii="Times New Roman" w:hAnsi="Times New Roman" w:cs="Times New Roman"/>
          <w:sz w:val="24"/>
          <w:szCs w:val="24"/>
        </w:rPr>
      </w:pPr>
      <w:proofErr w:type="gramStart"/>
      <w:r w:rsidRPr="00044C56">
        <w:rPr>
          <w:rFonts w:ascii="Times New Roman" w:hAnsi="Times New Roman" w:cs="Times New Roman"/>
          <w:sz w:val="24"/>
          <w:szCs w:val="24"/>
        </w:rPr>
        <w:t>fish</w:t>
      </w:r>
      <w:proofErr w:type="gramEnd"/>
      <w:r w:rsidRPr="00044C56">
        <w:rPr>
          <w:rFonts w:ascii="Times New Roman" w:hAnsi="Times New Roman" w:cs="Times New Roman"/>
          <w:sz w:val="24"/>
          <w:szCs w:val="24"/>
        </w:rPr>
        <w:t xml:space="preserve"> in a hot-blooded fishery. Bulletin of Marine Science, 76, 363–384.</w:t>
      </w:r>
    </w:p>
    <w:p w:rsidR="00044C56" w:rsidRPr="00044C56" w:rsidRDefault="00044C56" w:rsidP="00044C56">
      <w:pPr>
        <w:autoSpaceDE w:val="0"/>
        <w:autoSpaceDN w:val="0"/>
        <w:adjustRightInd w:val="0"/>
        <w:spacing w:after="0" w:line="240" w:lineRule="auto"/>
        <w:rPr>
          <w:rFonts w:ascii="Times New Roman" w:hAnsi="Times New Roman" w:cs="Times New Roman"/>
          <w:sz w:val="24"/>
          <w:szCs w:val="24"/>
        </w:rPr>
      </w:pPr>
    </w:p>
    <w:p w:rsidR="004333E7" w:rsidRPr="00044C56" w:rsidRDefault="004333E7" w:rsidP="004333E7">
      <w:pPr>
        <w:pStyle w:val="Default"/>
      </w:pPr>
      <w:r>
        <w:rPr>
          <w:sz w:val="23"/>
          <w:szCs w:val="23"/>
        </w:rPr>
        <w:t>Reed W.J. 1979. Optimal escapement levels in stochastic and deterministic harvesting models. Journal of Environme</w:t>
      </w:r>
      <w:r w:rsidRPr="00044C56">
        <w:t xml:space="preserve">ntal Economics and Management 6, 350-363 </w:t>
      </w:r>
    </w:p>
    <w:p w:rsidR="004333E7" w:rsidRPr="00044C56" w:rsidRDefault="004333E7" w:rsidP="004333E7">
      <w:pPr>
        <w:pStyle w:val="Default"/>
        <w:rPr>
          <w:color w:val="auto"/>
        </w:rPr>
      </w:pPr>
    </w:p>
    <w:p w:rsidR="00044C56" w:rsidRPr="00044C56" w:rsidRDefault="00044C56" w:rsidP="00044C56">
      <w:pPr>
        <w:autoSpaceDE w:val="0"/>
        <w:autoSpaceDN w:val="0"/>
        <w:adjustRightInd w:val="0"/>
        <w:spacing w:after="0" w:line="240" w:lineRule="auto"/>
        <w:rPr>
          <w:rFonts w:ascii="Times New Roman" w:hAnsi="Times New Roman" w:cs="Times New Roman"/>
          <w:sz w:val="24"/>
          <w:szCs w:val="24"/>
        </w:rPr>
      </w:pPr>
      <w:proofErr w:type="spellStart"/>
      <w:r w:rsidRPr="00044C56">
        <w:rPr>
          <w:rFonts w:ascii="Times New Roman" w:hAnsi="Times New Roman" w:cs="Times New Roman"/>
          <w:sz w:val="24"/>
          <w:szCs w:val="24"/>
        </w:rPr>
        <w:t>Safina</w:t>
      </w:r>
      <w:proofErr w:type="spellEnd"/>
      <w:r w:rsidRPr="00044C56">
        <w:rPr>
          <w:rFonts w:ascii="Times New Roman" w:hAnsi="Times New Roman" w:cs="Times New Roman"/>
          <w:sz w:val="24"/>
          <w:szCs w:val="24"/>
        </w:rPr>
        <w:t xml:space="preserve">, C. (1998) Song for the Blue Ocean: Encounters </w:t>
      </w:r>
      <w:proofErr w:type="gramStart"/>
      <w:r w:rsidRPr="00044C56">
        <w:rPr>
          <w:rFonts w:ascii="Times New Roman" w:hAnsi="Times New Roman" w:cs="Times New Roman"/>
          <w:sz w:val="24"/>
          <w:szCs w:val="24"/>
        </w:rPr>
        <w:t>Along</w:t>
      </w:r>
      <w:proofErr w:type="gramEnd"/>
      <w:r w:rsidRPr="00044C56">
        <w:rPr>
          <w:rFonts w:ascii="Times New Roman" w:hAnsi="Times New Roman" w:cs="Times New Roman"/>
          <w:sz w:val="24"/>
          <w:szCs w:val="24"/>
        </w:rPr>
        <w:t xml:space="preserve"> the World’s Coasts</w:t>
      </w:r>
    </w:p>
    <w:p w:rsidR="00044C56" w:rsidRPr="00044C56" w:rsidRDefault="00044C56" w:rsidP="00044C56">
      <w:pPr>
        <w:pStyle w:val="Default"/>
        <w:rPr>
          <w:color w:val="auto"/>
        </w:rPr>
      </w:pPr>
      <w:proofErr w:type="gramStart"/>
      <w:r w:rsidRPr="00044C56">
        <w:t>and</w:t>
      </w:r>
      <w:proofErr w:type="gramEnd"/>
      <w:r w:rsidRPr="00044C56">
        <w:t xml:space="preserve"> Beneath the </w:t>
      </w:r>
      <w:proofErr w:type="spellStart"/>
      <w:r w:rsidRPr="00044C56">
        <w:t>Seas.Henry</w:t>
      </w:r>
      <w:proofErr w:type="spellEnd"/>
      <w:r w:rsidRPr="00044C56">
        <w:t xml:space="preserve"> </w:t>
      </w:r>
      <w:proofErr w:type="spellStart"/>
      <w:r w:rsidRPr="00044C56">
        <w:t>Holt,New</w:t>
      </w:r>
      <w:proofErr w:type="spellEnd"/>
      <w:r w:rsidRPr="00044C56">
        <w:t xml:space="preserve"> York.</w:t>
      </w:r>
    </w:p>
    <w:p w:rsidR="00044C56" w:rsidRPr="00044C56" w:rsidRDefault="00044C56" w:rsidP="004333E7">
      <w:pPr>
        <w:pStyle w:val="Default"/>
        <w:rPr>
          <w:color w:val="auto"/>
        </w:rPr>
      </w:pPr>
    </w:p>
    <w:p w:rsidR="005D3C86" w:rsidRPr="00044C56" w:rsidRDefault="005D3C86" w:rsidP="005D3C86">
      <w:pPr>
        <w:spacing w:after="0" w:line="240" w:lineRule="auto"/>
        <w:rPr>
          <w:rFonts w:ascii="Times New Roman" w:eastAsia="Times New Roman" w:hAnsi="Times New Roman" w:cs="Times New Roman"/>
          <w:sz w:val="24"/>
          <w:szCs w:val="24"/>
        </w:rPr>
      </w:pPr>
      <w:proofErr w:type="spellStart"/>
      <w:r w:rsidRPr="00044C56">
        <w:rPr>
          <w:rFonts w:ascii="Times New Roman" w:eastAsia="Times New Roman" w:hAnsi="Times New Roman" w:cs="Times New Roman"/>
          <w:sz w:val="24"/>
          <w:szCs w:val="24"/>
        </w:rPr>
        <w:t>Sanchirico</w:t>
      </w:r>
      <w:proofErr w:type="spellEnd"/>
      <w:r w:rsidRPr="00044C56">
        <w:rPr>
          <w:rFonts w:ascii="Times New Roman" w:eastAsia="Times New Roman" w:hAnsi="Times New Roman" w:cs="Times New Roman"/>
          <w:sz w:val="24"/>
          <w:szCs w:val="24"/>
        </w:rPr>
        <w:t xml:space="preserve"> JN, Smith MD, Lipton DW 2008. </w:t>
      </w:r>
      <w:proofErr w:type="gramStart"/>
      <w:r w:rsidRPr="00022591">
        <w:rPr>
          <w:rFonts w:ascii="Times New Roman" w:eastAsia="Times New Roman" w:hAnsi="Times New Roman" w:cs="Times New Roman"/>
          <w:sz w:val="24"/>
          <w:szCs w:val="24"/>
        </w:rPr>
        <w:t>An empirical approach to ecosystem-based fishery management</w:t>
      </w:r>
      <w:r w:rsidRPr="00044C56">
        <w:rPr>
          <w:rFonts w:ascii="Times New Roman" w:eastAsia="Times New Roman" w:hAnsi="Times New Roman" w:cs="Times New Roman"/>
          <w:sz w:val="24"/>
          <w:szCs w:val="24"/>
        </w:rPr>
        <w:t>.</w:t>
      </w:r>
      <w:proofErr w:type="gramEnd"/>
      <w:r w:rsidRPr="00044C56">
        <w:rPr>
          <w:rFonts w:ascii="Times New Roman" w:eastAsia="Times New Roman" w:hAnsi="Times New Roman" w:cs="Times New Roman"/>
          <w:sz w:val="24"/>
          <w:szCs w:val="24"/>
        </w:rPr>
        <w:t xml:space="preserve"> Ecological Economics 64, 586-596.</w:t>
      </w:r>
      <w:r w:rsidRPr="00022591">
        <w:rPr>
          <w:rFonts w:ascii="Times New Roman" w:eastAsia="Times New Roman" w:hAnsi="Times New Roman" w:cs="Times New Roman"/>
          <w:sz w:val="24"/>
          <w:szCs w:val="24"/>
        </w:rPr>
        <w:t xml:space="preserve"> </w:t>
      </w:r>
    </w:p>
    <w:p w:rsidR="005D3C86" w:rsidRDefault="005D3C86" w:rsidP="004333E7">
      <w:pPr>
        <w:pStyle w:val="Default"/>
        <w:rPr>
          <w:color w:val="auto"/>
        </w:rPr>
      </w:pPr>
    </w:p>
    <w:p w:rsidR="008C3950" w:rsidRPr="00C07E5A" w:rsidRDefault="008C3950" w:rsidP="008C395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Sethi</w:t>
      </w:r>
      <w:proofErr w:type="spellEnd"/>
      <w:r>
        <w:rPr>
          <w:rFonts w:ascii="Times New Roman" w:eastAsia="Times New Roman" w:hAnsi="Times New Roman" w:cs="Times New Roman"/>
          <w:sz w:val="24"/>
          <w:szCs w:val="24"/>
        </w:rPr>
        <w:t xml:space="preserve"> G, Costello C, Fisher A, </w:t>
      </w:r>
      <w:proofErr w:type="spellStart"/>
      <w:r>
        <w:rPr>
          <w:rFonts w:ascii="Times New Roman" w:eastAsia="Times New Roman" w:hAnsi="Times New Roman" w:cs="Times New Roman"/>
          <w:sz w:val="24"/>
          <w:szCs w:val="24"/>
        </w:rPr>
        <w:t>Hanemann</w:t>
      </w:r>
      <w:proofErr w:type="spellEnd"/>
      <w:r>
        <w:rPr>
          <w:rFonts w:ascii="Times New Roman" w:eastAsia="Times New Roman" w:hAnsi="Times New Roman" w:cs="Times New Roman"/>
          <w:sz w:val="24"/>
          <w:szCs w:val="24"/>
        </w:rPr>
        <w:t xml:space="preserve"> M, Karp L 2005. </w:t>
      </w:r>
      <w:r w:rsidRPr="00C07E5A">
        <w:rPr>
          <w:rFonts w:ascii="Times New Roman" w:eastAsia="Times New Roman" w:hAnsi="Times New Roman" w:cs="Times New Roman"/>
          <w:sz w:val="24"/>
          <w:szCs w:val="24"/>
        </w:rPr>
        <w:t xml:space="preserve">Fishery management under multiple </w:t>
      </w:r>
      <w:proofErr w:type="gramStart"/>
      <w:r w:rsidRPr="00C07E5A">
        <w:rPr>
          <w:rFonts w:ascii="Times New Roman" w:eastAsia="Times New Roman" w:hAnsi="Times New Roman" w:cs="Times New Roman"/>
          <w:sz w:val="24"/>
          <w:szCs w:val="24"/>
        </w:rPr>
        <w:t>uncertainty</w:t>
      </w:r>
      <w:proofErr w:type="gramEnd"/>
      <w:r>
        <w:rPr>
          <w:rFonts w:ascii="Times New Roman" w:eastAsia="Times New Roman" w:hAnsi="Times New Roman" w:cs="Times New Roman"/>
          <w:sz w:val="24"/>
          <w:szCs w:val="24"/>
        </w:rPr>
        <w:t xml:space="preserve">. J Environ Econ </w:t>
      </w:r>
      <w:proofErr w:type="spellStart"/>
      <w:r>
        <w:rPr>
          <w:rFonts w:ascii="Times New Roman" w:eastAsia="Times New Roman" w:hAnsi="Times New Roman" w:cs="Times New Roman"/>
          <w:sz w:val="24"/>
          <w:szCs w:val="24"/>
        </w:rPr>
        <w:t>Manag</w:t>
      </w:r>
      <w:proofErr w:type="spellEnd"/>
      <w:r>
        <w:rPr>
          <w:rFonts w:ascii="Times New Roman" w:eastAsia="Times New Roman" w:hAnsi="Times New Roman" w:cs="Times New Roman"/>
          <w:sz w:val="24"/>
          <w:szCs w:val="24"/>
        </w:rPr>
        <w:t xml:space="preserve"> 50, 300-318.</w:t>
      </w:r>
    </w:p>
    <w:p w:rsidR="008C3950" w:rsidRPr="00044C56" w:rsidRDefault="008C3950" w:rsidP="004333E7">
      <w:pPr>
        <w:pStyle w:val="Default"/>
        <w:rPr>
          <w:color w:val="auto"/>
        </w:rPr>
      </w:pPr>
    </w:p>
    <w:p w:rsidR="00044C56" w:rsidRPr="00044C56" w:rsidRDefault="00044C56" w:rsidP="00044C56">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44C56">
        <w:rPr>
          <w:rFonts w:ascii="Times New Roman" w:hAnsi="Times New Roman" w:cs="Times New Roman"/>
          <w:sz w:val="24"/>
          <w:szCs w:val="24"/>
        </w:rPr>
        <w:t>Sissenwine</w:t>
      </w:r>
      <w:proofErr w:type="spellEnd"/>
      <w:r w:rsidRPr="00044C56">
        <w:rPr>
          <w:rFonts w:ascii="Times New Roman" w:hAnsi="Times New Roman" w:cs="Times New Roman"/>
          <w:sz w:val="24"/>
          <w:szCs w:val="24"/>
        </w:rPr>
        <w:t>, M.P., Mace, P.M., Powers, J.E. &amp; Scott, G.P. (1998) A commentary</w:t>
      </w:r>
      <w:r>
        <w:rPr>
          <w:rFonts w:ascii="Times New Roman" w:hAnsi="Times New Roman" w:cs="Times New Roman"/>
          <w:sz w:val="24"/>
          <w:szCs w:val="24"/>
        </w:rPr>
        <w:t xml:space="preserve"> </w:t>
      </w:r>
      <w:r w:rsidRPr="00044C56">
        <w:rPr>
          <w:rFonts w:ascii="Times New Roman" w:hAnsi="Times New Roman" w:cs="Times New Roman"/>
          <w:sz w:val="24"/>
          <w:szCs w:val="24"/>
        </w:rPr>
        <w:t xml:space="preserve">on Western Atlantic </w:t>
      </w:r>
      <w:proofErr w:type="spellStart"/>
      <w:r w:rsidRPr="00044C56">
        <w:rPr>
          <w:rFonts w:ascii="Times New Roman" w:hAnsi="Times New Roman" w:cs="Times New Roman"/>
          <w:sz w:val="24"/>
          <w:szCs w:val="24"/>
        </w:rPr>
        <w:t>bluefin</w:t>
      </w:r>
      <w:proofErr w:type="spellEnd"/>
      <w:r w:rsidRPr="00044C56">
        <w:rPr>
          <w:rFonts w:ascii="Times New Roman" w:hAnsi="Times New Roman" w:cs="Times New Roman"/>
          <w:sz w:val="24"/>
          <w:szCs w:val="24"/>
        </w:rPr>
        <w:t xml:space="preserve"> tuna assessments.</w:t>
      </w:r>
      <w:proofErr w:type="gramEnd"/>
      <w:r w:rsidRPr="00044C56">
        <w:rPr>
          <w:rFonts w:ascii="Times New Roman" w:hAnsi="Times New Roman" w:cs="Times New Roman"/>
          <w:sz w:val="24"/>
          <w:szCs w:val="24"/>
        </w:rPr>
        <w:t xml:space="preserve"> Transactions of the</w:t>
      </w:r>
      <w:r>
        <w:rPr>
          <w:rFonts w:ascii="Times New Roman" w:hAnsi="Times New Roman" w:cs="Times New Roman"/>
          <w:sz w:val="24"/>
          <w:szCs w:val="24"/>
        </w:rPr>
        <w:t xml:space="preserve"> </w:t>
      </w:r>
      <w:r w:rsidRPr="00044C56">
        <w:rPr>
          <w:rFonts w:ascii="Times New Roman" w:hAnsi="Times New Roman" w:cs="Times New Roman"/>
          <w:sz w:val="24"/>
          <w:szCs w:val="24"/>
        </w:rPr>
        <w:t>American</w:t>
      </w:r>
      <w:r>
        <w:rPr>
          <w:rFonts w:ascii="Times New Roman" w:hAnsi="Times New Roman" w:cs="Times New Roman"/>
          <w:sz w:val="24"/>
          <w:szCs w:val="24"/>
        </w:rPr>
        <w:t xml:space="preserve"> </w:t>
      </w:r>
      <w:r w:rsidRPr="00044C56">
        <w:rPr>
          <w:rFonts w:ascii="Times New Roman" w:hAnsi="Times New Roman" w:cs="Times New Roman"/>
          <w:sz w:val="24"/>
          <w:szCs w:val="24"/>
        </w:rPr>
        <w:t>Fisheries Society, 127, 838–855.</w:t>
      </w:r>
    </w:p>
    <w:p w:rsidR="00044C56" w:rsidRDefault="00044C56" w:rsidP="004333E7">
      <w:pPr>
        <w:pStyle w:val="Default"/>
        <w:rPr>
          <w:rFonts w:asciiTheme="minorHAnsi" w:hAnsiTheme="minorHAnsi" w:cstheme="minorBidi"/>
          <w:color w:val="auto"/>
          <w:sz w:val="22"/>
          <w:szCs w:val="22"/>
        </w:rPr>
      </w:pPr>
    </w:p>
    <w:p w:rsidR="004333E7" w:rsidRDefault="004333E7" w:rsidP="004333E7">
      <w:pPr>
        <w:pStyle w:val="Default"/>
        <w:rPr>
          <w:sz w:val="23"/>
          <w:szCs w:val="23"/>
        </w:rPr>
      </w:pPr>
      <w:r>
        <w:rPr>
          <w:sz w:val="23"/>
          <w:szCs w:val="23"/>
        </w:rPr>
        <w:t xml:space="preserve">Walters C.J. 1978. </w:t>
      </w:r>
      <w:proofErr w:type="gramStart"/>
      <w:r>
        <w:rPr>
          <w:sz w:val="23"/>
          <w:szCs w:val="23"/>
        </w:rPr>
        <w:t>Some dynamic programming applications in fisheries management.</w:t>
      </w:r>
      <w:proofErr w:type="gramEnd"/>
      <w:r>
        <w:rPr>
          <w:sz w:val="23"/>
          <w:szCs w:val="23"/>
        </w:rPr>
        <w:t xml:space="preserve"> In: Dynamic Programming and Its Applications, </w:t>
      </w:r>
      <w:proofErr w:type="spellStart"/>
      <w:r>
        <w:rPr>
          <w:sz w:val="23"/>
          <w:szCs w:val="23"/>
        </w:rPr>
        <w:t>Puterman</w:t>
      </w:r>
      <w:proofErr w:type="spellEnd"/>
      <w:r>
        <w:rPr>
          <w:sz w:val="23"/>
          <w:szCs w:val="23"/>
        </w:rPr>
        <w:t xml:space="preserve">, M.L., ed. Academic, New York, pp. 233–246. </w:t>
      </w:r>
    </w:p>
    <w:p w:rsidR="00F92F27" w:rsidRDefault="00F92F27" w:rsidP="004333E7">
      <w:pPr>
        <w:pStyle w:val="Default"/>
        <w:rPr>
          <w:sz w:val="23"/>
          <w:szCs w:val="23"/>
        </w:rPr>
      </w:pPr>
    </w:p>
    <w:p w:rsidR="00BC2A31" w:rsidRPr="00B10239" w:rsidRDefault="00F92F27" w:rsidP="00B10239">
      <w:pPr>
        <w:pStyle w:val="Default"/>
        <w:rPr>
          <w:sz w:val="21"/>
          <w:szCs w:val="21"/>
        </w:rPr>
      </w:pPr>
      <w:proofErr w:type="spellStart"/>
      <w:r>
        <w:rPr>
          <w:sz w:val="23"/>
          <w:szCs w:val="23"/>
        </w:rPr>
        <w:t>Wirl</w:t>
      </w:r>
      <w:proofErr w:type="spellEnd"/>
      <w:r>
        <w:rPr>
          <w:sz w:val="23"/>
          <w:szCs w:val="23"/>
        </w:rPr>
        <w:t xml:space="preserve"> F 1999. </w:t>
      </w:r>
      <w:proofErr w:type="gramStart"/>
      <w:r>
        <w:rPr>
          <w:sz w:val="23"/>
          <w:szCs w:val="23"/>
        </w:rPr>
        <w:t>Complex, dynamic environmental policies.</w:t>
      </w:r>
      <w:proofErr w:type="gramEnd"/>
      <w:r>
        <w:rPr>
          <w:sz w:val="23"/>
          <w:szCs w:val="23"/>
        </w:rPr>
        <w:t xml:space="preserve"> Resource and Energy Economics 21: 19-41.</w:t>
      </w:r>
      <w:r w:rsidR="00B10239">
        <w:t xml:space="preserve"> </w:t>
      </w:r>
    </w:p>
    <w:sectPr w:rsidR="00BC2A31" w:rsidRPr="00B10239" w:rsidSect="000D2D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ul Armsworth" w:date="2014-02-14T11:28:00Z" w:initials="PA">
    <w:p w:rsidR="005D3C86" w:rsidRDefault="005D3C86">
      <w:pPr>
        <w:pStyle w:val="CommentText"/>
      </w:pPr>
      <w:r>
        <w:rPr>
          <w:rStyle w:val="CommentReference"/>
        </w:rPr>
        <w:annotationRef/>
      </w:r>
      <w:r>
        <w:t>Suggested referees:</w:t>
      </w:r>
    </w:p>
    <w:p w:rsidR="005D3C86" w:rsidRDefault="005D3C86">
      <w:pPr>
        <w:pStyle w:val="CommentText"/>
      </w:pPr>
    </w:p>
    <w:p w:rsidR="005D3C86" w:rsidRDefault="005D3C86">
      <w:pPr>
        <w:pStyle w:val="CommentText"/>
      </w:pPr>
      <w:r>
        <w:t>Guillermo Herrera</w:t>
      </w:r>
    </w:p>
    <w:p w:rsidR="005D3C86" w:rsidRDefault="005D3C86">
      <w:pPr>
        <w:pStyle w:val="CommentText"/>
      </w:pPr>
      <w:r>
        <w:t>Daniel Holland</w:t>
      </w:r>
    </w:p>
    <w:p w:rsidR="005D3C86" w:rsidRDefault="005D3C86">
      <w:pPr>
        <w:pStyle w:val="CommentText"/>
      </w:pPr>
    </w:p>
  </w:comment>
  <w:comment w:id="1" w:author="Paul Armsworth" w:date="2014-02-14T15:06:00Z" w:initials="PA">
    <w:p w:rsidR="005C7D12" w:rsidRDefault="005C7D12">
      <w:pPr>
        <w:pStyle w:val="CommentText"/>
      </w:pPr>
      <w:r>
        <w:rPr>
          <w:rStyle w:val="CommentReference"/>
        </w:rPr>
        <w:annotationRef/>
      </w:r>
      <w:r>
        <w:t>Reference choice and wording here is going to come down to just how many elbows we’re willing to throw and at whom.</w:t>
      </w:r>
    </w:p>
  </w:comment>
</w:comment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452EF"/>
    <w:multiLevelType w:val="hybridMultilevel"/>
    <w:tmpl w:val="974E2590"/>
    <w:lvl w:ilvl="0" w:tplc="2D42C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1443"/>
    <w:rsid w:val="00022591"/>
    <w:rsid w:val="00044C56"/>
    <w:rsid w:val="000C39F0"/>
    <w:rsid w:val="000D2DD9"/>
    <w:rsid w:val="001D1443"/>
    <w:rsid w:val="003030EA"/>
    <w:rsid w:val="003251DA"/>
    <w:rsid w:val="0034679A"/>
    <w:rsid w:val="003B6420"/>
    <w:rsid w:val="004333E7"/>
    <w:rsid w:val="004A6ACC"/>
    <w:rsid w:val="00547563"/>
    <w:rsid w:val="005C7D12"/>
    <w:rsid w:val="005D3C86"/>
    <w:rsid w:val="006501D5"/>
    <w:rsid w:val="007402E7"/>
    <w:rsid w:val="007A3744"/>
    <w:rsid w:val="008C3950"/>
    <w:rsid w:val="008D5626"/>
    <w:rsid w:val="008E1562"/>
    <w:rsid w:val="008F329E"/>
    <w:rsid w:val="00A36615"/>
    <w:rsid w:val="00A74971"/>
    <w:rsid w:val="00A76FC3"/>
    <w:rsid w:val="00B10239"/>
    <w:rsid w:val="00B7787D"/>
    <w:rsid w:val="00BC2A31"/>
    <w:rsid w:val="00C07E5A"/>
    <w:rsid w:val="00C46FCE"/>
    <w:rsid w:val="00CF5614"/>
    <w:rsid w:val="00D45BE2"/>
    <w:rsid w:val="00D54DA2"/>
    <w:rsid w:val="00E5304F"/>
    <w:rsid w:val="00F92F27"/>
    <w:rsid w:val="00FE2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D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6FC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rfield">
    <w:name w:val="fr_field"/>
    <w:basedOn w:val="Normal"/>
    <w:rsid w:val="00C07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label">
    <w:name w:val="fr_label"/>
    <w:basedOn w:val="DefaultParagraphFont"/>
    <w:rsid w:val="00C07E5A"/>
  </w:style>
  <w:style w:type="character" w:styleId="Hyperlink">
    <w:name w:val="Hyperlink"/>
    <w:basedOn w:val="DefaultParagraphFont"/>
    <w:uiPriority w:val="99"/>
    <w:semiHidden/>
    <w:unhideWhenUsed/>
    <w:rsid w:val="00C07E5A"/>
    <w:rPr>
      <w:color w:val="0000FF"/>
      <w:u w:val="single"/>
    </w:rPr>
  </w:style>
  <w:style w:type="paragraph" w:customStyle="1" w:styleId="sourcetitle">
    <w:name w:val="sourcetitle"/>
    <w:basedOn w:val="Normal"/>
    <w:rsid w:val="00C07E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label1">
    <w:name w:val="fr_label1"/>
    <w:basedOn w:val="Normal"/>
    <w:rsid w:val="00C07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07E5A"/>
  </w:style>
  <w:style w:type="character" w:customStyle="1" w:styleId="hithilite">
    <w:name w:val="hithilite"/>
    <w:basedOn w:val="DefaultParagraphFont"/>
    <w:rsid w:val="00C07E5A"/>
  </w:style>
  <w:style w:type="character" w:customStyle="1" w:styleId="databold">
    <w:name w:val="data_bold"/>
    <w:basedOn w:val="DefaultParagraphFont"/>
    <w:rsid w:val="00C07E5A"/>
  </w:style>
  <w:style w:type="character" w:styleId="CommentReference">
    <w:name w:val="annotation reference"/>
    <w:basedOn w:val="DefaultParagraphFont"/>
    <w:uiPriority w:val="99"/>
    <w:semiHidden/>
    <w:unhideWhenUsed/>
    <w:rsid w:val="00022591"/>
    <w:rPr>
      <w:sz w:val="16"/>
      <w:szCs w:val="16"/>
    </w:rPr>
  </w:style>
  <w:style w:type="paragraph" w:styleId="CommentText">
    <w:name w:val="annotation text"/>
    <w:basedOn w:val="Normal"/>
    <w:link w:val="CommentTextChar"/>
    <w:uiPriority w:val="99"/>
    <w:semiHidden/>
    <w:unhideWhenUsed/>
    <w:rsid w:val="00022591"/>
    <w:pPr>
      <w:spacing w:line="240" w:lineRule="auto"/>
    </w:pPr>
    <w:rPr>
      <w:sz w:val="20"/>
      <w:szCs w:val="20"/>
    </w:rPr>
  </w:style>
  <w:style w:type="character" w:customStyle="1" w:styleId="CommentTextChar">
    <w:name w:val="Comment Text Char"/>
    <w:basedOn w:val="DefaultParagraphFont"/>
    <w:link w:val="CommentText"/>
    <w:uiPriority w:val="99"/>
    <w:semiHidden/>
    <w:rsid w:val="00022591"/>
    <w:rPr>
      <w:sz w:val="20"/>
      <w:szCs w:val="20"/>
    </w:rPr>
  </w:style>
  <w:style w:type="paragraph" w:styleId="CommentSubject">
    <w:name w:val="annotation subject"/>
    <w:basedOn w:val="CommentText"/>
    <w:next w:val="CommentText"/>
    <w:link w:val="CommentSubjectChar"/>
    <w:uiPriority w:val="99"/>
    <w:semiHidden/>
    <w:unhideWhenUsed/>
    <w:rsid w:val="00022591"/>
    <w:rPr>
      <w:b/>
      <w:bCs/>
    </w:rPr>
  </w:style>
  <w:style w:type="character" w:customStyle="1" w:styleId="CommentSubjectChar">
    <w:name w:val="Comment Subject Char"/>
    <w:basedOn w:val="CommentTextChar"/>
    <w:link w:val="CommentSubject"/>
    <w:uiPriority w:val="99"/>
    <w:semiHidden/>
    <w:rsid w:val="00022591"/>
    <w:rPr>
      <w:b/>
      <w:bCs/>
    </w:rPr>
  </w:style>
  <w:style w:type="paragraph" w:styleId="BalloonText">
    <w:name w:val="Balloon Text"/>
    <w:basedOn w:val="Normal"/>
    <w:link w:val="BalloonTextChar"/>
    <w:uiPriority w:val="99"/>
    <w:semiHidden/>
    <w:unhideWhenUsed/>
    <w:rsid w:val="00022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91"/>
    <w:rPr>
      <w:rFonts w:ascii="Tahoma" w:hAnsi="Tahoma" w:cs="Tahoma"/>
      <w:sz w:val="16"/>
      <w:szCs w:val="16"/>
    </w:rPr>
  </w:style>
  <w:style w:type="character" w:customStyle="1" w:styleId="pagination">
    <w:name w:val="pagination"/>
    <w:basedOn w:val="DefaultParagraphFont"/>
    <w:rsid w:val="004333E7"/>
  </w:style>
  <w:style w:type="paragraph" w:styleId="NormalWeb">
    <w:name w:val="Normal (Web)"/>
    <w:basedOn w:val="Normal"/>
    <w:uiPriority w:val="99"/>
    <w:unhideWhenUsed/>
    <w:rsid w:val="004333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3022129">
      <w:bodyDiv w:val="1"/>
      <w:marLeft w:val="0"/>
      <w:marRight w:val="0"/>
      <w:marTop w:val="0"/>
      <w:marBottom w:val="0"/>
      <w:divBdr>
        <w:top w:val="none" w:sz="0" w:space="0" w:color="auto"/>
        <w:left w:val="none" w:sz="0" w:space="0" w:color="auto"/>
        <w:bottom w:val="none" w:sz="0" w:space="0" w:color="auto"/>
        <w:right w:val="none" w:sz="0" w:space="0" w:color="auto"/>
      </w:divBdr>
      <w:divsChild>
        <w:div w:id="1959605566">
          <w:marLeft w:val="0"/>
          <w:marRight w:val="0"/>
          <w:marTop w:val="0"/>
          <w:marBottom w:val="0"/>
          <w:divBdr>
            <w:top w:val="none" w:sz="0" w:space="0" w:color="auto"/>
            <w:left w:val="none" w:sz="0" w:space="0" w:color="auto"/>
            <w:bottom w:val="none" w:sz="0" w:space="0" w:color="auto"/>
            <w:right w:val="none" w:sz="0" w:space="0" w:color="auto"/>
          </w:divBdr>
        </w:div>
        <w:div w:id="556744726">
          <w:marLeft w:val="0"/>
          <w:marRight w:val="0"/>
          <w:marTop w:val="0"/>
          <w:marBottom w:val="0"/>
          <w:divBdr>
            <w:top w:val="none" w:sz="0" w:space="0" w:color="auto"/>
            <w:left w:val="none" w:sz="0" w:space="0" w:color="auto"/>
            <w:bottom w:val="none" w:sz="0" w:space="0" w:color="auto"/>
            <w:right w:val="none" w:sz="0" w:space="0" w:color="auto"/>
          </w:divBdr>
        </w:div>
        <w:div w:id="1181512265">
          <w:marLeft w:val="0"/>
          <w:marRight w:val="0"/>
          <w:marTop w:val="0"/>
          <w:marBottom w:val="0"/>
          <w:divBdr>
            <w:top w:val="none" w:sz="0" w:space="0" w:color="auto"/>
            <w:left w:val="none" w:sz="0" w:space="0" w:color="auto"/>
            <w:bottom w:val="none" w:sz="0" w:space="0" w:color="auto"/>
            <w:right w:val="none" w:sz="0" w:space="0" w:color="auto"/>
          </w:divBdr>
          <w:divsChild>
            <w:div w:id="451289489">
              <w:marLeft w:val="0"/>
              <w:marRight w:val="0"/>
              <w:marTop w:val="0"/>
              <w:marBottom w:val="0"/>
              <w:divBdr>
                <w:top w:val="none" w:sz="0" w:space="0" w:color="auto"/>
                <w:left w:val="none" w:sz="0" w:space="0" w:color="auto"/>
                <w:bottom w:val="none" w:sz="0" w:space="0" w:color="auto"/>
                <w:right w:val="none" w:sz="0" w:space="0" w:color="auto"/>
              </w:divBdr>
            </w:div>
          </w:divsChild>
        </w:div>
        <w:div w:id="888229904">
          <w:marLeft w:val="0"/>
          <w:marRight w:val="0"/>
          <w:marTop w:val="0"/>
          <w:marBottom w:val="0"/>
          <w:divBdr>
            <w:top w:val="none" w:sz="0" w:space="0" w:color="auto"/>
            <w:left w:val="none" w:sz="0" w:space="0" w:color="auto"/>
            <w:bottom w:val="none" w:sz="0" w:space="0" w:color="auto"/>
            <w:right w:val="none" w:sz="0" w:space="0" w:color="auto"/>
          </w:divBdr>
          <w:divsChild>
            <w:div w:id="3968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635">
      <w:bodyDiv w:val="1"/>
      <w:marLeft w:val="0"/>
      <w:marRight w:val="0"/>
      <w:marTop w:val="0"/>
      <w:marBottom w:val="0"/>
      <w:divBdr>
        <w:top w:val="none" w:sz="0" w:space="0" w:color="auto"/>
        <w:left w:val="none" w:sz="0" w:space="0" w:color="auto"/>
        <w:bottom w:val="none" w:sz="0" w:space="0" w:color="auto"/>
        <w:right w:val="none" w:sz="0" w:space="0" w:color="auto"/>
      </w:divBdr>
      <w:divsChild>
        <w:div w:id="21177447">
          <w:marLeft w:val="0"/>
          <w:marRight w:val="0"/>
          <w:marTop w:val="0"/>
          <w:marBottom w:val="0"/>
          <w:divBdr>
            <w:top w:val="none" w:sz="0" w:space="0" w:color="auto"/>
            <w:left w:val="none" w:sz="0" w:space="0" w:color="auto"/>
            <w:bottom w:val="none" w:sz="0" w:space="0" w:color="auto"/>
            <w:right w:val="none" w:sz="0" w:space="0" w:color="auto"/>
          </w:divBdr>
        </w:div>
        <w:div w:id="131097959">
          <w:marLeft w:val="0"/>
          <w:marRight w:val="0"/>
          <w:marTop w:val="0"/>
          <w:marBottom w:val="0"/>
          <w:divBdr>
            <w:top w:val="none" w:sz="0" w:space="0" w:color="auto"/>
            <w:left w:val="none" w:sz="0" w:space="0" w:color="auto"/>
            <w:bottom w:val="none" w:sz="0" w:space="0" w:color="auto"/>
            <w:right w:val="none" w:sz="0" w:space="0" w:color="auto"/>
          </w:divBdr>
        </w:div>
        <w:div w:id="2131043596">
          <w:marLeft w:val="0"/>
          <w:marRight w:val="0"/>
          <w:marTop w:val="0"/>
          <w:marBottom w:val="0"/>
          <w:divBdr>
            <w:top w:val="none" w:sz="0" w:space="0" w:color="auto"/>
            <w:left w:val="none" w:sz="0" w:space="0" w:color="auto"/>
            <w:bottom w:val="none" w:sz="0" w:space="0" w:color="auto"/>
            <w:right w:val="none" w:sz="0" w:space="0" w:color="auto"/>
          </w:divBdr>
          <w:divsChild>
            <w:div w:id="1506246038">
              <w:marLeft w:val="0"/>
              <w:marRight w:val="0"/>
              <w:marTop w:val="0"/>
              <w:marBottom w:val="0"/>
              <w:divBdr>
                <w:top w:val="none" w:sz="0" w:space="0" w:color="auto"/>
                <w:left w:val="none" w:sz="0" w:space="0" w:color="auto"/>
                <w:bottom w:val="none" w:sz="0" w:space="0" w:color="auto"/>
                <w:right w:val="none" w:sz="0" w:space="0" w:color="auto"/>
              </w:divBdr>
            </w:div>
          </w:divsChild>
        </w:div>
        <w:div w:id="1798836897">
          <w:marLeft w:val="0"/>
          <w:marRight w:val="0"/>
          <w:marTop w:val="0"/>
          <w:marBottom w:val="0"/>
          <w:divBdr>
            <w:top w:val="none" w:sz="0" w:space="0" w:color="auto"/>
            <w:left w:val="none" w:sz="0" w:space="0" w:color="auto"/>
            <w:bottom w:val="none" w:sz="0" w:space="0" w:color="auto"/>
            <w:right w:val="none" w:sz="0" w:space="0" w:color="auto"/>
          </w:divBdr>
          <w:divsChild>
            <w:div w:id="16628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507">
      <w:bodyDiv w:val="1"/>
      <w:marLeft w:val="0"/>
      <w:marRight w:val="0"/>
      <w:marTop w:val="0"/>
      <w:marBottom w:val="0"/>
      <w:divBdr>
        <w:top w:val="none" w:sz="0" w:space="0" w:color="auto"/>
        <w:left w:val="none" w:sz="0" w:space="0" w:color="auto"/>
        <w:bottom w:val="none" w:sz="0" w:space="0" w:color="auto"/>
        <w:right w:val="none" w:sz="0" w:space="0" w:color="auto"/>
      </w:divBdr>
      <w:divsChild>
        <w:div w:id="541291223">
          <w:marLeft w:val="0"/>
          <w:marRight w:val="0"/>
          <w:marTop w:val="0"/>
          <w:marBottom w:val="0"/>
          <w:divBdr>
            <w:top w:val="none" w:sz="0" w:space="0" w:color="auto"/>
            <w:left w:val="none" w:sz="0" w:space="0" w:color="auto"/>
            <w:bottom w:val="none" w:sz="0" w:space="0" w:color="auto"/>
            <w:right w:val="none" w:sz="0" w:space="0" w:color="auto"/>
          </w:divBdr>
        </w:div>
        <w:div w:id="1218785876">
          <w:marLeft w:val="0"/>
          <w:marRight w:val="0"/>
          <w:marTop w:val="0"/>
          <w:marBottom w:val="0"/>
          <w:divBdr>
            <w:top w:val="none" w:sz="0" w:space="0" w:color="auto"/>
            <w:left w:val="none" w:sz="0" w:space="0" w:color="auto"/>
            <w:bottom w:val="none" w:sz="0" w:space="0" w:color="auto"/>
            <w:right w:val="none" w:sz="0" w:space="0" w:color="auto"/>
          </w:divBdr>
        </w:div>
        <w:div w:id="183908841">
          <w:marLeft w:val="0"/>
          <w:marRight w:val="0"/>
          <w:marTop w:val="0"/>
          <w:marBottom w:val="0"/>
          <w:divBdr>
            <w:top w:val="none" w:sz="0" w:space="0" w:color="auto"/>
            <w:left w:val="none" w:sz="0" w:space="0" w:color="auto"/>
            <w:bottom w:val="none" w:sz="0" w:space="0" w:color="auto"/>
            <w:right w:val="none" w:sz="0" w:space="0" w:color="auto"/>
          </w:divBdr>
          <w:divsChild>
            <w:div w:id="14950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6206">
      <w:bodyDiv w:val="1"/>
      <w:marLeft w:val="0"/>
      <w:marRight w:val="0"/>
      <w:marTop w:val="0"/>
      <w:marBottom w:val="0"/>
      <w:divBdr>
        <w:top w:val="none" w:sz="0" w:space="0" w:color="auto"/>
        <w:left w:val="none" w:sz="0" w:space="0" w:color="auto"/>
        <w:bottom w:val="none" w:sz="0" w:space="0" w:color="auto"/>
        <w:right w:val="none" w:sz="0" w:space="0" w:color="auto"/>
      </w:divBdr>
      <w:divsChild>
        <w:div w:id="1855727547">
          <w:marLeft w:val="0"/>
          <w:marRight w:val="0"/>
          <w:marTop w:val="0"/>
          <w:marBottom w:val="0"/>
          <w:divBdr>
            <w:top w:val="none" w:sz="0" w:space="0" w:color="auto"/>
            <w:left w:val="none" w:sz="0" w:space="0" w:color="auto"/>
            <w:bottom w:val="none" w:sz="0" w:space="0" w:color="auto"/>
            <w:right w:val="none" w:sz="0" w:space="0" w:color="auto"/>
          </w:divBdr>
          <w:divsChild>
            <w:div w:id="1499155339">
              <w:marLeft w:val="0"/>
              <w:marRight w:val="0"/>
              <w:marTop w:val="0"/>
              <w:marBottom w:val="0"/>
              <w:divBdr>
                <w:top w:val="none" w:sz="0" w:space="0" w:color="auto"/>
                <w:left w:val="none" w:sz="0" w:space="0" w:color="auto"/>
                <w:bottom w:val="none" w:sz="0" w:space="0" w:color="auto"/>
                <w:right w:val="none" w:sz="0" w:space="0" w:color="auto"/>
              </w:divBdr>
              <w:divsChild>
                <w:div w:id="2011983742">
                  <w:marLeft w:val="0"/>
                  <w:marRight w:val="0"/>
                  <w:marTop w:val="0"/>
                  <w:marBottom w:val="0"/>
                  <w:divBdr>
                    <w:top w:val="none" w:sz="0" w:space="0" w:color="auto"/>
                    <w:left w:val="none" w:sz="0" w:space="0" w:color="auto"/>
                    <w:bottom w:val="none" w:sz="0" w:space="0" w:color="auto"/>
                    <w:right w:val="none" w:sz="0" w:space="0" w:color="auto"/>
                  </w:divBdr>
                </w:div>
              </w:divsChild>
            </w:div>
            <w:div w:id="552883726">
              <w:marLeft w:val="0"/>
              <w:marRight w:val="0"/>
              <w:marTop w:val="0"/>
              <w:marBottom w:val="0"/>
              <w:divBdr>
                <w:top w:val="none" w:sz="0" w:space="0" w:color="auto"/>
                <w:left w:val="none" w:sz="0" w:space="0" w:color="auto"/>
                <w:bottom w:val="none" w:sz="0" w:space="0" w:color="auto"/>
                <w:right w:val="none" w:sz="0" w:space="0" w:color="auto"/>
              </w:divBdr>
            </w:div>
            <w:div w:id="17445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7730">
      <w:bodyDiv w:val="1"/>
      <w:marLeft w:val="0"/>
      <w:marRight w:val="0"/>
      <w:marTop w:val="0"/>
      <w:marBottom w:val="0"/>
      <w:divBdr>
        <w:top w:val="none" w:sz="0" w:space="0" w:color="auto"/>
        <w:left w:val="none" w:sz="0" w:space="0" w:color="auto"/>
        <w:bottom w:val="none" w:sz="0" w:space="0" w:color="auto"/>
        <w:right w:val="none" w:sz="0" w:space="0" w:color="auto"/>
      </w:divBdr>
      <w:divsChild>
        <w:div w:id="1027147055">
          <w:marLeft w:val="0"/>
          <w:marRight w:val="0"/>
          <w:marTop w:val="0"/>
          <w:marBottom w:val="0"/>
          <w:divBdr>
            <w:top w:val="none" w:sz="0" w:space="0" w:color="auto"/>
            <w:left w:val="none" w:sz="0" w:space="0" w:color="auto"/>
            <w:bottom w:val="none" w:sz="0" w:space="0" w:color="auto"/>
            <w:right w:val="none" w:sz="0" w:space="0" w:color="auto"/>
          </w:divBdr>
        </w:div>
        <w:div w:id="1839727232">
          <w:marLeft w:val="0"/>
          <w:marRight w:val="0"/>
          <w:marTop w:val="0"/>
          <w:marBottom w:val="0"/>
          <w:divBdr>
            <w:top w:val="none" w:sz="0" w:space="0" w:color="auto"/>
            <w:left w:val="none" w:sz="0" w:space="0" w:color="auto"/>
            <w:bottom w:val="none" w:sz="0" w:space="0" w:color="auto"/>
            <w:right w:val="none" w:sz="0" w:space="0" w:color="auto"/>
          </w:divBdr>
        </w:div>
        <w:div w:id="2083600964">
          <w:marLeft w:val="0"/>
          <w:marRight w:val="0"/>
          <w:marTop w:val="0"/>
          <w:marBottom w:val="0"/>
          <w:divBdr>
            <w:top w:val="none" w:sz="0" w:space="0" w:color="auto"/>
            <w:left w:val="none" w:sz="0" w:space="0" w:color="auto"/>
            <w:bottom w:val="none" w:sz="0" w:space="0" w:color="auto"/>
            <w:right w:val="none" w:sz="0" w:space="0" w:color="auto"/>
          </w:divBdr>
          <w:divsChild>
            <w:div w:id="16742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835">
      <w:bodyDiv w:val="1"/>
      <w:marLeft w:val="0"/>
      <w:marRight w:val="0"/>
      <w:marTop w:val="0"/>
      <w:marBottom w:val="0"/>
      <w:divBdr>
        <w:top w:val="none" w:sz="0" w:space="0" w:color="auto"/>
        <w:left w:val="none" w:sz="0" w:space="0" w:color="auto"/>
        <w:bottom w:val="none" w:sz="0" w:space="0" w:color="auto"/>
        <w:right w:val="none" w:sz="0" w:space="0" w:color="auto"/>
      </w:divBdr>
      <w:divsChild>
        <w:div w:id="1364474183">
          <w:marLeft w:val="0"/>
          <w:marRight w:val="0"/>
          <w:marTop w:val="0"/>
          <w:marBottom w:val="0"/>
          <w:divBdr>
            <w:top w:val="none" w:sz="0" w:space="0" w:color="auto"/>
            <w:left w:val="none" w:sz="0" w:space="0" w:color="auto"/>
            <w:bottom w:val="none" w:sz="0" w:space="0" w:color="auto"/>
            <w:right w:val="none" w:sz="0" w:space="0" w:color="auto"/>
          </w:divBdr>
        </w:div>
        <w:div w:id="1765883942">
          <w:marLeft w:val="0"/>
          <w:marRight w:val="0"/>
          <w:marTop w:val="0"/>
          <w:marBottom w:val="0"/>
          <w:divBdr>
            <w:top w:val="none" w:sz="0" w:space="0" w:color="auto"/>
            <w:left w:val="none" w:sz="0" w:space="0" w:color="auto"/>
            <w:bottom w:val="none" w:sz="0" w:space="0" w:color="auto"/>
            <w:right w:val="none" w:sz="0" w:space="0" w:color="auto"/>
          </w:divBdr>
        </w:div>
        <w:div w:id="332496647">
          <w:marLeft w:val="0"/>
          <w:marRight w:val="0"/>
          <w:marTop w:val="0"/>
          <w:marBottom w:val="0"/>
          <w:divBdr>
            <w:top w:val="none" w:sz="0" w:space="0" w:color="auto"/>
            <w:left w:val="none" w:sz="0" w:space="0" w:color="auto"/>
            <w:bottom w:val="none" w:sz="0" w:space="0" w:color="auto"/>
            <w:right w:val="none" w:sz="0" w:space="0" w:color="auto"/>
          </w:divBdr>
          <w:divsChild>
            <w:div w:id="485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ebofknowledge.com/full_record.do?product=WOS&amp;search_mode=AdvancedSearch&amp;qid=44&amp;SID=1Chfqj75MpCPvJsqPQq&amp;page=1&amp;doc=2"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3</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Armsworth</dc:creator>
  <cp:lastModifiedBy>Paul Armsworth</cp:lastModifiedBy>
  <cp:revision>23</cp:revision>
  <cp:lastPrinted>2014-02-14T15:09:00Z</cp:lastPrinted>
  <dcterms:created xsi:type="dcterms:W3CDTF">2014-02-13T18:29:00Z</dcterms:created>
  <dcterms:modified xsi:type="dcterms:W3CDTF">2014-02-14T22:08:00Z</dcterms:modified>
</cp:coreProperties>
</file>