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06C12F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56E9FE3A" wp14:editId="69CADBC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2E12EB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0E98C253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1563B4DC" w14:textId="05EBD041" w:rsidR="00666212" w:rsidRDefault="00E50E2C">
      <w:pPr>
        <w:spacing w:after="60"/>
        <w:jc w:val="both"/>
      </w:pPr>
      <w:r>
        <w:rPr>
          <w:spacing w:val="12"/>
        </w:rPr>
        <w:t xml:space="preserve">Product Designer with 10 years of experience across brand, digital product and emerging technology. I build brand systems that survive contact with product </w:t>
      </w:r>
      <w:r w:rsidR="0066631B">
        <w:rPr>
          <w:spacing w:val="12"/>
        </w:rPr>
        <w:t>(i</w:t>
      </w:r>
      <w:r>
        <w:rPr>
          <w:spacing w:val="12"/>
        </w:rPr>
        <w:t>dentity, guidelines, design systems, campaigns and the asset infrastructure behind them</w:t>
      </w:r>
      <w:r w:rsidR="0066631B">
        <w:rPr>
          <w:spacing w:val="12"/>
        </w:rPr>
        <w:t>)</w:t>
      </w:r>
      <w:r>
        <w:rPr>
          <w:spacing w:val="12"/>
        </w:rPr>
        <w:t xml:space="preserve"> and have grown audiences and engagement across fintech, marketplace, learning and community platforms. I bring AI and automation into production to make brand work scale without losing craft.</w:t>
      </w:r>
    </w:p>
    <w:p w14:paraId="2D1E1312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75CE6763" w14:textId="2B65B601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0A61369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Owned the strategy and optimization of WSA's digital ecosystem (website, social, newsletters), driving +169% website traffic and significant audience growth across all channels over two years.</w:t>
      </w:r>
    </w:p>
    <w:p w14:paraId="166548F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Co-founded Summit, an event and community app built for WSA, since spun out as an independent product now serving clients unrelated to WSA. 60% attendee adoption, continues getting engagement up to two months after events.</w:t>
      </w:r>
    </w:p>
    <w:p w14:paraId="46ACE8B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Introduced personalized regional newsletters through segmentation of a 20K-subscriber newsletter audience, boosting open rates by 38%.</w:t>
      </w:r>
    </w:p>
    <w:p w14:paraId="7268D580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3AD3769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5D79C96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(Sketch to Figma) and maintained design system, overseeing implementation across content, design and engineering teams.</w:t>
      </w:r>
    </w:p>
    <w:p w14:paraId="242FB3D5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5512B63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ran experiments via social campaigns to identify high-converting services, contributing to 25% lower acquisition costs for prioritized offerings.</w:t>
      </w:r>
    </w:p>
    <w:p w14:paraId="49E4380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5346A0FD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579ADD14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Ria's storytelling through social media campaigns, including financial literacy campaign that grew Ria's following by 200%+ (IG) and 70%+ (LI) in under a year.</w:t>
      </w:r>
    </w:p>
    <w:p w14:paraId="6B2039E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Collaborated with HR and Product Marketing to craft a new employer brand identity positioning Ria as a FinTech leader; defined KPIs monitored through LinkedIn interaction data.</w:t>
      </w:r>
    </w:p>
    <w:p w14:paraId="4E5B4E5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1FD9CC4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017F9E9D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Creative Director</w:t>
      </w:r>
      <w:r>
        <w:rPr>
          <w:spacing w:val="12"/>
          <w:sz w:val="20"/>
          <w:szCs w:val="20"/>
        </w:rPr>
        <w:t xml:space="preserve">  ·  Service Club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2020 – Sep 2020</w:t>
      </w:r>
    </w:p>
    <w:p w14:paraId="17F48B1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Supervised social media campaigns designed to get couriers into the system, increasing Instagram following by 400% and LinkedIn by 75%, and growing the number of couriers in the system by 600%.</w:t>
      </w:r>
    </w:p>
    <w:p w14:paraId="1B887841" w14:textId="77777777" w:rsidR="00666212" w:rsidRPr="0066631B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courses on Service Club Academy that helped navigate Spanish work visas, helping turn the couriers' biggest blocker into the product's main acquisition channel.</w:t>
      </w:r>
    </w:p>
    <w:p w14:paraId="0E05B6CC" w14:textId="77777777" w:rsidR="0066631B" w:rsidRDefault="0066631B" w:rsidP="0066631B">
      <w:pPr>
        <w:spacing w:before="40" w:after="40"/>
        <w:jc w:val="both"/>
      </w:pPr>
    </w:p>
    <w:p w14:paraId="5A18717B" w14:textId="77777777" w:rsidR="0066631B" w:rsidRDefault="0066631B" w:rsidP="0066631B">
      <w:pPr>
        <w:spacing w:before="40" w:after="40"/>
        <w:jc w:val="both"/>
      </w:pPr>
    </w:p>
    <w:p w14:paraId="3158CC87" w14:textId="77777777" w:rsidR="0066631B" w:rsidRDefault="0066631B" w:rsidP="0066631B">
      <w:pPr>
        <w:spacing w:before="40" w:after="40"/>
        <w:jc w:val="both"/>
      </w:pPr>
    </w:p>
    <w:p w14:paraId="5C630F1B" w14:textId="77777777" w:rsidR="0066631B" w:rsidRDefault="0066631B" w:rsidP="0066631B">
      <w:pPr>
        <w:spacing w:before="40" w:after="40"/>
        <w:jc w:val="both"/>
      </w:pPr>
    </w:p>
    <w:p w14:paraId="50E115CD" w14:textId="77777777" w:rsidR="0066631B" w:rsidRDefault="0066631B" w:rsidP="0066631B">
      <w:pPr>
        <w:spacing w:before="40" w:after="40"/>
        <w:jc w:val="both"/>
      </w:pPr>
    </w:p>
    <w:p w14:paraId="5D7A0980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lastRenderedPageBreak/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2DCB585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Established and oversaw implementation of new Saturno brand guidelines.</w:t>
      </w:r>
    </w:p>
    <w:p w14:paraId="6D07F15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including website, email, and proposal document templates establishing visual hierarchy, information architecture, and component standards for each. Clients included K&amp;L Gates, Barclay Damon, and FordHarrison.</w:t>
      </w:r>
    </w:p>
    <w:p w14:paraId="64C38A1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 marketing campaign for LensBaby, reframing their products as videography tools to enter a new and growing market.</w:t>
      </w:r>
    </w:p>
    <w:p w14:paraId="43A10A21" w14:textId="1B3EF20E" w:rsidR="00666212" w:rsidRPr="00B54CE8" w:rsidRDefault="00000000" w:rsidP="00B54CE8">
      <w:pPr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t>Product Strategy, Entrepreneurship &amp; Venture Leadership</w:t>
      </w:r>
      <w:r>
        <w:rPr>
          <w:sz w:val="20"/>
          <w:szCs w:val="20"/>
        </w:rPr>
        <w:tab/>
      </w:r>
      <w:r w:rsidR="0066631B">
        <w:rPr>
          <w:sz w:val="20"/>
          <w:szCs w:val="20"/>
        </w:rPr>
        <w:t xml:space="preserve">       </w:t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3C95D0F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Co-founded Yaupon Rose, building website and brand, growing Instagram from 0 to 1,200 followers and scaling the team from 3 to 15.</w:t>
      </w:r>
    </w:p>
    <w:p w14:paraId="5A7DDB62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developed websites and brand identities for: colectivo.ie, gomde.eu, kremsegg</w:t>
      </w:r>
      <w:r>
        <w:rPr>
          <w:spacing w:val="12"/>
        </w:rPr>
        <w:noBreakHyphen/>
        <w:t>university.at (university website that includes an AI chatbot that allows the website to edit itself if prompted), memoria</w:t>
      </w:r>
      <w:r>
        <w:rPr>
          <w:spacing w:val="12"/>
        </w:rPr>
        <w:noBreakHyphen/>
        <w:t>colonial.org (University of Bristol education project), and mind</w:t>
      </w:r>
      <w:r>
        <w:rPr>
          <w:spacing w:val="12"/>
        </w:rPr>
        <w:noBreakHyphen/>
        <w:t>distillery.com.</w:t>
      </w:r>
    </w:p>
    <w:p w14:paraId="2956280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 generative AI social media campaign of "super couriers" doing stunts on surfboards, snowboards, horses, etc. for Service Club. Videos achieved 150% higher clickthrough rate than Service Club's average of that year.</w:t>
      </w:r>
    </w:p>
    <w:p w14:paraId="694A5DD2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63FC15B8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58DA11F4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64FE33DA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071827FD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44C2B6B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550AD79A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Adobe CS, Design systems, Prototyping, Micro-animations, Motion Graphics, Visual design</w:t>
      </w:r>
    </w:p>
    <w:p w14:paraId="7CE7EE27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68A85B68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1DC78DC2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0B961150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1722E8A1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2AAD56DC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08184E"/>
    <w:rsid w:val="001243BC"/>
    <w:rsid w:val="00326819"/>
    <w:rsid w:val="004D6B9A"/>
    <w:rsid w:val="00606138"/>
    <w:rsid w:val="0061273A"/>
    <w:rsid w:val="00666212"/>
    <w:rsid w:val="0066631B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49DC58D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bolorinos.com/?for=creativ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764</Words>
  <Characters>4360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2</cp:revision>
  <cp:lastPrinted>2026-05-28T06:33:00Z</cp:lastPrinted>
  <dcterms:created xsi:type="dcterms:W3CDTF">2026-09-14T09:34:00Z</dcterms:created>
  <dcterms:modified xsi:type="dcterms:W3CDTF">2026-09-14T09:34:00Z</dcterms:modified>
</cp:coreProperties>
</file>