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EEF" w:rsidRDefault="00B60EEF" w:rsidP="00B60EEF">
      <w:proofErr w:type="spellStart"/>
      <w:r>
        <w:t>Duda</w:t>
      </w:r>
      <w:proofErr w:type="spellEnd"/>
      <w:r>
        <w:t xml:space="preserve"> et al., Pattern Classification 2e seems to have some </w:t>
      </w:r>
      <w:proofErr w:type="gramStart"/>
      <w:r>
        <w:t>very  relevant</w:t>
      </w:r>
      <w:proofErr w:type="gramEnd"/>
      <w:r>
        <w:t xml:space="preserve"> information.</w:t>
      </w:r>
    </w:p>
    <w:p w:rsidR="00B60EEF" w:rsidRDefault="00B60EEF" w:rsidP="00B60EEF"/>
    <w:p w:rsidR="00B60EEF" w:rsidRDefault="00B60EEF" w:rsidP="00B60EEF">
      <w:r>
        <w:t>Theoretically optimal case:</w:t>
      </w:r>
    </w:p>
    <w:p w:rsidR="00B60EEF" w:rsidRDefault="00B60EEF" w:rsidP="00B60EEF"/>
    <w:p w:rsidR="00B60EEF" w:rsidRDefault="00B60EEF" w:rsidP="00B60EEF">
      <w:pPr>
        <w:pStyle w:val="ListParagraph"/>
        <w:numPr>
          <w:ilvl w:val="0"/>
          <w:numId w:val="1"/>
        </w:numPr>
      </w:pPr>
      <w:r>
        <w:t xml:space="preserve">When deciding between 2 multivariate normal distributions, the optimal decision surface will be </w:t>
      </w:r>
      <w:proofErr w:type="spellStart"/>
      <w:r>
        <w:t>hyperquadric</w:t>
      </w:r>
      <w:proofErr w:type="spellEnd"/>
      <w:r>
        <w:t xml:space="preserve"> (</w:t>
      </w:r>
      <w:proofErr w:type="spellStart"/>
      <w:r>
        <w:t>hyperplanes</w:t>
      </w:r>
      <w:proofErr w:type="spellEnd"/>
      <w:r>
        <w:t xml:space="preserve">, </w:t>
      </w:r>
      <w:proofErr w:type="spellStart"/>
      <w:r>
        <w:t>hyperspheres</w:t>
      </w:r>
      <w:proofErr w:type="spellEnd"/>
      <w:r>
        <w:t xml:space="preserve">, </w:t>
      </w:r>
      <w:proofErr w:type="spellStart"/>
      <w:r>
        <w:t>hyperparaboloids</w:t>
      </w:r>
      <w:proofErr w:type="spellEnd"/>
      <w:r>
        <w:t>…)</w:t>
      </w:r>
    </w:p>
    <w:p w:rsidR="00B60EEF" w:rsidRDefault="00B60EEF" w:rsidP="00B60EEF">
      <w:pPr>
        <w:pStyle w:val="ListParagraph"/>
        <w:numPr>
          <w:ilvl w:val="0"/>
          <w:numId w:val="1"/>
        </w:numPr>
      </w:pPr>
      <w:r>
        <w:t>It does not have to be simply connected, even in 1 dimension.</w:t>
      </w:r>
    </w:p>
    <w:p w:rsidR="00B60EEF" w:rsidRDefault="00B60EEF" w:rsidP="00B60EEF">
      <w:pPr>
        <w:pStyle w:val="ListParagraph"/>
        <w:numPr>
          <w:ilvl w:val="0"/>
          <w:numId w:val="1"/>
        </w:numPr>
      </w:pPr>
      <w:r>
        <w:t xml:space="preserve">With &gt; 2 distributions, the optimal decision surface is kind of like a Voronoi diagram but with </w:t>
      </w:r>
      <w:proofErr w:type="spellStart"/>
      <w:r>
        <w:t>hyperquadric</w:t>
      </w:r>
      <w:proofErr w:type="spellEnd"/>
      <w:r>
        <w:t xml:space="preserve"> surfaces.</w:t>
      </w:r>
    </w:p>
    <w:p w:rsidR="00B60EEF" w:rsidRDefault="00B60EEF" w:rsidP="00B60EEF"/>
    <w:p w:rsidR="00B60EEF" w:rsidRDefault="00B60EEF" w:rsidP="00B60EEF">
      <w:r>
        <w:t>For practical purposes of getting a complexity measure:</w:t>
      </w:r>
    </w:p>
    <w:p w:rsidR="00B60EEF" w:rsidRDefault="00B60EEF" w:rsidP="00B60EEF">
      <w:pPr>
        <w:pStyle w:val="ListParagraph"/>
        <w:numPr>
          <w:ilvl w:val="0"/>
          <w:numId w:val="2"/>
        </w:numPr>
      </w:pPr>
      <w:r>
        <w:t xml:space="preserve">Discriminant analysis, i.e. the Fisher linear discriminant, projects 2 distributions onto the line of best separation. </w:t>
      </w:r>
    </w:p>
    <w:p w:rsidR="00B60EEF" w:rsidRDefault="00B60EEF" w:rsidP="00B60EEF">
      <w:pPr>
        <w:pStyle w:val="ListParagraph"/>
        <w:numPr>
          <w:ilvl w:val="0"/>
          <w:numId w:val="2"/>
        </w:numPr>
      </w:pPr>
      <w:r>
        <w:t>You can then apply ROC analysis, which allows us to take detection bias into account in a very general way, without assuming that your loss function says the cost of a false negative = cost of a false positive.</w:t>
      </w:r>
    </w:p>
    <w:p w:rsidR="00B60EEF" w:rsidRDefault="00B60EEF" w:rsidP="00B60EEF">
      <w:pPr>
        <w:pStyle w:val="ListParagraph"/>
        <w:numPr>
          <w:ilvl w:val="0"/>
          <w:numId w:val="2"/>
        </w:numPr>
      </w:pPr>
      <w:r>
        <w:t>Multiple discriminant analysis extends this to multiple classes. It does not seem to lend itself easily to ROC analysis, but I would need to look into this further.</w:t>
      </w:r>
    </w:p>
    <w:p w:rsidR="006B71B8" w:rsidRPr="00BD7795" w:rsidRDefault="006B71B8" w:rsidP="00453377"/>
    <w:sectPr w:rsidR="006B71B8" w:rsidRPr="00BD7795" w:rsidSect="001B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EEF" w:rsidRDefault="00B60EEF" w:rsidP="00383C31">
      <w:r>
        <w:separator/>
      </w:r>
    </w:p>
  </w:endnote>
  <w:endnote w:type="continuationSeparator" w:id="0">
    <w:p w:rsidR="00B60EEF" w:rsidRDefault="00B60EEF" w:rsidP="00383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EEF" w:rsidRDefault="00B60EEF" w:rsidP="00383C31">
      <w:r>
        <w:separator/>
      </w:r>
    </w:p>
  </w:footnote>
  <w:footnote w:type="continuationSeparator" w:id="0">
    <w:p w:rsidR="00B60EEF" w:rsidRDefault="00B60EEF" w:rsidP="00383C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C4F57"/>
    <w:multiLevelType w:val="hybridMultilevel"/>
    <w:tmpl w:val="09DA3854"/>
    <w:lvl w:ilvl="0" w:tplc="8856EB2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E9365F"/>
    <w:multiLevelType w:val="hybridMultilevel"/>
    <w:tmpl w:val="ABE27226"/>
    <w:lvl w:ilvl="0" w:tplc="8856EB2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2E33F8"/>
    <w:rsid w:val="00166961"/>
    <w:rsid w:val="001B3F54"/>
    <w:rsid w:val="00246BED"/>
    <w:rsid w:val="002A7555"/>
    <w:rsid w:val="002E33F8"/>
    <w:rsid w:val="00383C31"/>
    <w:rsid w:val="00453377"/>
    <w:rsid w:val="00632C63"/>
    <w:rsid w:val="006B71B8"/>
    <w:rsid w:val="006B74F1"/>
    <w:rsid w:val="00947774"/>
    <w:rsid w:val="009D78E4"/>
    <w:rsid w:val="00A9166A"/>
    <w:rsid w:val="00B60EEF"/>
    <w:rsid w:val="00BD7795"/>
    <w:rsid w:val="00CD41C4"/>
    <w:rsid w:val="00D85F0F"/>
    <w:rsid w:val="00DE0AC4"/>
    <w:rsid w:val="00E370C7"/>
    <w:rsid w:val="00FB6252"/>
    <w:rsid w:val="00FF2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EE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6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83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3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3C31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83C31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60EE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>The MITRE Corporation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Caywood</dc:creator>
  <cp:lastModifiedBy>Matthew Caywood</cp:lastModifiedBy>
  <cp:revision>2</cp:revision>
  <dcterms:created xsi:type="dcterms:W3CDTF">2011-01-10T22:11:00Z</dcterms:created>
  <dcterms:modified xsi:type="dcterms:W3CDTF">2011-01-10T22:11:00Z</dcterms:modified>
</cp:coreProperties>
</file>