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4: Drivers of Migration</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Single-cause stories dominate public debate about why people migrate. In this case-mapping exercise, students take one real migration flow and build a layered map showing how economic, political, environmental, and violence-related drivers interact — replacing 'push/pull' lists with systems thinking.</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Identify the key drivers present in one real flow (UG 1)</w:t>
      </w:r>
    </w:p>
    <w:p>
      <w:pPr>
        <w:pStyle w:val="ListParagraph"/>
        <w:numPr>
          <w:ilvl w:val="0"/>
          <w:numId w:val="2"/>
        </w:numPr>
        <w:spacing w:after="90" w:line="276"/>
      </w:pPr>
      <w:r>
        <w:rPr>
          <w:rFonts w:ascii="Arial" w:cs="Arial" w:eastAsia="Arial" w:hAnsi="Arial"/>
          <w:color w:val="33332E"/>
          <w:sz w:val="21"/>
          <w:szCs w:val="21"/>
        </w:rPr>
        <w:t xml:space="preserve">Explain push/pull complexity beyond a two-column list (UG 2)</w:t>
      </w:r>
    </w:p>
    <w:p>
      <w:pPr>
        <w:pStyle w:val="ListParagraph"/>
        <w:numPr>
          <w:ilvl w:val="0"/>
          <w:numId w:val="2"/>
        </w:numPr>
        <w:spacing w:after="90" w:line="276"/>
      </w:pPr>
      <w:r>
        <w:rPr>
          <w:rFonts w:ascii="Arial" w:cs="Arial" w:eastAsia="Arial" w:hAnsi="Arial"/>
          <w:color w:val="33332E"/>
          <w:sz w:val="21"/>
          <w:szCs w:val="21"/>
        </w:rPr>
        <w:t xml:space="preserve">Analyze a case with credible evidence for each claimed driver (UG 3)</w:t>
      </w:r>
    </w:p>
    <w:p>
      <w:pPr>
        <w:pStyle w:val="ListParagraph"/>
        <w:numPr>
          <w:ilvl w:val="0"/>
          <w:numId w:val="2"/>
        </w:numPr>
        <w:spacing w:after="90" w:line="276"/>
      </w:pPr>
      <w:r>
        <w:rPr>
          <w:rFonts w:ascii="Arial" w:cs="Arial" w:eastAsia="Arial" w:hAnsi="Arial"/>
          <w:color w:val="33332E"/>
          <w:sz w:val="21"/>
          <w:szCs w:val="21"/>
        </w:rPr>
        <w:t xml:space="preserve">Recognize multi-causality and interaction effects (UG 4)</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formalize the map into a causal loop diagram with every link evidenced, and write an evaluation of the dominant public narrative about their chosen flow against the mapped evidence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Choose one flow with instructor approval (e.g., Central America–US, Venezuela–Colombia, West Africa–Canary Islands, Myanmar–Bangladesh, climate-affected internal displacement in the Sahel).</w:t>
      </w:r>
    </w:p>
    <w:p>
      <w:pPr>
        <w:pStyle w:val="ListParagraph"/>
        <w:numPr>
          <w:ilvl w:val="0"/>
          <w:numId w:val="3"/>
        </w:numPr>
        <w:spacing w:after="90" w:line="276"/>
      </w:pPr>
      <w:r>
        <w:rPr>
          <w:rFonts w:ascii="Arial" w:cs="Arial" w:eastAsia="Arial" w:hAnsi="Arial"/>
          <w:color w:val="33332E"/>
          <w:sz w:val="21"/>
          <w:szCs w:val="21"/>
        </w:rPr>
        <w:t xml:space="preserve">Research the drivers using at least six credible sources: academic literature, UNHCR/IOM reporting, World Bank data, quality country reporting.</w:t>
      </w:r>
    </w:p>
    <w:p>
      <w:pPr>
        <w:pStyle w:val="ListParagraph"/>
        <w:numPr>
          <w:ilvl w:val="0"/>
          <w:numId w:val="3"/>
        </w:numPr>
        <w:spacing w:after="90" w:line="276"/>
      </w:pPr>
      <w:r>
        <w:rPr>
          <w:rFonts w:ascii="Arial" w:cs="Arial" w:eastAsia="Arial" w:hAnsi="Arial"/>
          <w:color w:val="33332E"/>
          <w:sz w:val="21"/>
          <w:szCs w:val="21"/>
        </w:rPr>
        <w:t xml:space="preserve">Draft the layered map: drivers grouped by type, with arrows showing how they interact (e.g., drought → crop failure → rural unemployment → gang recruitment pressure → flight). Every arrow needs a source.</w:t>
      </w:r>
    </w:p>
    <w:p>
      <w:pPr>
        <w:pStyle w:val="ListParagraph"/>
        <w:numPr>
          <w:ilvl w:val="0"/>
          <w:numId w:val="3"/>
        </w:numPr>
        <w:spacing w:after="90" w:line="276"/>
      </w:pPr>
      <w:r>
        <w:rPr>
          <w:rFonts w:ascii="Arial" w:cs="Arial" w:eastAsia="Arial" w:hAnsi="Arial"/>
          <w:color w:val="33332E"/>
          <w:sz w:val="21"/>
          <w:szCs w:val="21"/>
        </w:rPr>
        <w:t xml:space="preserve">Annotate the map: which drivers are proximate vs. structural? Which would remain if the most-cited driver disappeared?</w:t>
      </w:r>
    </w:p>
    <w:p>
      <w:pPr>
        <w:pStyle w:val="ListParagraph"/>
        <w:numPr>
          <w:ilvl w:val="0"/>
          <w:numId w:val="3"/>
        </w:numPr>
        <w:spacing w:after="90" w:line="276"/>
      </w:pPr>
      <w:r>
        <w:rPr>
          <w:rFonts w:ascii="Arial" w:cs="Arial" w:eastAsia="Arial" w:hAnsi="Arial"/>
          <w:color w:val="33332E"/>
          <w:sz w:val="21"/>
          <w:szCs w:val="21"/>
        </w:rPr>
        <w:t xml:space="preserve">Write the accompanying analysis explaining the map and what it reveals that the common narrative misses.</w:t>
      </w:r>
    </w:p>
    <w:p>
      <w:pPr>
        <w:pStyle w:val="ListParagraph"/>
        <w:numPr>
          <w:ilvl w:val="0"/>
          <w:numId w:val="3"/>
        </w:numPr>
        <w:spacing w:after="90" w:line="276"/>
      </w:pPr>
      <w:r>
        <w:rPr>
          <w:rFonts w:ascii="Arial" w:cs="Arial" w:eastAsia="Arial" w:hAnsi="Arial"/>
          <w:color w:val="33332E"/>
          <w:sz w:val="21"/>
          <w:szCs w:val="21"/>
        </w:rPr>
        <w:t xml:space="preserve">Present the map in a five-minute gallery walk; revise once based on peer and instructor feedback.</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One-page visual driver map (hand-drawn, slides, or diagram tool — clarity matters, polish doesn't)</w:t>
      </w:r>
    </w:p>
    <w:p>
      <w:pPr>
        <w:pStyle w:val="ListParagraph"/>
        <w:numPr>
          <w:ilvl w:val="0"/>
          <w:numId w:val="2"/>
        </w:numPr>
        <w:spacing w:after="90" w:line="276"/>
      </w:pPr>
      <w:r>
        <w:rPr>
          <w:rFonts w:ascii="Arial" w:cs="Arial" w:eastAsia="Arial" w:hAnsi="Arial"/>
          <w:color w:val="33332E"/>
          <w:sz w:val="21"/>
          <w:szCs w:val="21"/>
        </w:rPr>
        <w:t xml:space="preserve">Written analysis, 1,200–1,500 words (graduate: 2,000+ with causal loop diagram and narrative evaluation)</w:t>
      </w:r>
    </w:p>
    <w:p>
      <w:pPr>
        <w:pStyle w:val="ListParagraph"/>
        <w:numPr>
          <w:ilvl w:val="0"/>
          <w:numId w:val="2"/>
        </w:numPr>
        <w:spacing w:after="90" w:line="276"/>
      </w:pPr>
      <w:r>
        <w:rPr>
          <w:rFonts w:ascii="Arial" w:cs="Arial" w:eastAsia="Arial" w:hAnsi="Arial"/>
          <w:color w:val="33332E"/>
          <w:sz w:val="21"/>
          <w:szCs w:val="21"/>
        </w:rPr>
        <w:t xml:space="preserve">Source list with a one-line note on what each source evidenced</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Evidence quality — every mapped link supported</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evidence quality — every mapped link supported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evidence quality — every mapped link supported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evidence quality — every mapped link supported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evidence quality — every mapped link supported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Sophistication of interaction analysis, not just driver listing</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sophistication of interaction analysis, not just driver listing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sophistication of interaction analysis, not just driver listing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sophistication of interaction analysis, not just driver listing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sophistication of interaction analysis, not just driver listing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Clarity and honesty of the visual map</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clarity and honesty of the visual map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clarity and honesty of the visual map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clarity and honesty of the visual map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clarity and honesty of the visual map is not achieved; errors, disorganization, or missing citations obscure the substance.</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Written analysis and presentation</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written analysis and presentation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written analysis and presentation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written analysis and presentation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written analysis and presentation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4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4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2026-07-21T19:52:49.283Z</dcterms:created>
  <dcterms:modified xsi:type="dcterms:W3CDTF">2026-07-21T19:52:49.283Z</dcterms:modified>
</cp:coreProperties>
</file>

<file path=docProps/custom.xml><?xml version="1.0" encoding="utf-8"?>
<Properties xmlns="http://schemas.openxmlformats.org/officeDocument/2006/custom-properties" xmlns:vt="http://schemas.openxmlformats.org/officeDocument/2006/docPropsVTypes"/>
</file>