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14:paraId="0C284470" w14:textId="77777777">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14:paraId="4CCF9D6F" w14:textId="77777777"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14:paraId="53D77820" w14:textId="77777777"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14:paraId="552B2223" w14:textId="77777777">
            <w:trPr>
              <w:trHeight w:val="1440"/>
              <w:jc w:val="center"/>
            </w:trPr>
            <w:sdt>
              <w:sdtPr>
                <w:rPr>
                  <w:rFonts w:asciiTheme="majorHAnsi" w:eastAsiaTheme="majorEastAsia" w:hAnsiTheme="majorHAnsi" w:cstheme="majorBidi"/>
                  <w:sz w:val="80"/>
                  <w:szCs w:val="8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FD623DF" w14:textId="77777777" w:rsidR="005514FB" w:rsidRDefault="005514F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5514FB" w14:paraId="38BD5AE9" w14:textId="77777777">
            <w:trPr>
              <w:trHeight w:val="720"/>
              <w:jc w:val="center"/>
            </w:trPr>
            <w:tc>
              <w:tcPr>
                <w:tcW w:w="5000" w:type="pct"/>
                <w:tcBorders>
                  <w:top w:val="single" w:sz="4" w:space="0" w:color="4F81BD" w:themeColor="accent1"/>
                </w:tcBorders>
                <w:vAlign w:val="center"/>
              </w:tcPr>
              <w:p w14:paraId="72C989EE" w14:textId="4EA4E2AD" w:rsidR="005514FB" w:rsidRDefault="00000000" w:rsidP="000D76E7">
                <w:pPr>
                  <w:pStyle w:val="NoSpacing"/>
                  <w:jc w:val="center"/>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150A75">
                      <w:rPr>
                        <w:rFonts w:asciiTheme="majorHAnsi" w:eastAsiaTheme="majorEastAsia" w:hAnsiTheme="majorHAnsi" w:cstheme="majorBidi"/>
                        <w:sz w:val="44"/>
                        <w:szCs w:val="44"/>
                      </w:rPr>
                      <w:t>[Subtitle</w:t>
                    </w:r>
                  </w:sdtContent>
                </w:sdt>
                <w:r w:rsidR="00150A75">
                  <w:rPr>
                    <w:rFonts w:asciiTheme="majorHAnsi" w:eastAsiaTheme="majorEastAsia" w:hAnsiTheme="majorHAnsi" w:cstheme="majorBidi"/>
                    <w:sz w:val="44"/>
                    <w:szCs w:val="44"/>
                  </w:rPr>
                  <w:t>]</w:t>
                </w:r>
              </w:p>
            </w:tc>
          </w:tr>
          <w:tr w:rsidR="005514FB" w14:paraId="0DACE762" w14:textId="77777777">
            <w:trPr>
              <w:trHeight w:val="360"/>
              <w:jc w:val="center"/>
            </w:trPr>
            <w:tc>
              <w:tcPr>
                <w:tcW w:w="5000" w:type="pct"/>
                <w:vAlign w:val="center"/>
              </w:tcPr>
              <w:p w14:paraId="53556267" w14:textId="77777777" w:rsidR="005514FB" w:rsidRDefault="005514FB">
                <w:pPr>
                  <w:pStyle w:val="NoSpacing"/>
                  <w:jc w:val="center"/>
                </w:pPr>
              </w:p>
            </w:tc>
          </w:tr>
          <w:tr w:rsidR="005514FB" w14:paraId="3FB975AE"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D354589" w14:textId="77777777" w:rsidR="005514FB" w:rsidRDefault="00A32B8A" w:rsidP="00A32B8A">
                    <w:pPr>
                      <w:pStyle w:val="NoSpacing"/>
                      <w:jc w:val="center"/>
                      <w:rPr>
                        <w:b/>
                        <w:bCs/>
                      </w:rPr>
                    </w:pPr>
                    <w:r>
                      <w:rPr>
                        <w:b/>
                        <w:bCs/>
                      </w:rPr>
                      <w:t>[Author(s)</w:t>
                    </w:r>
                    <w:r w:rsidR="0017229E">
                      <w:rPr>
                        <w:b/>
                        <w:bCs/>
                      </w:rPr>
                      <w:t>]</w:t>
                    </w:r>
                  </w:p>
                </w:tc>
              </w:sdtContent>
            </w:sdt>
          </w:tr>
          <w:tr w:rsidR="005514FB" w14:paraId="442330F6" w14:textId="77777777">
            <w:trPr>
              <w:trHeight w:val="360"/>
              <w:jc w:val="center"/>
            </w:trPr>
            <w:tc>
              <w:tcPr>
                <w:tcW w:w="5000" w:type="pct"/>
                <w:vAlign w:val="center"/>
              </w:tc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14:paraId="48E4770B" w14:textId="77777777" w:rsidR="005514FB" w:rsidRDefault="005514FB">
                    <w:pPr>
                      <w:pStyle w:val="NoSpacing"/>
                      <w:jc w:val="center"/>
                      <w:rPr>
                        <w:b/>
                        <w:bCs/>
                      </w:rPr>
                    </w:pPr>
                    <w:r>
                      <w:rPr>
                        <w:b/>
                        <w:bCs/>
                      </w:rPr>
                      <w:t>[Pick the date]</w:t>
                    </w:r>
                  </w:p>
                </w:sdtContent>
              </w:sdt>
              <w:p w14:paraId="7FB7AADF" w14:textId="77777777" w:rsidR="0017229E" w:rsidRDefault="0017229E">
                <w:pPr>
                  <w:pStyle w:val="NoSpacing"/>
                  <w:jc w:val="center"/>
                  <w:rPr>
                    <w:b/>
                    <w:bCs/>
                  </w:rPr>
                </w:pPr>
                <w:r>
                  <w:rPr>
                    <w:b/>
                    <w:bCs/>
                  </w:rPr>
                  <w:t>[Document Version]</w:t>
                </w:r>
              </w:p>
            </w:tc>
          </w:tr>
        </w:tbl>
        <w:p w14:paraId="151A2244" w14:textId="77777777" w:rsidR="005514FB" w:rsidRDefault="005514FB"/>
        <w:p w14:paraId="26A13677" w14:textId="77777777"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576"/>
          </w:tblGrid>
          <w:tr w:rsidR="005514FB" w14:paraId="2153BA4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11B329B5" w14:textId="77777777" w:rsidR="005514FB" w:rsidRDefault="002130FD" w:rsidP="002130FD">
                    <w:pPr>
                      <w:pStyle w:val="NoSpacing"/>
                    </w:pPr>
                    <w:r>
                      <w:t>[Provide a descriptive abstract here—a short summary of this document and the project that it documents.]</w:t>
                    </w:r>
                  </w:p>
                </w:tc>
              </w:sdtContent>
            </w:sdt>
          </w:tr>
        </w:tbl>
        <w:p w14:paraId="241D1D9E" w14:textId="77777777" w:rsidR="005514FB" w:rsidRDefault="005514FB"/>
        <w:p w14:paraId="0C05ED40" w14:textId="77777777"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14:paraId="5A6B623A" w14:textId="77777777" w:rsidR="008B0E93" w:rsidRDefault="008B0E93" w:rsidP="008B0E93">
      <w:pPr>
        <w:pStyle w:val="Heading1"/>
      </w:pPr>
      <w:bookmarkStart w:id="0" w:name="_Toc349390336"/>
      <w:r>
        <w:lastRenderedPageBreak/>
        <w:t>Revision History</w:t>
      </w:r>
      <w:bookmarkEnd w:id="0"/>
    </w:p>
    <w:p w14:paraId="64A42AD4" w14:textId="77777777"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14:paraId="2B59E252" w14:textId="77777777" w:rsidTr="00872BD2">
        <w:tc>
          <w:tcPr>
            <w:tcW w:w="990" w:type="dxa"/>
          </w:tcPr>
          <w:p w14:paraId="090BE61A" w14:textId="77777777" w:rsidR="00872BD2" w:rsidRDefault="00872BD2" w:rsidP="00872BD2">
            <w:pPr>
              <w:jc w:val="center"/>
            </w:pPr>
            <w:r>
              <w:t>Version</w:t>
            </w:r>
          </w:p>
        </w:tc>
        <w:tc>
          <w:tcPr>
            <w:tcW w:w="4140" w:type="dxa"/>
          </w:tcPr>
          <w:p w14:paraId="28873A2E" w14:textId="77777777" w:rsidR="00872BD2" w:rsidRDefault="00872BD2" w:rsidP="00872BD2">
            <w:pPr>
              <w:jc w:val="center"/>
            </w:pPr>
            <w:r>
              <w:t>Description of Change(s)</w:t>
            </w:r>
          </w:p>
        </w:tc>
        <w:tc>
          <w:tcPr>
            <w:tcW w:w="2340" w:type="dxa"/>
          </w:tcPr>
          <w:p w14:paraId="66CFBC2B" w14:textId="77777777" w:rsidR="00872BD2" w:rsidRDefault="00872BD2" w:rsidP="00872BD2">
            <w:pPr>
              <w:jc w:val="center"/>
            </w:pPr>
            <w:r>
              <w:t>Author(s)</w:t>
            </w:r>
          </w:p>
        </w:tc>
        <w:tc>
          <w:tcPr>
            <w:tcW w:w="1350" w:type="dxa"/>
          </w:tcPr>
          <w:p w14:paraId="4A72A612" w14:textId="77777777" w:rsidR="00872BD2" w:rsidRDefault="00872BD2" w:rsidP="00872BD2">
            <w:pPr>
              <w:jc w:val="center"/>
            </w:pPr>
            <w:r>
              <w:t>Date</w:t>
            </w:r>
          </w:p>
        </w:tc>
      </w:tr>
      <w:tr w:rsidR="00872BD2" w14:paraId="053010E4" w14:textId="77777777" w:rsidTr="00872BD2">
        <w:tc>
          <w:tcPr>
            <w:tcW w:w="990" w:type="dxa"/>
          </w:tcPr>
          <w:p w14:paraId="324C3F34" w14:textId="77777777" w:rsidR="00872BD2" w:rsidRDefault="00872BD2" w:rsidP="00872BD2">
            <w:pPr>
              <w:jc w:val="center"/>
            </w:pPr>
            <w:r>
              <w:t>1.0</w:t>
            </w:r>
          </w:p>
        </w:tc>
        <w:tc>
          <w:tcPr>
            <w:tcW w:w="4140" w:type="dxa"/>
          </w:tcPr>
          <w:p w14:paraId="32217872" w14:textId="77777777" w:rsidR="00872BD2" w:rsidRDefault="00872BD2" w:rsidP="008B0E93">
            <w:r>
              <w:t>Initial draft of this design document</w:t>
            </w:r>
          </w:p>
        </w:tc>
        <w:tc>
          <w:tcPr>
            <w:tcW w:w="2340" w:type="dxa"/>
          </w:tcPr>
          <w:p w14:paraId="49167CFD" w14:textId="77777777" w:rsidR="00872BD2" w:rsidRDefault="00872BD2" w:rsidP="008B0E93"/>
        </w:tc>
        <w:tc>
          <w:tcPr>
            <w:tcW w:w="1350" w:type="dxa"/>
          </w:tcPr>
          <w:p w14:paraId="7EC5CC00" w14:textId="77777777" w:rsidR="00872BD2" w:rsidRDefault="00872BD2" w:rsidP="00A9399D">
            <w:pPr>
              <w:jc w:val="center"/>
            </w:pPr>
            <w:r>
              <w:t>201</w:t>
            </w:r>
            <w:r w:rsidR="00A9399D">
              <w:t>x</w:t>
            </w:r>
            <w:r>
              <w:t>/xx/xx</w:t>
            </w:r>
          </w:p>
        </w:tc>
      </w:tr>
      <w:tr w:rsidR="00872BD2" w14:paraId="2AA5AA25" w14:textId="77777777" w:rsidTr="00872BD2">
        <w:tc>
          <w:tcPr>
            <w:tcW w:w="990" w:type="dxa"/>
          </w:tcPr>
          <w:p w14:paraId="2004BC18" w14:textId="77777777" w:rsidR="00872BD2" w:rsidRDefault="00872BD2" w:rsidP="00872BD2">
            <w:pPr>
              <w:jc w:val="center"/>
            </w:pPr>
          </w:p>
        </w:tc>
        <w:tc>
          <w:tcPr>
            <w:tcW w:w="4140" w:type="dxa"/>
          </w:tcPr>
          <w:p w14:paraId="70B0A036" w14:textId="77777777" w:rsidR="00872BD2" w:rsidRDefault="00872BD2" w:rsidP="008B0E93"/>
        </w:tc>
        <w:tc>
          <w:tcPr>
            <w:tcW w:w="2340" w:type="dxa"/>
          </w:tcPr>
          <w:p w14:paraId="42FF1A00" w14:textId="77777777" w:rsidR="00872BD2" w:rsidRDefault="00872BD2" w:rsidP="008B0E93"/>
        </w:tc>
        <w:tc>
          <w:tcPr>
            <w:tcW w:w="1350" w:type="dxa"/>
          </w:tcPr>
          <w:p w14:paraId="4F953882" w14:textId="77777777" w:rsidR="00872BD2" w:rsidRDefault="00872BD2" w:rsidP="00872BD2">
            <w:pPr>
              <w:jc w:val="center"/>
            </w:pPr>
          </w:p>
        </w:tc>
      </w:tr>
    </w:tbl>
    <w:p w14:paraId="307D1BE5" w14:textId="77777777"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14:paraId="4AA3DA7C" w14:textId="77777777" w:rsidR="00877809" w:rsidRDefault="00877809" w:rsidP="00877809">
          <w:pPr>
            <w:pStyle w:val="TOCHeading"/>
          </w:pPr>
          <w:r>
            <w:t>Contents</w:t>
          </w:r>
        </w:p>
        <w:p w14:paraId="0B01AD07" w14:textId="77777777" w:rsidR="00076138"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9390336" w:history="1">
            <w:r w:rsidR="00076138" w:rsidRPr="00DE4828">
              <w:rPr>
                <w:rStyle w:val="Hyperlink"/>
                <w:noProof/>
              </w:rPr>
              <w:t>Revision History</w:t>
            </w:r>
            <w:r w:rsidR="00076138">
              <w:rPr>
                <w:noProof/>
                <w:webHidden/>
              </w:rPr>
              <w:tab/>
            </w:r>
            <w:r w:rsidR="00076138">
              <w:rPr>
                <w:noProof/>
                <w:webHidden/>
              </w:rPr>
              <w:fldChar w:fldCharType="begin"/>
            </w:r>
            <w:r w:rsidR="00076138">
              <w:rPr>
                <w:noProof/>
                <w:webHidden/>
              </w:rPr>
              <w:instrText xml:space="preserve"> PAGEREF _Toc349390336 \h </w:instrText>
            </w:r>
            <w:r w:rsidR="00076138">
              <w:rPr>
                <w:noProof/>
                <w:webHidden/>
              </w:rPr>
            </w:r>
            <w:r w:rsidR="00076138">
              <w:rPr>
                <w:noProof/>
                <w:webHidden/>
              </w:rPr>
              <w:fldChar w:fldCharType="separate"/>
            </w:r>
            <w:r w:rsidR="00076138">
              <w:rPr>
                <w:noProof/>
                <w:webHidden/>
              </w:rPr>
              <w:t>1</w:t>
            </w:r>
            <w:r w:rsidR="00076138">
              <w:rPr>
                <w:noProof/>
                <w:webHidden/>
              </w:rPr>
              <w:fldChar w:fldCharType="end"/>
            </w:r>
          </w:hyperlink>
        </w:p>
        <w:p w14:paraId="5A57A12F" w14:textId="77777777" w:rsidR="00076138" w:rsidRDefault="00000000">
          <w:pPr>
            <w:pStyle w:val="TOC1"/>
            <w:tabs>
              <w:tab w:val="left" w:pos="440"/>
              <w:tab w:val="right" w:leader="dot" w:pos="9350"/>
            </w:tabs>
            <w:rPr>
              <w:rFonts w:eastAsiaTheme="minorEastAsia"/>
              <w:noProof/>
            </w:rPr>
          </w:pPr>
          <w:hyperlink w:anchor="_Toc349390337" w:history="1">
            <w:r w:rsidR="00076138" w:rsidRPr="00DE4828">
              <w:rPr>
                <w:rStyle w:val="Hyperlink"/>
                <w:noProof/>
              </w:rPr>
              <w:t>1.</w:t>
            </w:r>
            <w:r w:rsidR="00076138">
              <w:rPr>
                <w:rFonts w:eastAsiaTheme="minorEastAsia"/>
                <w:noProof/>
              </w:rPr>
              <w:tab/>
            </w:r>
            <w:r w:rsidR="00076138" w:rsidRPr="00DE4828">
              <w:rPr>
                <w:rStyle w:val="Hyperlink"/>
                <w:noProof/>
              </w:rPr>
              <w:t>Introduction</w:t>
            </w:r>
            <w:r w:rsidR="00076138">
              <w:rPr>
                <w:noProof/>
                <w:webHidden/>
              </w:rPr>
              <w:tab/>
            </w:r>
            <w:r w:rsidR="00076138">
              <w:rPr>
                <w:noProof/>
                <w:webHidden/>
              </w:rPr>
              <w:fldChar w:fldCharType="begin"/>
            </w:r>
            <w:r w:rsidR="00076138">
              <w:rPr>
                <w:noProof/>
                <w:webHidden/>
              </w:rPr>
              <w:instrText xml:space="preserve"> PAGEREF _Toc349390337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6ECF7864" w14:textId="77777777" w:rsidR="00076138" w:rsidRDefault="00000000">
          <w:pPr>
            <w:pStyle w:val="TOC2"/>
            <w:tabs>
              <w:tab w:val="left" w:pos="880"/>
              <w:tab w:val="right" w:leader="dot" w:pos="9350"/>
            </w:tabs>
            <w:rPr>
              <w:rFonts w:eastAsiaTheme="minorEastAsia"/>
              <w:noProof/>
            </w:rPr>
          </w:pPr>
          <w:hyperlink w:anchor="_Toc349390338" w:history="1">
            <w:r w:rsidR="00076138" w:rsidRPr="00DE4828">
              <w:rPr>
                <w:rStyle w:val="Hyperlink"/>
                <w:noProof/>
              </w:rPr>
              <w:t>1.1</w:t>
            </w:r>
            <w:r w:rsidR="00076138">
              <w:rPr>
                <w:rFonts w:eastAsiaTheme="minorEastAsia"/>
                <w:noProof/>
              </w:rPr>
              <w:tab/>
            </w:r>
            <w:r w:rsidR="00076138" w:rsidRPr="00DE4828">
              <w:rPr>
                <w:rStyle w:val="Hyperlink"/>
                <w:noProof/>
              </w:rPr>
              <w:t>Purpose of this Document</w:t>
            </w:r>
            <w:r w:rsidR="00076138">
              <w:rPr>
                <w:noProof/>
                <w:webHidden/>
              </w:rPr>
              <w:tab/>
            </w:r>
            <w:r w:rsidR="00076138">
              <w:rPr>
                <w:noProof/>
                <w:webHidden/>
              </w:rPr>
              <w:fldChar w:fldCharType="begin"/>
            </w:r>
            <w:r w:rsidR="00076138">
              <w:rPr>
                <w:noProof/>
                <w:webHidden/>
              </w:rPr>
              <w:instrText xml:space="preserve"> PAGEREF _Toc349390338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284A78E2" w14:textId="77777777" w:rsidR="00076138" w:rsidRDefault="00000000">
          <w:pPr>
            <w:pStyle w:val="TOC2"/>
            <w:tabs>
              <w:tab w:val="left" w:pos="880"/>
              <w:tab w:val="right" w:leader="dot" w:pos="9350"/>
            </w:tabs>
            <w:rPr>
              <w:rFonts w:eastAsiaTheme="minorEastAsia"/>
              <w:noProof/>
            </w:rPr>
          </w:pPr>
          <w:hyperlink w:anchor="_Toc349390339" w:history="1">
            <w:r w:rsidR="00076138" w:rsidRPr="00DE4828">
              <w:rPr>
                <w:rStyle w:val="Hyperlink"/>
                <w:noProof/>
              </w:rPr>
              <w:t>1.2</w:t>
            </w:r>
            <w:r w:rsidR="00076138">
              <w:rPr>
                <w:rFonts w:eastAsiaTheme="minorEastAsia"/>
                <w:noProof/>
              </w:rPr>
              <w:tab/>
            </w:r>
            <w:r w:rsidR="00076138" w:rsidRPr="00DE4828">
              <w:rPr>
                <w:rStyle w:val="Hyperlink"/>
                <w:noProof/>
              </w:rPr>
              <w:t>Scope of the Project</w:t>
            </w:r>
            <w:r w:rsidR="00076138">
              <w:rPr>
                <w:noProof/>
                <w:webHidden/>
              </w:rPr>
              <w:tab/>
            </w:r>
            <w:r w:rsidR="00076138">
              <w:rPr>
                <w:noProof/>
                <w:webHidden/>
              </w:rPr>
              <w:fldChar w:fldCharType="begin"/>
            </w:r>
            <w:r w:rsidR="00076138">
              <w:rPr>
                <w:noProof/>
                <w:webHidden/>
              </w:rPr>
              <w:instrText xml:space="preserve"> PAGEREF _Toc349390339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4C0C46F3" w14:textId="77777777" w:rsidR="00076138" w:rsidRDefault="00000000">
          <w:pPr>
            <w:pStyle w:val="TOC2"/>
            <w:tabs>
              <w:tab w:val="left" w:pos="880"/>
              <w:tab w:val="right" w:leader="dot" w:pos="9350"/>
            </w:tabs>
            <w:rPr>
              <w:rFonts w:eastAsiaTheme="minorEastAsia"/>
              <w:noProof/>
            </w:rPr>
          </w:pPr>
          <w:hyperlink w:anchor="_Toc349390340" w:history="1">
            <w:r w:rsidR="00076138" w:rsidRPr="00DE4828">
              <w:rPr>
                <w:rStyle w:val="Hyperlink"/>
                <w:noProof/>
              </w:rPr>
              <w:t>1.3</w:t>
            </w:r>
            <w:r w:rsidR="00076138">
              <w:rPr>
                <w:rFonts w:eastAsiaTheme="minorEastAsia"/>
                <w:noProof/>
              </w:rPr>
              <w:tab/>
            </w:r>
            <w:r w:rsidR="00076138" w:rsidRPr="00DE4828">
              <w:rPr>
                <w:rStyle w:val="Hyperlink"/>
                <w:noProof/>
              </w:rPr>
              <w:t>Definitions, Acronyms, Abbreviations</w:t>
            </w:r>
            <w:r w:rsidR="00076138">
              <w:rPr>
                <w:noProof/>
                <w:webHidden/>
              </w:rPr>
              <w:tab/>
            </w:r>
            <w:r w:rsidR="00076138">
              <w:rPr>
                <w:noProof/>
                <w:webHidden/>
              </w:rPr>
              <w:fldChar w:fldCharType="begin"/>
            </w:r>
            <w:r w:rsidR="00076138">
              <w:rPr>
                <w:noProof/>
                <w:webHidden/>
              </w:rPr>
              <w:instrText xml:space="preserve"> PAGEREF _Toc349390340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0E0AB1BF" w14:textId="77777777" w:rsidR="00076138" w:rsidRDefault="00000000">
          <w:pPr>
            <w:pStyle w:val="TOC3"/>
            <w:tabs>
              <w:tab w:val="left" w:pos="1320"/>
              <w:tab w:val="right" w:leader="dot" w:pos="9350"/>
            </w:tabs>
            <w:rPr>
              <w:rFonts w:eastAsiaTheme="minorEastAsia"/>
              <w:noProof/>
            </w:rPr>
          </w:pPr>
          <w:hyperlink w:anchor="_Toc349390341" w:history="1">
            <w:r w:rsidR="00076138" w:rsidRPr="00DE4828">
              <w:rPr>
                <w:rStyle w:val="Hyperlink"/>
                <w:noProof/>
              </w:rPr>
              <w:t>1.3.1</w:t>
            </w:r>
            <w:r w:rsidR="00076138">
              <w:rPr>
                <w:rFonts w:eastAsiaTheme="minorEastAsia"/>
                <w:noProof/>
              </w:rPr>
              <w:tab/>
            </w:r>
            <w:r w:rsidR="00076138" w:rsidRPr="00DE4828">
              <w:rPr>
                <w:rStyle w:val="Hyperlink"/>
                <w:noProof/>
              </w:rPr>
              <w:t>Definitions</w:t>
            </w:r>
            <w:r w:rsidR="00076138">
              <w:rPr>
                <w:noProof/>
                <w:webHidden/>
              </w:rPr>
              <w:tab/>
            </w:r>
            <w:r w:rsidR="00076138">
              <w:rPr>
                <w:noProof/>
                <w:webHidden/>
              </w:rPr>
              <w:fldChar w:fldCharType="begin"/>
            </w:r>
            <w:r w:rsidR="00076138">
              <w:rPr>
                <w:noProof/>
                <w:webHidden/>
              </w:rPr>
              <w:instrText xml:space="preserve"> PAGEREF _Toc349390341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4B519B37" w14:textId="77777777" w:rsidR="00076138" w:rsidRDefault="00000000">
          <w:pPr>
            <w:pStyle w:val="TOC3"/>
            <w:tabs>
              <w:tab w:val="left" w:pos="1320"/>
              <w:tab w:val="right" w:leader="dot" w:pos="9350"/>
            </w:tabs>
            <w:rPr>
              <w:rFonts w:eastAsiaTheme="minorEastAsia"/>
              <w:noProof/>
            </w:rPr>
          </w:pPr>
          <w:hyperlink w:anchor="_Toc349390342" w:history="1">
            <w:r w:rsidR="00076138" w:rsidRPr="00DE4828">
              <w:rPr>
                <w:rStyle w:val="Hyperlink"/>
                <w:noProof/>
              </w:rPr>
              <w:t>1.3.2</w:t>
            </w:r>
            <w:r w:rsidR="00076138">
              <w:rPr>
                <w:rFonts w:eastAsiaTheme="minorEastAsia"/>
                <w:noProof/>
              </w:rPr>
              <w:tab/>
            </w:r>
            <w:r w:rsidR="00076138" w:rsidRPr="00DE4828">
              <w:rPr>
                <w:rStyle w:val="Hyperlink"/>
                <w:noProof/>
              </w:rPr>
              <w:t>Abbreviations &amp; Acronyms</w:t>
            </w:r>
            <w:r w:rsidR="00076138">
              <w:rPr>
                <w:noProof/>
                <w:webHidden/>
              </w:rPr>
              <w:tab/>
            </w:r>
            <w:r w:rsidR="00076138">
              <w:rPr>
                <w:noProof/>
                <w:webHidden/>
              </w:rPr>
              <w:fldChar w:fldCharType="begin"/>
            </w:r>
            <w:r w:rsidR="00076138">
              <w:rPr>
                <w:noProof/>
                <w:webHidden/>
              </w:rPr>
              <w:instrText xml:space="preserve"> PAGEREF _Toc349390342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14BC7AFA" w14:textId="77777777" w:rsidR="00076138" w:rsidRDefault="00000000">
          <w:pPr>
            <w:pStyle w:val="TOC1"/>
            <w:tabs>
              <w:tab w:val="left" w:pos="440"/>
              <w:tab w:val="right" w:leader="dot" w:pos="9350"/>
            </w:tabs>
            <w:rPr>
              <w:rFonts w:eastAsiaTheme="minorEastAsia"/>
              <w:noProof/>
            </w:rPr>
          </w:pPr>
          <w:hyperlink w:anchor="_Toc349390343" w:history="1">
            <w:r w:rsidR="00076138" w:rsidRPr="00DE4828">
              <w:rPr>
                <w:rStyle w:val="Hyperlink"/>
                <w:noProof/>
              </w:rPr>
              <w:t>2.</w:t>
            </w:r>
            <w:r w:rsidR="00076138">
              <w:rPr>
                <w:rFonts w:eastAsiaTheme="minorEastAsia"/>
                <w:noProof/>
              </w:rPr>
              <w:tab/>
            </w:r>
            <w:r w:rsidR="00076138" w:rsidRPr="00DE4828">
              <w:rPr>
                <w:rStyle w:val="Hyperlink"/>
                <w:noProof/>
              </w:rPr>
              <w:t>Overall Design Description</w:t>
            </w:r>
            <w:r w:rsidR="00076138">
              <w:rPr>
                <w:noProof/>
                <w:webHidden/>
              </w:rPr>
              <w:tab/>
            </w:r>
            <w:r w:rsidR="00076138">
              <w:rPr>
                <w:noProof/>
                <w:webHidden/>
              </w:rPr>
              <w:fldChar w:fldCharType="begin"/>
            </w:r>
            <w:r w:rsidR="00076138">
              <w:rPr>
                <w:noProof/>
                <w:webHidden/>
              </w:rPr>
              <w:instrText xml:space="preserve"> PAGEREF _Toc349390343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1DC6952D" w14:textId="77777777" w:rsidR="00076138" w:rsidRDefault="00000000">
          <w:pPr>
            <w:pStyle w:val="TOC2"/>
            <w:tabs>
              <w:tab w:val="left" w:pos="880"/>
              <w:tab w:val="right" w:leader="dot" w:pos="9350"/>
            </w:tabs>
            <w:rPr>
              <w:rFonts w:eastAsiaTheme="minorEastAsia"/>
              <w:noProof/>
            </w:rPr>
          </w:pPr>
          <w:hyperlink w:anchor="_Toc349390344" w:history="1">
            <w:r w:rsidR="00076138" w:rsidRPr="00DE4828">
              <w:rPr>
                <w:rStyle w:val="Hyperlink"/>
                <w:noProof/>
              </w:rPr>
              <w:t>2.1</w:t>
            </w:r>
            <w:r w:rsidR="00076138">
              <w:rPr>
                <w:rFonts w:eastAsiaTheme="minorEastAsia"/>
                <w:noProof/>
              </w:rPr>
              <w:tab/>
            </w:r>
            <w:r w:rsidR="00076138" w:rsidRPr="00DE4828">
              <w:rPr>
                <w:rStyle w:val="Hyperlink"/>
                <w:noProof/>
              </w:rPr>
              <w:t>Alternative Design Options</w:t>
            </w:r>
            <w:r w:rsidR="00076138">
              <w:rPr>
                <w:noProof/>
                <w:webHidden/>
              </w:rPr>
              <w:tab/>
            </w:r>
            <w:r w:rsidR="00076138">
              <w:rPr>
                <w:noProof/>
                <w:webHidden/>
              </w:rPr>
              <w:fldChar w:fldCharType="begin"/>
            </w:r>
            <w:r w:rsidR="00076138">
              <w:rPr>
                <w:noProof/>
                <w:webHidden/>
              </w:rPr>
              <w:instrText xml:space="preserve"> PAGEREF _Toc349390344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66559658" w14:textId="77777777" w:rsidR="00076138" w:rsidRDefault="00000000">
          <w:pPr>
            <w:pStyle w:val="TOC1"/>
            <w:tabs>
              <w:tab w:val="left" w:pos="440"/>
              <w:tab w:val="right" w:leader="dot" w:pos="9350"/>
            </w:tabs>
            <w:rPr>
              <w:rFonts w:eastAsiaTheme="minorEastAsia"/>
              <w:noProof/>
            </w:rPr>
          </w:pPr>
          <w:hyperlink w:anchor="_Toc349390345" w:history="1">
            <w:r w:rsidR="00076138" w:rsidRPr="00DE4828">
              <w:rPr>
                <w:rStyle w:val="Hyperlink"/>
                <w:noProof/>
              </w:rPr>
              <w:t>3.</w:t>
            </w:r>
            <w:r w:rsidR="00076138">
              <w:rPr>
                <w:rFonts w:eastAsiaTheme="minorEastAsia"/>
                <w:noProof/>
              </w:rPr>
              <w:tab/>
            </w:r>
            <w:r w:rsidR="00076138" w:rsidRPr="00DE4828">
              <w:rPr>
                <w:rStyle w:val="Hyperlink"/>
                <w:noProof/>
              </w:rPr>
              <w:t>Detailed Component Description</w:t>
            </w:r>
            <w:r w:rsidR="00076138">
              <w:rPr>
                <w:noProof/>
                <w:webHidden/>
              </w:rPr>
              <w:tab/>
            </w:r>
            <w:r w:rsidR="00076138">
              <w:rPr>
                <w:noProof/>
                <w:webHidden/>
              </w:rPr>
              <w:fldChar w:fldCharType="begin"/>
            </w:r>
            <w:r w:rsidR="00076138">
              <w:rPr>
                <w:noProof/>
                <w:webHidden/>
              </w:rPr>
              <w:instrText xml:space="preserve"> PAGEREF _Toc349390345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7C75943E" w14:textId="77777777" w:rsidR="00076138" w:rsidRDefault="00000000">
          <w:pPr>
            <w:pStyle w:val="TOC2"/>
            <w:tabs>
              <w:tab w:val="left" w:pos="880"/>
              <w:tab w:val="right" w:leader="dot" w:pos="9350"/>
            </w:tabs>
            <w:rPr>
              <w:rFonts w:eastAsiaTheme="minorEastAsia"/>
              <w:noProof/>
            </w:rPr>
          </w:pPr>
          <w:hyperlink w:anchor="_Toc349390346" w:history="1">
            <w:r w:rsidR="00076138" w:rsidRPr="00DE4828">
              <w:rPr>
                <w:rStyle w:val="Hyperlink"/>
                <w:noProof/>
              </w:rPr>
              <w:t>3.1</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_Toc349390346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45C50C67" w14:textId="77777777" w:rsidR="00076138" w:rsidRDefault="00000000">
          <w:pPr>
            <w:pStyle w:val="TOC3"/>
            <w:tabs>
              <w:tab w:val="left" w:pos="1320"/>
              <w:tab w:val="right" w:leader="dot" w:pos="9350"/>
            </w:tabs>
            <w:rPr>
              <w:rFonts w:eastAsiaTheme="minorEastAsia"/>
              <w:noProof/>
            </w:rPr>
          </w:pPr>
          <w:hyperlink w:anchor="_Toc349390347" w:history="1">
            <w:r w:rsidR="00076138" w:rsidRPr="00DE4828">
              <w:rPr>
                <w:rStyle w:val="Hyperlink"/>
                <w:noProof/>
              </w:rPr>
              <w:t>3.1.1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_Toc349390347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3379AB41" w14:textId="77777777" w:rsidR="00076138" w:rsidRDefault="00000000">
          <w:pPr>
            <w:pStyle w:val="TOC2"/>
            <w:tabs>
              <w:tab w:val="left" w:pos="880"/>
              <w:tab w:val="right" w:leader="dot" w:pos="9350"/>
            </w:tabs>
            <w:rPr>
              <w:rFonts w:eastAsiaTheme="minorEastAsia"/>
              <w:noProof/>
            </w:rPr>
          </w:pPr>
          <w:hyperlink w:anchor="_Toc349390348" w:history="1">
            <w:r w:rsidR="00076138" w:rsidRPr="00DE4828">
              <w:rPr>
                <w:rStyle w:val="Hyperlink"/>
                <w:noProof/>
              </w:rPr>
              <w:t>3.2</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_Toc349390348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5DAB9C4D" w14:textId="77777777" w:rsidR="00076138" w:rsidRDefault="00000000">
          <w:pPr>
            <w:pStyle w:val="TOC3"/>
            <w:tabs>
              <w:tab w:val="left" w:pos="1320"/>
              <w:tab w:val="right" w:leader="dot" w:pos="9350"/>
            </w:tabs>
            <w:rPr>
              <w:rFonts w:eastAsiaTheme="minorEastAsia"/>
              <w:noProof/>
            </w:rPr>
          </w:pPr>
          <w:hyperlink w:anchor="_Toc349390349" w:history="1">
            <w:r w:rsidR="00076138" w:rsidRPr="00DE4828">
              <w:rPr>
                <w:rStyle w:val="Hyperlink"/>
                <w:noProof/>
              </w:rPr>
              <w:t>3.2.1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_Toc349390349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1B981EF3" w14:textId="77777777" w:rsidR="00076138" w:rsidRDefault="00000000">
          <w:pPr>
            <w:pStyle w:val="TOC2"/>
            <w:tabs>
              <w:tab w:val="left" w:pos="880"/>
              <w:tab w:val="right" w:leader="dot" w:pos="9350"/>
            </w:tabs>
            <w:rPr>
              <w:rFonts w:eastAsiaTheme="minorEastAsia"/>
              <w:noProof/>
            </w:rPr>
          </w:pPr>
          <w:hyperlink w:anchor="_Toc349390350" w:history="1">
            <w:r w:rsidR="00076138" w:rsidRPr="00DE4828">
              <w:rPr>
                <w:rStyle w:val="Hyperlink"/>
                <w:noProof/>
              </w:rPr>
              <w:t>3.3</w:t>
            </w:r>
            <w:r w:rsidR="00076138">
              <w:rPr>
                <w:rFonts w:eastAsiaTheme="minorEastAsia"/>
                <w:noProof/>
              </w:rPr>
              <w:tab/>
            </w:r>
            <w:r w:rsidR="00076138" w:rsidRPr="00DE4828">
              <w:rPr>
                <w:rStyle w:val="Hyperlink"/>
                <w:noProof/>
              </w:rPr>
              <w:t>Database Interface</w:t>
            </w:r>
            <w:r w:rsidR="00076138">
              <w:rPr>
                <w:noProof/>
                <w:webHidden/>
              </w:rPr>
              <w:tab/>
            </w:r>
            <w:r w:rsidR="00076138">
              <w:rPr>
                <w:noProof/>
                <w:webHidden/>
              </w:rPr>
              <w:fldChar w:fldCharType="begin"/>
            </w:r>
            <w:r w:rsidR="00076138">
              <w:rPr>
                <w:noProof/>
                <w:webHidden/>
              </w:rPr>
              <w:instrText xml:space="preserve"> PAGEREF _Toc349390350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35E8161D" w14:textId="77777777" w:rsidR="00076138" w:rsidRDefault="00000000">
          <w:pPr>
            <w:pStyle w:val="TOC3"/>
            <w:tabs>
              <w:tab w:val="left" w:pos="1320"/>
              <w:tab w:val="right" w:leader="dot" w:pos="9350"/>
            </w:tabs>
            <w:rPr>
              <w:rFonts w:eastAsiaTheme="minorEastAsia"/>
              <w:noProof/>
            </w:rPr>
          </w:pPr>
          <w:hyperlink w:anchor="_Toc349390351" w:history="1">
            <w:r w:rsidR="00076138" w:rsidRPr="00DE4828">
              <w:rPr>
                <w:rStyle w:val="Hyperlink"/>
                <w:noProof/>
              </w:rPr>
              <w:t>3.3.1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_Toc349390351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23A5151A" w14:textId="77777777" w:rsidR="00076138" w:rsidRDefault="00000000">
          <w:pPr>
            <w:pStyle w:val="TOC2"/>
            <w:tabs>
              <w:tab w:val="left" w:pos="880"/>
              <w:tab w:val="right" w:leader="dot" w:pos="9350"/>
            </w:tabs>
            <w:rPr>
              <w:rFonts w:eastAsiaTheme="minorEastAsia"/>
              <w:noProof/>
            </w:rPr>
          </w:pPr>
          <w:hyperlink w:anchor="_Toc349390352" w:history="1">
            <w:r w:rsidR="00076138" w:rsidRPr="00DE4828">
              <w:rPr>
                <w:rStyle w:val="Hyperlink"/>
                <w:noProof/>
              </w:rPr>
              <w:t>3.4</w:t>
            </w:r>
            <w:r w:rsidR="00076138">
              <w:rPr>
                <w:rFonts w:eastAsiaTheme="minorEastAsia"/>
                <w:noProof/>
              </w:rPr>
              <w:tab/>
            </w:r>
            <w:r w:rsidR="00076138" w:rsidRPr="00DE4828">
              <w:rPr>
                <w:rStyle w:val="Hyperlink"/>
                <w:noProof/>
              </w:rPr>
              <w:t>Design &amp; Integration of Data Structures</w:t>
            </w:r>
            <w:r w:rsidR="00076138">
              <w:rPr>
                <w:noProof/>
                <w:webHidden/>
              </w:rPr>
              <w:tab/>
            </w:r>
            <w:r w:rsidR="00076138">
              <w:rPr>
                <w:noProof/>
                <w:webHidden/>
              </w:rPr>
              <w:fldChar w:fldCharType="begin"/>
            </w:r>
            <w:r w:rsidR="00076138">
              <w:rPr>
                <w:noProof/>
                <w:webHidden/>
              </w:rPr>
              <w:instrText xml:space="preserve"> PAGEREF _Toc349390352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0F2753A0" w14:textId="77777777" w:rsidR="00076138" w:rsidRDefault="00000000">
          <w:pPr>
            <w:pStyle w:val="TOC3"/>
            <w:tabs>
              <w:tab w:val="left" w:pos="1320"/>
              <w:tab w:val="right" w:leader="dot" w:pos="9350"/>
            </w:tabs>
            <w:rPr>
              <w:rFonts w:eastAsiaTheme="minorEastAsia"/>
              <w:noProof/>
            </w:rPr>
          </w:pPr>
          <w:hyperlink w:anchor="_Toc349390353" w:history="1">
            <w:r w:rsidR="00076138" w:rsidRPr="00DE4828">
              <w:rPr>
                <w:rStyle w:val="Hyperlink"/>
                <w:noProof/>
              </w:rPr>
              <w:t>3.4.1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_Toc349390353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72BFD80B" w14:textId="77777777" w:rsidR="00076138" w:rsidRDefault="00000000">
          <w:pPr>
            <w:pStyle w:val="TOC2"/>
            <w:tabs>
              <w:tab w:val="left" w:pos="880"/>
              <w:tab w:val="right" w:leader="dot" w:pos="9350"/>
            </w:tabs>
            <w:rPr>
              <w:rFonts w:eastAsiaTheme="minorEastAsia"/>
              <w:noProof/>
            </w:rPr>
          </w:pPr>
          <w:hyperlink w:anchor="_Toc349390354" w:history="1">
            <w:r w:rsidR="00076138" w:rsidRPr="00DE4828">
              <w:rPr>
                <w:rStyle w:val="Hyperlink"/>
                <w:noProof/>
              </w:rPr>
              <w:t>3.5</w:t>
            </w:r>
            <w:r w:rsidR="00076138">
              <w:rPr>
                <w:rFonts w:eastAsiaTheme="minorEastAsia"/>
                <w:noProof/>
              </w:rPr>
              <w:tab/>
            </w:r>
            <w:r w:rsidR="00076138" w:rsidRPr="00DE4828">
              <w:rPr>
                <w:rStyle w:val="Hyperlink"/>
                <w:noProof/>
              </w:rPr>
              <w:t>Changes &amp; Refactoring</w:t>
            </w:r>
            <w:r w:rsidR="00076138">
              <w:rPr>
                <w:noProof/>
                <w:webHidden/>
              </w:rPr>
              <w:tab/>
            </w:r>
            <w:r w:rsidR="00076138">
              <w:rPr>
                <w:noProof/>
                <w:webHidden/>
              </w:rPr>
              <w:fldChar w:fldCharType="begin"/>
            </w:r>
            <w:r w:rsidR="00076138">
              <w:rPr>
                <w:noProof/>
                <w:webHidden/>
              </w:rPr>
              <w:instrText xml:space="preserve"> PAGEREF _Toc349390354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44D023AB" w14:textId="77777777" w:rsidR="00076138" w:rsidRDefault="00000000">
          <w:pPr>
            <w:pStyle w:val="TOC1"/>
            <w:tabs>
              <w:tab w:val="left" w:pos="440"/>
              <w:tab w:val="right" w:leader="dot" w:pos="9350"/>
            </w:tabs>
            <w:rPr>
              <w:rFonts w:eastAsiaTheme="minorEastAsia"/>
              <w:noProof/>
            </w:rPr>
          </w:pPr>
          <w:hyperlink w:anchor="_Toc349390355" w:history="1">
            <w:r w:rsidR="00076138" w:rsidRPr="00DE4828">
              <w:rPr>
                <w:rStyle w:val="Hyperlink"/>
                <w:noProof/>
              </w:rPr>
              <w:t>4.</w:t>
            </w:r>
            <w:r w:rsidR="00076138">
              <w:rPr>
                <w:rFonts w:eastAsiaTheme="minorEastAsia"/>
                <w:noProof/>
              </w:rPr>
              <w:tab/>
            </w:r>
            <w:r w:rsidR="00076138" w:rsidRPr="00DE4828">
              <w:rPr>
                <w:rStyle w:val="Hyperlink"/>
                <w:noProof/>
              </w:rPr>
              <w:t>Additional Material</w:t>
            </w:r>
            <w:r w:rsidR="00076138">
              <w:rPr>
                <w:noProof/>
                <w:webHidden/>
              </w:rPr>
              <w:tab/>
            </w:r>
            <w:r w:rsidR="00076138">
              <w:rPr>
                <w:noProof/>
                <w:webHidden/>
              </w:rPr>
              <w:fldChar w:fldCharType="begin"/>
            </w:r>
            <w:r w:rsidR="00076138">
              <w:rPr>
                <w:noProof/>
                <w:webHidden/>
              </w:rPr>
              <w:instrText xml:space="preserve"> PAGEREF _Toc349390355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7FF532C1" w14:textId="77777777" w:rsidR="00076138" w:rsidRDefault="00000000">
          <w:pPr>
            <w:pStyle w:val="TOC1"/>
            <w:tabs>
              <w:tab w:val="left" w:pos="440"/>
              <w:tab w:val="right" w:leader="dot" w:pos="9350"/>
            </w:tabs>
            <w:rPr>
              <w:rFonts w:eastAsiaTheme="minorEastAsia"/>
              <w:noProof/>
            </w:rPr>
          </w:pPr>
          <w:hyperlink w:anchor="_Toc349390356" w:history="1">
            <w:r w:rsidR="00076138" w:rsidRPr="00DE4828">
              <w:rPr>
                <w:rStyle w:val="Hyperlink"/>
                <w:noProof/>
              </w:rPr>
              <w:t>5.</w:t>
            </w:r>
            <w:r w:rsidR="00076138">
              <w:rPr>
                <w:rFonts w:eastAsiaTheme="minorEastAsia"/>
                <w:noProof/>
              </w:rPr>
              <w:tab/>
            </w:r>
            <w:r w:rsidR="00076138" w:rsidRPr="00DE4828">
              <w:rPr>
                <w:rStyle w:val="Hyperlink"/>
                <w:noProof/>
              </w:rPr>
              <w:t>Bibliography</w:t>
            </w:r>
            <w:r w:rsidR="00076138">
              <w:rPr>
                <w:noProof/>
                <w:webHidden/>
              </w:rPr>
              <w:tab/>
            </w:r>
            <w:r w:rsidR="00076138">
              <w:rPr>
                <w:noProof/>
                <w:webHidden/>
              </w:rPr>
              <w:fldChar w:fldCharType="begin"/>
            </w:r>
            <w:r w:rsidR="00076138">
              <w:rPr>
                <w:noProof/>
                <w:webHidden/>
              </w:rPr>
              <w:instrText xml:space="preserve"> PAGEREF _Toc349390356 \h </w:instrText>
            </w:r>
            <w:r w:rsidR="00076138">
              <w:rPr>
                <w:noProof/>
                <w:webHidden/>
              </w:rPr>
            </w:r>
            <w:r w:rsidR="00076138">
              <w:rPr>
                <w:noProof/>
                <w:webHidden/>
              </w:rPr>
              <w:fldChar w:fldCharType="separate"/>
            </w:r>
            <w:r w:rsidR="00076138">
              <w:rPr>
                <w:noProof/>
                <w:webHidden/>
              </w:rPr>
              <w:t>6</w:t>
            </w:r>
            <w:r w:rsidR="00076138">
              <w:rPr>
                <w:noProof/>
                <w:webHidden/>
              </w:rPr>
              <w:fldChar w:fldCharType="end"/>
            </w:r>
          </w:hyperlink>
        </w:p>
        <w:p w14:paraId="7CA91BEF" w14:textId="77777777" w:rsidR="00877809" w:rsidRDefault="00877809" w:rsidP="00877809">
          <w:r>
            <w:rPr>
              <w:b/>
              <w:bCs/>
              <w:noProof/>
            </w:rPr>
            <w:fldChar w:fldCharType="end"/>
          </w:r>
        </w:p>
      </w:sdtContent>
    </w:sdt>
    <w:p w14:paraId="7EA1898B" w14:textId="77777777"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14:paraId="1626A517" w14:textId="77777777" w:rsidR="00697B2C" w:rsidRDefault="00697B2C" w:rsidP="001417A6">
      <w:pPr>
        <w:pStyle w:val="Heading1"/>
        <w:numPr>
          <w:ilvl w:val="0"/>
          <w:numId w:val="2"/>
        </w:numPr>
      </w:pPr>
      <w:r>
        <w:lastRenderedPageBreak/>
        <w:br w:type="page"/>
      </w:r>
      <w:bookmarkStart w:id="1" w:name="_Toc349390337"/>
      <w:r w:rsidR="0087464C">
        <w:lastRenderedPageBreak/>
        <w:t>Introduction</w:t>
      </w:r>
      <w:bookmarkEnd w:id="1"/>
    </w:p>
    <w:p w14:paraId="6398261D" w14:textId="39E9BA53" w:rsidR="0087464C" w:rsidRDefault="00E379F4" w:rsidP="0087464C">
      <w:r>
        <w:t>[Provide a short introduction to this document, the project and the context in which it is being developed</w:t>
      </w:r>
      <w:r w:rsidR="00A604ED">
        <w:t>.  See the full rubric for what belongs in the introduction!]</w:t>
      </w:r>
    </w:p>
    <w:p w14:paraId="5EFB20AB" w14:textId="77777777" w:rsidR="001417A6" w:rsidRDefault="003A5FB6" w:rsidP="003A5FB6">
      <w:pPr>
        <w:pStyle w:val="Heading2"/>
        <w:numPr>
          <w:ilvl w:val="1"/>
          <w:numId w:val="3"/>
        </w:numPr>
      </w:pPr>
      <w:bookmarkStart w:id="2" w:name="_Toc349390338"/>
      <w:r>
        <w:t>P</w:t>
      </w:r>
      <w:r w:rsidR="001417A6">
        <w:t>urpose of this Document</w:t>
      </w:r>
      <w:bookmarkEnd w:id="2"/>
    </w:p>
    <w:p w14:paraId="63211CCE" w14:textId="77777777" w:rsidR="001417A6" w:rsidRDefault="00B0433B" w:rsidP="001417A6">
      <w:r>
        <w:t>[Describe the purpose of this document; the goal(s) that its content are intended to achieve]</w:t>
      </w:r>
    </w:p>
    <w:p w14:paraId="085AFF21" w14:textId="77777777" w:rsidR="00B0433B" w:rsidRDefault="00B0433B" w:rsidP="00B0433B">
      <w:pPr>
        <w:pStyle w:val="Heading2"/>
        <w:numPr>
          <w:ilvl w:val="1"/>
          <w:numId w:val="2"/>
        </w:numPr>
      </w:pPr>
      <w:bookmarkStart w:id="3" w:name="_Toc349390339"/>
      <w:r>
        <w:t>Scope of the Project</w:t>
      </w:r>
      <w:bookmarkEnd w:id="3"/>
    </w:p>
    <w:p w14:paraId="25FA44DF" w14:textId="77777777" w:rsidR="00B0433B" w:rsidRDefault="00B0433B" w:rsidP="00B0433B">
      <w:r>
        <w:t xml:space="preserve">[Describe the scope of the project, what features and functionality it covers (at a high-level).  </w:t>
      </w:r>
      <w:r w:rsidR="00EE483D">
        <w:t xml:space="preserve">Describe the problem statement and context in which this project is being developed.  Who is it for, what is it for, etc.?  </w:t>
      </w:r>
      <w:r>
        <w:t xml:space="preserve">You may also explicitly indicate what is </w:t>
      </w:r>
      <w:r w:rsidRPr="00B0433B">
        <w:rPr>
          <w:i/>
        </w:rPr>
        <w:t>not</w:t>
      </w:r>
      <w:r>
        <w:t xml:space="preserve"> within the scope—other potential pieces of the overall project that are not covered by this document]</w:t>
      </w:r>
    </w:p>
    <w:p w14:paraId="0D30D51D" w14:textId="77777777" w:rsidR="00FA1229" w:rsidRDefault="00FA1229" w:rsidP="00B63E56">
      <w:pPr>
        <w:pStyle w:val="Heading2"/>
        <w:numPr>
          <w:ilvl w:val="1"/>
          <w:numId w:val="2"/>
        </w:numPr>
      </w:pPr>
      <w:bookmarkStart w:id="4" w:name="_Toc349390340"/>
      <w:r>
        <w:t>Definitions, Acronyms, Abbreviations</w:t>
      </w:r>
      <w:bookmarkEnd w:id="4"/>
    </w:p>
    <w:p w14:paraId="256C728F" w14:textId="77777777" w:rsidR="00FA1229" w:rsidRDefault="00FA1229" w:rsidP="00D30C9D">
      <w:pPr>
        <w:pStyle w:val="Heading3"/>
        <w:numPr>
          <w:ilvl w:val="2"/>
          <w:numId w:val="2"/>
        </w:numPr>
      </w:pPr>
      <w:bookmarkStart w:id="5" w:name="_Toc349390341"/>
      <w:r>
        <w:t>Definitions</w:t>
      </w:r>
      <w:bookmarkEnd w:id="5"/>
    </w:p>
    <w:p w14:paraId="4C739431" w14:textId="77777777" w:rsidR="000A7505" w:rsidRDefault="000A7505" w:rsidP="000A7505">
      <w:r>
        <w:t>[</w:t>
      </w:r>
      <w:r w:rsidR="00651B06">
        <w:t>D</w:t>
      </w:r>
      <w:r>
        <w:t>efine any terms that require a definition—domain specific terms, non-standard terms, or terms that are used in non-standard ways]</w:t>
      </w:r>
    </w:p>
    <w:p w14:paraId="0908F724" w14:textId="77777777" w:rsidR="00651B06" w:rsidRDefault="00651B06" w:rsidP="00D30C9D">
      <w:pPr>
        <w:pStyle w:val="Heading3"/>
        <w:numPr>
          <w:ilvl w:val="2"/>
          <w:numId w:val="2"/>
        </w:numPr>
      </w:pPr>
      <w:bookmarkStart w:id="6" w:name="_Toc349390342"/>
      <w:r>
        <w:t>Abbreviations &amp; Acronyms</w:t>
      </w:r>
      <w:bookmarkEnd w:id="6"/>
    </w:p>
    <w:p w14:paraId="37FDE3AA" w14:textId="618232CC" w:rsidR="00651B06" w:rsidRDefault="00651B06" w:rsidP="00651B06">
      <w:r>
        <w:t>[Define all abbreviations and acronyms used in this document here.  This relieves you of the need to define such things within the context of the document itself and provides an easy reference for the reader.</w:t>
      </w:r>
      <w:r w:rsidR="005A0DCC">
        <w:t xml:space="preserve">  Do NOT use any irrelevant abbreviations or acronyms</w:t>
      </w:r>
      <w:r>
        <w:t>]</w:t>
      </w:r>
    </w:p>
    <w:p w14:paraId="2213C474" w14:textId="77777777" w:rsidR="0019057A" w:rsidRDefault="0019057A" w:rsidP="00651B06">
      <w:r>
        <w:t>APA – American Psychological Association</w:t>
      </w:r>
    </w:p>
    <w:p w14:paraId="6B646BDB" w14:textId="77777777" w:rsidR="0019057A" w:rsidRDefault="0019057A" w:rsidP="00651B06">
      <w:r>
        <w:t>MLA – Modern Language Association (of America)</w:t>
      </w:r>
    </w:p>
    <w:p w14:paraId="068AA8F9" w14:textId="77777777" w:rsidR="00680D32" w:rsidRDefault="00680D32" w:rsidP="00651B06">
      <w:r>
        <w:t>UAV – Unmanned Aerial Vehicle</w:t>
      </w:r>
    </w:p>
    <w:p w14:paraId="1081080A" w14:textId="77777777" w:rsidR="00173A07" w:rsidRDefault="009061B2" w:rsidP="009061B2">
      <w:pPr>
        <w:pStyle w:val="Heading1"/>
        <w:numPr>
          <w:ilvl w:val="0"/>
          <w:numId w:val="2"/>
        </w:numPr>
      </w:pPr>
      <w:bookmarkStart w:id="7" w:name="_Toc349390343"/>
      <w:r>
        <w:t>Overall Design Description</w:t>
      </w:r>
      <w:bookmarkEnd w:id="7"/>
    </w:p>
    <w:p w14:paraId="411E2839" w14:textId="289F6F38" w:rsidR="009061B2" w:rsidRDefault="009061B2" w:rsidP="009061B2">
      <w:r>
        <w:t>[</w:t>
      </w:r>
      <w:r w:rsidR="00EE483D">
        <w:t>Provide an overall summary/description of the project.</w:t>
      </w:r>
      <w:r w:rsidR="00026768">
        <w:t xml:space="preserve">  Identify the major design components, technologies, etc.</w:t>
      </w:r>
      <w:r w:rsidR="009F4C75" w:rsidRPr="009F4C75">
        <w:t xml:space="preserve"> </w:t>
      </w:r>
      <w:r w:rsidR="009F4C75">
        <w:t>See the full rubric for what belongs in the introduction!</w:t>
      </w:r>
      <w:r>
        <w:t>]</w:t>
      </w:r>
    </w:p>
    <w:p w14:paraId="3CF9DC36" w14:textId="77777777" w:rsidR="005E120D" w:rsidRDefault="005E120D" w:rsidP="003F032F">
      <w:pPr>
        <w:pStyle w:val="Heading2"/>
        <w:numPr>
          <w:ilvl w:val="1"/>
          <w:numId w:val="8"/>
        </w:numPr>
      </w:pPr>
      <w:bookmarkStart w:id="8" w:name="_Toc349390344"/>
      <w:r>
        <w:t>Alternative Design Options</w:t>
      </w:r>
      <w:bookmarkEnd w:id="8"/>
    </w:p>
    <w:p w14:paraId="5881E4B9" w14:textId="77777777" w:rsidR="00495F7B" w:rsidRDefault="00495F7B" w:rsidP="00495F7B">
      <w: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14:paraId="0A3076A2" w14:textId="77777777" w:rsidR="009061B2" w:rsidRDefault="009061B2" w:rsidP="003F032F">
      <w:pPr>
        <w:pStyle w:val="Heading1"/>
        <w:numPr>
          <w:ilvl w:val="0"/>
          <w:numId w:val="8"/>
        </w:numPr>
      </w:pPr>
      <w:bookmarkStart w:id="9" w:name="_Toc349390345"/>
      <w:r>
        <w:t>Detailed Component Description</w:t>
      </w:r>
      <w:bookmarkEnd w:id="9"/>
    </w:p>
    <w:p w14:paraId="0043EE23" w14:textId="77777777" w:rsidR="00DB02F9" w:rsidRDefault="00D87E82" w:rsidP="00D10496">
      <w:r>
        <w:t>[</w:t>
      </w:r>
      <w:r w:rsidR="004508FD">
        <w:t>Provide an introduction to this section here</w:t>
      </w:r>
      <w:r>
        <w:t>]</w:t>
      </w:r>
    </w:p>
    <w:p w14:paraId="49135A8E" w14:textId="77777777" w:rsidR="00DE12E6" w:rsidRDefault="00B24BE3" w:rsidP="00C11A75">
      <w:pPr>
        <w:pStyle w:val="Heading2"/>
        <w:numPr>
          <w:ilvl w:val="1"/>
          <w:numId w:val="6"/>
        </w:numPr>
      </w:pPr>
      <w:r>
        <w:lastRenderedPageBreak/>
        <w:t xml:space="preserve">Database </w:t>
      </w:r>
      <w:r w:rsidR="004A7B73">
        <w:t>Design</w:t>
      </w:r>
    </w:p>
    <w:p w14:paraId="0685C904" w14:textId="1E54082F" w:rsidR="00C11A75" w:rsidRDefault="00C11A75" w:rsidP="00C11A75">
      <w:r>
        <w:t>[This section will be used to detail your database schema design (Phase II</w:t>
      </w:r>
      <w:r w:rsidR="001A27C9">
        <w:t>I</w:t>
      </w:r>
      <w:r>
        <w:t>).  In earlier phases this section may be omitted or a short note indicating that details will be provided in a subsequent revision of this document.</w:t>
      </w:r>
      <w:r w:rsidR="0025004A" w:rsidRPr="0025004A">
        <w:t xml:space="preserve"> </w:t>
      </w:r>
      <w:r w:rsidR="0025004A">
        <w:t>See the full rubric for what belongs in the introduction!</w:t>
      </w:r>
      <w:r>
        <w:t>]</w:t>
      </w:r>
    </w:p>
    <w:p w14:paraId="557D4EA2" w14:textId="77777777" w:rsidR="00A370A8" w:rsidRDefault="00A370A8" w:rsidP="00A370A8">
      <w:pPr>
        <w:pStyle w:val="Heading3"/>
        <w:numPr>
          <w:ilvl w:val="2"/>
          <w:numId w:val="6"/>
        </w:numPr>
      </w:pPr>
      <w:bookmarkStart w:id="10" w:name="_Toc349390347"/>
      <w:r>
        <w:t>Component Testing Strategy</w:t>
      </w:r>
      <w:bookmarkEnd w:id="10"/>
    </w:p>
    <w:p w14:paraId="433E6ED3" w14:textId="77777777" w:rsidR="00A370A8" w:rsidRPr="00A370A8" w:rsidRDefault="00A370A8" w:rsidP="00A370A8">
      <w:r>
        <w:t>[This section will describe your approach to testing this particular component.</w:t>
      </w:r>
      <w:r w:rsidR="0022461E">
        <w:t>]</w:t>
      </w:r>
    </w:p>
    <w:p w14:paraId="4D2E638D" w14:textId="77777777" w:rsidR="00DE12E6" w:rsidRPr="00DE12E6" w:rsidRDefault="00DE12E6" w:rsidP="00C11A75">
      <w:pPr>
        <w:pStyle w:val="Heading2"/>
        <w:numPr>
          <w:ilvl w:val="1"/>
          <w:numId w:val="6"/>
        </w:numPr>
      </w:pPr>
      <w:bookmarkStart w:id="11" w:name="_Toc349390348"/>
      <w:r>
        <w:t>Class/Entity Model</w:t>
      </w:r>
      <w:bookmarkEnd w:id="11"/>
    </w:p>
    <w:p w14:paraId="07ADFC55" w14:textId="34FEF762" w:rsidR="0035080E" w:rsidRDefault="0035080E" w:rsidP="0035080E">
      <w:r>
        <w:t xml:space="preserve">[This section should detail your Java classes—their state, interface and how they relate to each other.  It is highly recommended that you document these elements using tables, UML diagrams, and other visually-informative methods. </w:t>
      </w:r>
      <w:r w:rsidR="007011EA">
        <w:t xml:space="preserve"> </w:t>
      </w:r>
      <w:r w:rsidR="00A85377">
        <w:t>Figures and tables should have proper captions and</w:t>
      </w:r>
      <w:r w:rsidR="008F7107">
        <w:t xml:space="preserve"> be referenced in the main text</w:t>
      </w:r>
      <w:r w:rsidR="00A85377">
        <w:t xml:space="preserve"> just like in </w:t>
      </w:r>
      <w:r w:rsidR="00A85377">
        <w:fldChar w:fldCharType="begin"/>
      </w:r>
      <w:r w:rsidR="00A85377">
        <w:instrText xml:space="preserve"> REF _Ref352919259 \h </w:instrText>
      </w:r>
      <w:r w:rsidR="00A85377">
        <w:fldChar w:fldCharType="separate"/>
      </w:r>
      <w:r w:rsidR="00A85377">
        <w:t xml:space="preserve">Figure </w:t>
      </w:r>
      <w:r w:rsidR="00A85377">
        <w:rPr>
          <w:noProof/>
        </w:rPr>
        <w:t>1</w:t>
      </w:r>
      <w:r w:rsidR="00A85377">
        <w:fldChar w:fldCharType="end"/>
      </w:r>
      <w:r w:rsidR="00D6224F">
        <w:t xml:space="preserve">.  </w:t>
      </w:r>
      <w:r w:rsidR="00C62EF0">
        <w:t>You should provide subsections to organize your presentation as applicable.</w:t>
      </w:r>
      <w:r w:rsidR="0025004A" w:rsidRPr="0025004A">
        <w:t xml:space="preserve"> </w:t>
      </w:r>
      <w:r w:rsidR="0025004A">
        <w:t>See the full rubric for what belongs in the introduction!</w:t>
      </w:r>
      <w:r w:rsidR="007011EA">
        <w:t>]</w:t>
      </w:r>
    </w:p>
    <w:p w14:paraId="38B5EFC4" w14:textId="77777777" w:rsidR="00A85377" w:rsidRDefault="00A85377" w:rsidP="00A85377">
      <w:pPr>
        <w:keepNext/>
        <w:jc w:val="center"/>
      </w:pPr>
      <w:r>
        <w:rPr>
          <w:noProof/>
        </w:rPr>
        <w:drawing>
          <wp:inline distT="0" distB="0" distL="0" distR="0" wp14:anchorId="1E8F0C88" wp14:editId="70E07E11">
            <wp:extent cx="3901118" cy="2316289"/>
            <wp:effectExtent l="133350" t="95250" r="118745" b="1606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vsUNL.png"/>
                    <pic:cNvPicPr/>
                  </pic:nvPicPr>
                  <pic:blipFill>
                    <a:blip r:embed="rId9">
                      <a:extLst>
                        <a:ext uri="{28A0092B-C50C-407E-A947-70E740481C1C}">
                          <a14:useLocalDpi xmlns:a14="http://schemas.microsoft.com/office/drawing/2010/main" val="0"/>
                        </a:ext>
                      </a:extLst>
                    </a:blip>
                    <a:stretch>
                      <a:fillRect/>
                    </a:stretch>
                  </pic:blipFill>
                  <pic:spPr>
                    <a:xfrm>
                      <a:off x="0" y="0"/>
                      <a:ext cx="3901118" cy="23162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BC1675" w14:textId="77777777" w:rsidR="00A85377" w:rsidRDefault="00A85377" w:rsidP="00A85377">
      <w:pPr>
        <w:pStyle w:val="Caption"/>
        <w:jc w:val="center"/>
      </w:pPr>
      <w:bookmarkStart w:id="12" w:name="_Ref352919259"/>
      <w:bookmarkStart w:id="13" w:name="_Ref352919249"/>
      <w:r>
        <w:t xml:space="preserve">Figure </w:t>
      </w:r>
      <w:fldSimple w:instr=" SEQ Figure \* ARABIC ">
        <w:r>
          <w:rPr>
            <w:noProof/>
          </w:rPr>
          <w:t>1</w:t>
        </w:r>
      </w:fldSimple>
      <w:bookmarkEnd w:id="12"/>
      <w:r>
        <w:t>: A UAV (Unmanned Aerial Vehicle) soars above Memorial Stadium</w:t>
      </w:r>
      <w:bookmarkEnd w:id="13"/>
      <w:r w:rsidR="0001375A">
        <w:t>.  Figures should be numbered and properly captioned.</w:t>
      </w:r>
    </w:p>
    <w:p w14:paraId="68B661B1" w14:textId="77777777" w:rsidR="00715BCE" w:rsidRDefault="00715BCE" w:rsidP="00715BCE">
      <w:pPr>
        <w:pStyle w:val="Heading3"/>
        <w:numPr>
          <w:ilvl w:val="2"/>
          <w:numId w:val="6"/>
        </w:numPr>
      </w:pPr>
      <w:bookmarkStart w:id="14" w:name="_Toc349390349"/>
      <w:r>
        <w:t>Component Testing Strategy</w:t>
      </w:r>
      <w:bookmarkEnd w:id="14"/>
    </w:p>
    <w:p w14:paraId="37CE9F50" w14:textId="77777777" w:rsidR="004E4F9D" w:rsidRPr="00A370A8" w:rsidRDefault="004E4F9D" w:rsidP="004E4F9D">
      <w:r>
        <w:t>[This section will describe your approach to testing this particular component.</w:t>
      </w:r>
      <w:r w:rsidR="0068461E">
        <w:t xml:space="preserve">  Describe any test cases, unit tests, or other testing components or artifacts that you developed for this component.  What were the outcomes of the tests?  Did the outcomes affect development or force a redesign?</w:t>
      </w:r>
      <w:r>
        <w:t>]</w:t>
      </w:r>
    </w:p>
    <w:p w14:paraId="0CC29C01" w14:textId="77777777" w:rsidR="009C2A34" w:rsidRDefault="009C2A34" w:rsidP="00C11A75">
      <w:pPr>
        <w:pStyle w:val="Heading2"/>
        <w:numPr>
          <w:ilvl w:val="1"/>
          <w:numId w:val="6"/>
        </w:numPr>
      </w:pPr>
      <w:bookmarkStart w:id="15" w:name="_Toc349390350"/>
      <w:r>
        <w:t>Database Interface</w:t>
      </w:r>
      <w:bookmarkEnd w:id="15"/>
    </w:p>
    <w:p w14:paraId="20E780F9" w14:textId="0D901F35" w:rsidR="009C2A34" w:rsidRDefault="009C2A34" w:rsidP="009C2A34">
      <w:r>
        <w:t xml:space="preserve">[This section will be used to detail </w:t>
      </w:r>
      <w:r w:rsidR="008425FC">
        <w:t xml:space="preserve">phase </w:t>
      </w:r>
      <w:r w:rsidR="00806495">
        <w:t xml:space="preserve">IV </w:t>
      </w:r>
      <w:r w:rsidR="008425FC">
        <w:t>where you modify your application to read from a database rather than from flat files.  This section will detail the API that you designed—how it conformed to the requirements, how it worked, other tools or methods that you designed to assist, how it handles corner cases and the expectations or restrictions that you’ve placed on the user of the API</w:t>
      </w:r>
      <w:r w:rsidR="007C0B0B">
        <w:t xml:space="preserve">.  </w:t>
      </w:r>
      <w:r w:rsidR="002D31AD">
        <w:t>In earlier phases this section may be omitted or a short note indicating that details will be provided in a subsequent revision of this document</w:t>
      </w:r>
      <w:r w:rsidR="00C10F83">
        <w:t>.</w:t>
      </w:r>
      <w:r w:rsidR="00BA405C" w:rsidRPr="00BA405C">
        <w:t xml:space="preserve"> </w:t>
      </w:r>
      <w:r w:rsidR="00BA405C">
        <w:t>See the full rubric for what belongs in the introduction!</w:t>
      </w:r>
      <w:r>
        <w:t>]</w:t>
      </w:r>
    </w:p>
    <w:p w14:paraId="6C4B832E" w14:textId="77777777" w:rsidR="00FA4624" w:rsidRDefault="00FA4624" w:rsidP="00FA4624">
      <w:pPr>
        <w:pStyle w:val="Caption"/>
        <w:keepNext/>
      </w:pPr>
      <w:r>
        <w:lastRenderedPageBreak/>
        <w:t xml:space="preserve">Table </w:t>
      </w:r>
      <w:fldSimple w:instr=" SEQ Table \* ARABIC ">
        <w:r>
          <w:rPr>
            <w:noProof/>
          </w:rPr>
          <w:t>1</w:t>
        </w:r>
      </w:fldSimple>
      <w:r>
        <w:t xml:space="preserve">: Average Performance on Assignments; on-time vs. late and individual vs partners.  In general, captions for Tables should appear </w:t>
      </w:r>
      <w:r w:rsidRPr="00BD380A">
        <w:rPr>
          <w:i/>
        </w:rPr>
        <w:t>above</w:t>
      </w:r>
      <w:r>
        <w:t xml:space="preserve"> the table.</w:t>
      </w:r>
    </w:p>
    <w:tbl>
      <w:tblPr>
        <w:tblStyle w:val="TableGrid"/>
        <w:tblW w:w="0" w:type="auto"/>
        <w:tblInd w:w="690" w:type="dxa"/>
        <w:tblLook w:val="04A0" w:firstRow="1" w:lastRow="0" w:firstColumn="1" w:lastColumn="0" w:noHBand="0" w:noVBand="1"/>
      </w:tblPr>
      <w:tblGrid>
        <w:gridCol w:w="1011"/>
        <w:gridCol w:w="969"/>
        <w:gridCol w:w="1080"/>
        <w:gridCol w:w="1080"/>
        <w:gridCol w:w="990"/>
        <w:gridCol w:w="990"/>
        <w:gridCol w:w="937"/>
        <w:gridCol w:w="937"/>
      </w:tblGrid>
      <w:tr w:rsidR="00174896" w:rsidRPr="00FA4624" w14:paraId="5442AB9F" w14:textId="77777777" w:rsidTr="00174896">
        <w:tc>
          <w:tcPr>
            <w:tcW w:w="1011" w:type="dxa"/>
          </w:tcPr>
          <w:p w14:paraId="27F47ACB" w14:textId="77777777" w:rsidR="00174896" w:rsidRPr="00FA4624" w:rsidRDefault="00174896" w:rsidP="009C2A34">
            <w:pPr>
              <w:rPr>
                <w:sz w:val="20"/>
                <w:szCs w:val="20"/>
              </w:rPr>
            </w:pPr>
          </w:p>
        </w:tc>
        <w:tc>
          <w:tcPr>
            <w:tcW w:w="969" w:type="dxa"/>
          </w:tcPr>
          <w:p w14:paraId="6917739E" w14:textId="77777777" w:rsidR="00174896" w:rsidRPr="00FA4624" w:rsidRDefault="00174896" w:rsidP="009C2A34">
            <w:pPr>
              <w:rPr>
                <w:sz w:val="20"/>
                <w:szCs w:val="20"/>
              </w:rPr>
            </w:pPr>
            <w:r w:rsidRPr="00FA4624">
              <w:rPr>
                <w:sz w:val="20"/>
                <w:szCs w:val="20"/>
              </w:rPr>
              <w:t>1</w:t>
            </w:r>
          </w:p>
        </w:tc>
        <w:tc>
          <w:tcPr>
            <w:tcW w:w="1080" w:type="dxa"/>
          </w:tcPr>
          <w:p w14:paraId="43BB653E" w14:textId="77777777" w:rsidR="00174896" w:rsidRPr="00FA4624" w:rsidRDefault="00174896" w:rsidP="009C2A34">
            <w:pPr>
              <w:rPr>
                <w:sz w:val="20"/>
                <w:szCs w:val="20"/>
              </w:rPr>
            </w:pPr>
            <w:r w:rsidRPr="00FA4624">
              <w:rPr>
                <w:sz w:val="20"/>
                <w:szCs w:val="20"/>
              </w:rPr>
              <w:t>2</w:t>
            </w:r>
          </w:p>
        </w:tc>
        <w:tc>
          <w:tcPr>
            <w:tcW w:w="1080" w:type="dxa"/>
          </w:tcPr>
          <w:p w14:paraId="0727C422" w14:textId="77777777" w:rsidR="00174896" w:rsidRPr="00FA4624" w:rsidRDefault="00174896" w:rsidP="009C2A34">
            <w:pPr>
              <w:rPr>
                <w:sz w:val="20"/>
                <w:szCs w:val="20"/>
              </w:rPr>
            </w:pPr>
            <w:r w:rsidRPr="00FA4624">
              <w:rPr>
                <w:sz w:val="20"/>
                <w:szCs w:val="20"/>
              </w:rPr>
              <w:t>3</w:t>
            </w:r>
          </w:p>
        </w:tc>
        <w:tc>
          <w:tcPr>
            <w:tcW w:w="990" w:type="dxa"/>
          </w:tcPr>
          <w:p w14:paraId="1B9C0034" w14:textId="77777777" w:rsidR="00174896" w:rsidRPr="00FA4624" w:rsidRDefault="00174896" w:rsidP="009C2A34">
            <w:pPr>
              <w:rPr>
                <w:sz w:val="20"/>
                <w:szCs w:val="20"/>
              </w:rPr>
            </w:pPr>
            <w:r w:rsidRPr="00FA4624">
              <w:rPr>
                <w:sz w:val="20"/>
                <w:szCs w:val="20"/>
              </w:rPr>
              <w:t>4</w:t>
            </w:r>
          </w:p>
        </w:tc>
        <w:tc>
          <w:tcPr>
            <w:tcW w:w="990" w:type="dxa"/>
          </w:tcPr>
          <w:p w14:paraId="4AC0990A" w14:textId="77777777" w:rsidR="00174896" w:rsidRPr="00FA4624" w:rsidRDefault="00174896" w:rsidP="009C2A34">
            <w:pPr>
              <w:rPr>
                <w:sz w:val="20"/>
                <w:szCs w:val="20"/>
              </w:rPr>
            </w:pPr>
            <w:r w:rsidRPr="00FA4624">
              <w:rPr>
                <w:sz w:val="20"/>
                <w:szCs w:val="20"/>
              </w:rPr>
              <w:t>5</w:t>
            </w:r>
          </w:p>
        </w:tc>
        <w:tc>
          <w:tcPr>
            <w:tcW w:w="937" w:type="dxa"/>
          </w:tcPr>
          <w:p w14:paraId="59BBFFC7" w14:textId="77777777" w:rsidR="00174896" w:rsidRPr="00FA4624" w:rsidRDefault="00174896" w:rsidP="009C2A34">
            <w:pPr>
              <w:rPr>
                <w:sz w:val="20"/>
                <w:szCs w:val="20"/>
              </w:rPr>
            </w:pPr>
            <w:r w:rsidRPr="00FA4624">
              <w:rPr>
                <w:sz w:val="20"/>
                <w:szCs w:val="20"/>
              </w:rPr>
              <w:t>6</w:t>
            </w:r>
          </w:p>
        </w:tc>
        <w:tc>
          <w:tcPr>
            <w:tcW w:w="937" w:type="dxa"/>
          </w:tcPr>
          <w:p w14:paraId="1C506BC2" w14:textId="77777777" w:rsidR="00174896" w:rsidRPr="00FA4624" w:rsidRDefault="00174896" w:rsidP="009C2A34">
            <w:pPr>
              <w:rPr>
                <w:sz w:val="20"/>
                <w:szCs w:val="20"/>
              </w:rPr>
            </w:pPr>
            <w:r w:rsidRPr="00FA4624">
              <w:rPr>
                <w:sz w:val="20"/>
                <w:szCs w:val="20"/>
              </w:rPr>
              <w:t>7</w:t>
            </w:r>
          </w:p>
        </w:tc>
      </w:tr>
      <w:tr w:rsidR="00174896" w:rsidRPr="00FA4624" w14:paraId="54651130" w14:textId="77777777" w:rsidTr="00174896">
        <w:tc>
          <w:tcPr>
            <w:tcW w:w="1011" w:type="dxa"/>
          </w:tcPr>
          <w:p w14:paraId="1CBECACE" w14:textId="77777777" w:rsidR="00174896" w:rsidRPr="00FA4624" w:rsidRDefault="00174896" w:rsidP="009C2A34">
            <w:pPr>
              <w:rPr>
                <w:sz w:val="20"/>
                <w:szCs w:val="20"/>
              </w:rPr>
            </w:pPr>
            <w:r w:rsidRPr="00FA4624">
              <w:rPr>
                <w:sz w:val="20"/>
                <w:szCs w:val="20"/>
              </w:rPr>
              <w:t>On-time</w:t>
            </w:r>
          </w:p>
        </w:tc>
        <w:tc>
          <w:tcPr>
            <w:tcW w:w="969" w:type="dxa"/>
          </w:tcPr>
          <w:p w14:paraId="5E7704B8" w14:textId="77777777" w:rsidR="00174896" w:rsidRPr="00FA4624" w:rsidRDefault="00174896" w:rsidP="009C2A34">
            <w:pPr>
              <w:rPr>
                <w:sz w:val="20"/>
                <w:szCs w:val="20"/>
              </w:rPr>
            </w:pPr>
            <w:r w:rsidRPr="00FA4624">
              <w:rPr>
                <w:sz w:val="20"/>
                <w:szCs w:val="20"/>
              </w:rPr>
              <w:t>93.16% (78.46%)</w:t>
            </w:r>
          </w:p>
        </w:tc>
        <w:tc>
          <w:tcPr>
            <w:tcW w:w="1080" w:type="dxa"/>
          </w:tcPr>
          <w:p w14:paraId="16FCF66A" w14:textId="77777777" w:rsidR="00174896" w:rsidRPr="00FA4624" w:rsidRDefault="00174896" w:rsidP="009C2A34">
            <w:pPr>
              <w:rPr>
                <w:sz w:val="20"/>
                <w:szCs w:val="20"/>
              </w:rPr>
            </w:pPr>
            <w:r w:rsidRPr="00FA4624">
              <w:rPr>
                <w:sz w:val="20"/>
                <w:szCs w:val="20"/>
              </w:rPr>
              <w:t>88.06% (72.31%)</w:t>
            </w:r>
          </w:p>
        </w:tc>
        <w:tc>
          <w:tcPr>
            <w:tcW w:w="1080" w:type="dxa"/>
          </w:tcPr>
          <w:p w14:paraId="018605BF" w14:textId="77777777" w:rsidR="00174896" w:rsidRPr="00FA4624" w:rsidRDefault="00174896" w:rsidP="009C2A34">
            <w:pPr>
              <w:rPr>
                <w:sz w:val="20"/>
                <w:szCs w:val="20"/>
              </w:rPr>
            </w:pPr>
            <w:r w:rsidRPr="00FA4624">
              <w:rPr>
                <w:sz w:val="20"/>
                <w:szCs w:val="20"/>
              </w:rPr>
              <w:t>87.89% (67.69%)</w:t>
            </w:r>
          </w:p>
        </w:tc>
        <w:tc>
          <w:tcPr>
            <w:tcW w:w="990" w:type="dxa"/>
          </w:tcPr>
          <w:p w14:paraId="0D971D92" w14:textId="77777777" w:rsidR="00174896" w:rsidRPr="00FA4624" w:rsidRDefault="00174896" w:rsidP="00D8021C">
            <w:pPr>
              <w:rPr>
                <w:sz w:val="20"/>
                <w:szCs w:val="20"/>
              </w:rPr>
            </w:pPr>
            <w:r w:rsidRPr="00FA4624">
              <w:rPr>
                <w:sz w:val="20"/>
                <w:szCs w:val="20"/>
              </w:rPr>
              <w:t>89.37% (56.92%)</w:t>
            </w:r>
          </w:p>
        </w:tc>
        <w:tc>
          <w:tcPr>
            <w:tcW w:w="990" w:type="dxa"/>
          </w:tcPr>
          <w:p w14:paraId="795631D2" w14:textId="77777777" w:rsidR="00174896" w:rsidRPr="00FA4624" w:rsidRDefault="00174896" w:rsidP="009C2A34">
            <w:pPr>
              <w:rPr>
                <w:sz w:val="20"/>
                <w:szCs w:val="20"/>
              </w:rPr>
            </w:pPr>
            <w:r w:rsidRPr="00FA4624">
              <w:rPr>
                <w:sz w:val="20"/>
                <w:szCs w:val="20"/>
              </w:rPr>
              <w:t>83.42% (29.23%)</w:t>
            </w:r>
          </w:p>
        </w:tc>
        <w:tc>
          <w:tcPr>
            <w:tcW w:w="937" w:type="dxa"/>
          </w:tcPr>
          <w:p w14:paraId="7AC22B13" w14:textId="77777777" w:rsidR="00174896" w:rsidRDefault="00174896" w:rsidP="009C2A34">
            <w:pPr>
              <w:rPr>
                <w:sz w:val="20"/>
                <w:szCs w:val="20"/>
              </w:rPr>
            </w:pPr>
            <w:r>
              <w:rPr>
                <w:sz w:val="20"/>
                <w:szCs w:val="20"/>
              </w:rPr>
              <w:t>88.40%</w:t>
            </w:r>
          </w:p>
          <w:p w14:paraId="05FB8226" w14:textId="77777777" w:rsidR="00174896" w:rsidRPr="00FA4624" w:rsidRDefault="00174896" w:rsidP="009C2A34">
            <w:pPr>
              <w:rPr>
                <w:sz w:val="20"/>
                <w:szCs w:val="20"/>
              </w:rPr>
            </w:pPr>
            <w:r>
              <w:rPr>
                <w:sz w:val="20"/>
                <w:szCs w:val="20"/>
              </w:rPr>
              <w:t>(53.85%)</w:t>
            </w:r>
          </w:p>
        </w:tc>
        <w:tc>
          <w:tcPr>
            <w:tcW w:w="937" w:type="dxa"/>
          </w:tcPr>
          <w:p w14:paraId="1CBCA43A" w14:textId="77777777" w:rsidR="00174896" w:rsidRDefault="00174896" w:rsidP="009C2A34">
            <w:pPr>
              <w:rPr>
                <w:sz w:val="20"/>
                <w:szCs w:val="20"/>
              </w:rPr>
            </w:pPr>
            <w:r>
              <w:rPr>
                <w:sz w:val="20"/>
                <w:szCs w:val="20"/>
              </w:rPr>
              <w:t>74.56%</w:t>
            </w:r>
          </w:p>
          <w:p w14:paraId="0BF5164C" w14:textId="77777777" w:rsidR="00174896" w:rsidRPr="00FA4624" w:rsidRDefault="00174896" w:rsidP="009C2A34">
            <w:pPr>
              <w:rPr>
                <w:sz w:val="20"/>
                <w:szCs w:val="20"/>
              </w:rPr>
            </w:pPr>
            <w:r>
              <w:rPr>
                <w:sz w:val="20"/>
                <w:szCs w:val="20"/>
              </w:rPr>
              <w:t>(75.38%)</w:t>
            </w:r>
          </w:p>
        </w:tc>
      </w:tr>
      <w:tr w:rsidR="00174896" w:rsidRPr="00FA4624" w14:paraId="390B0EBE" w14:textId="77777777" w:rsidTr="00174896">
        <w:tc>
          <w:tcPr>
            <w:tcW w:w="1011" w:type="dxa"/>
          </w:tcPr>
          <w:p w14:paraId="44514564" w14:textId="77777777" w:rsidR="00174896" w:rsidRPr="00FA4624" w:rsidRDefault="00174896" w:rsidP="009C2A34">
            <w:pPr>
              <w:rPr>
                <w:sz w:val="20"/>
                <w:szCs w:val="20"/>
              </w:rPr>
            </w:pPr>
            <w:r w:rsidRPr="00FA4624">
              <w:rPr>
                <w:sz w:val="20"/>
                <w:szCs w:val="20"/>
              </w:rPr>
              <w:t>Late</w:t>
            </w:r>
          </w:p>
        </w:tc>
        <w:tc>
          <w:tcPr>
            <w:tcW w:w="969" w:type="dxa"/>
          </w:tcPr>
          <w:p w14:paraId="7CDFD6D4" w14:textId="77777777" w:rsidR="00174896" w:rsidRPr="00FA4624" w:rsidRDefault="00174896" w:rsidP="009C2A34">
            <w:pPr>
              <w:rPr>
                <w:sz w:val="20"/>
                <w:szCs w:val="20"/>
              </w:rPr>
            </w:pPr>
            <w:r w:rsidRPr="00FA4624">
              <w:rPr>
                <w:sz w:val="20"/>
                <w:szCs w:val="20"/>
              </w:rPr>
              <w:t>88.75% (12.31%)</w:t>
            </w:r>
          </w:p>
        </w:tc>
        <w:tc>
          <w:tcPr>
            <w:tcW w:w="1080" w:type="dxa"/>
          </w:tcPr>
          <w:p w14:paraId="32418A7D" w14:textId="77777777" w:rsidR="00174896" w:rsidRPr="00FA4624" w:rsidRDefault="00174896" w:rsidP="009C2A34">
            <w:pPr>
              <w:rPr>
                <w:sz w:val="20"/>
                <w:szCs w:val="20"/>
              </w:rPr>
            </w:pPr>
            <w:r w:rsidRPr="00FA4624">
              <w:rPr>
                <w:sz w:val="20"/>
                <w:szCs w:val="20"/>
              </w:rPr>
              <w:t>85.28% (20.00%)</w:t>
            </w:r>
          </w:p>
        </w:tc>
        <w:tc>
          <w:tcPr>
            <w:tcW w:w="1080" w:type="dxa"/>
          </w:tcPr>
          <w:p w14:paraId="176AA079" w14:textId="77777777" w:rsidR="00174896" w:rsidRPr="00FA4624" w:rsidRDefault="00174896" w:rsidP="009C2A34">
            <w:pPr>
              <w:rPr>
                <w:sz w:val="20"/>
                <w:szCs w:val="20"/>
              </w:rPr>
            </w:pPr>
            <w:r w:rsidRPr="00FA4624">
              <w:rPr>
                <w:sz w:val="20"/>
                <w:szCs w:val="20"/>
              </w:rPr>
              <w:t>70.32% (15.38%)</w:t>
            </w:r>
          </w:p>
        </w:tc>
        <w:tc>
          <w:tcPr>
            <w:tcW w:w="990" w:type="dxa"/>
          </w:tcPr>
          <w:p w14:paraId="709B0B3C" w14:textId="77777777" w:rsidR="00174896" w:rsidRPr="00FA4624" w:rsidRDefault="00174896" w:rsidP="009C2A34">
            <w:pPr>
              <w:rPr>
                <w:sz w:val="20"/>
                <w:szCs w:val="20"/>
              </w:rPr>
            </w:pPr>
            <w:r w:rsidRPr="00FA4624">
              <w:rPr>
                <w:sz w:val="20"/>
                <w:szCs w:val="20"/>
              </w:rPr>
              <w:t>90.40% (15.38%)</w:t>
            </w:r>
          </w:p>
        </w:tc>
        <w:tc>
          <w:tcPr>
            <w:tcW w:w="990" w:type="dxa"/>
          </w:tcPr>
          <w:p w14:paraId="070AEF5E" w14:textId="77777777" w:rsidR="00174896" w:rsidRPr="00FA4624" w:rsidRDefault="00174896" w:rsidP="009C2A34">
            <w:pPr>
              <w:rPr>
                <w:sz w:val="20"/>
                <w:szCs w:val="20"/>
              </w:rPr>
            </w:pPr>
            <w:r w:rsidRPr="00FA4624">
              <w:rPr>
                <w:sz w:val="20"/>
                <w:szCs w:val="20"/>
              </w:rPr>
              <w:t>82.74% (44.62%)</w:t>
            </w:r>
          </w:p>
        </w:tc>
        <w:tc>
          <w:tcPr>
            <w:tcW w:w="937" w:type="dxa"/>
          </w:tcPr>
          <w:p w14:paraId="498D9249" w14:textId="77777777" w:rsidR="00174896" w:rsidRDefault="00174896" w:rsidP="009C2A34">
            <w:pPr>
              <w:rPr>
                <w:sz w:val="20"/>
                <w:szCs w:val="20"/>
              </w:rPr>
            </w:pPr>
            <w:r>
              <w:rPr>
                <w:sz w:val="20"/>
                <w:szCs w:val="20"/>
              </w:rPr>
              <w:t>94.22%</w:t>
            </w:r>
          </w:p>
          <w:p w14:paraId="5731C9A5" w14:textId="77777777" w:rsidR="00174896" w:rsidRPr="00FA4624" w:rsidRDefault="00174896" w:rsidP="009C2A34">
            <w:pPr>
              <w:rPr>
                <w:sz w:val="20"/>
                <w:szCs w:val="20"/>
              </w:rPr>
            </w:pPr>
            <w:r>
              <w:rPr>
                <w:sz w:val="20"/>
                <w:szCs w:val="20"/>
              </w:rPr>
              <w:t>(15.38%)</w:t>
            </w:r>
          </w:p>
        </w:tc>
        <w:tc>
          <w:tcPr>
            <w:tcW w:w="937" w:type="dxa"/>
          </w:tcPr>
          <w:p w14:paraId="2C119197" w14:textId="77777777" w:rsidR="00174896" w:rsidRPr="00FA4624" w:rsidRDefault="00174896" w:rsidP="009C2A34">
            <w:pPr>
              <w:rPr>
                <w:sz w:val="20"/>
                <w:szCs w:val="20"/>
              </w:rPr>
            </w:pPr>
            <w:r>
              <w:rPr>
                <w:sz w:val="20"/>
                <w:szCs w:val="20"/>
              </w:rPr>
              <w:t>N/A</w:t>
            </w:r>
          </w:p>
        </w:tc>
      </w:tr>
      <w:tr w:rsidR="00174896" w:rsidRPr="00FA4624" w14:paraId="18E289EE" w14:textId="77777777" w:rsidTr="00174896">
        <w:tc>
          <w:tcPr>
            <w:tcW w:w="1011" w:type="dxa"/>
          </w:tcPr>
          <w:p w14:paraId="78417466" w14:textId="77777777" w:rsidR="00174896" w:rsidRPr="00FA4624" w:rsidRDefault="00174896" w:rsidP="009C2A34">
            <w:pPr>
              <w:rPr>
                <w:sz w:val="20"/>
                <w:szCs w:val="20"/>
              </w:rPr>
            </w:pPr>
            <w:r w:rsidRPr="00FA4624">
              <w:rPr>
                <w:sz w:val="20"/>
                <w:szCs w:val="20"/>
              </w:rPr>
              <w:t>Diff</w:t>
            </w:r>
          </w:p>
        </w:tc>
        <w:tc>
          <w:tcPr>
            <w:tcW w:w="969" w:type="dxa"/>
          </w:tcPr>
          <w:p w14:paraId="021B640B" w14:textId="77777777" w:rsidR="00174896" w:rsidRPr="00FA4624" w:rsidRDefault="00174896" w:rsidP="009C2A34">
            <w:pPr>
              <w:rPr>
                <w:sz w:val="20"/>
                <w:szCs w:val="20"/>
              </w:rPr>
            </w:pPr>
            <w:r w:rsidRPr="00FA4624">
              <w:rPr>
                <w:color w:val="FF0000"/>
                <w:sz w:val="20"/>
                <w:szCs w:val="20"/>
              </w:rPr>
              <w:t>4.42%</w:t>
            </w:r>
          </w:p>
        </w:tc>
        <w:tc>
          <w:tcPr>
            <w:tcW w:w="1080" w:type="dxa"/>
          </w:tcPr>
          <w:p w14:paraId="6FD9BE8E" w14:textId="77777777" w:rsidR="00174896" w:rsidRPr="00FA4624" w:rsidRDefault="00174896" w:rsidP="009C2A34">
            <w:pPr>
              <w:rPr>
                <w:color w:val="FF0000"/>
                <w:sz w:val="20"/>
                <w:szCs w:val="20"/>
              </w:rPr>
            </w:pPr>
            <w:r w:rsidRPr="00FA4624">
              <w:rPr>
                <w:color w:val="FF0000"/>
                <w:sz w:val="20"/>
                <w:szCs w:val="20"/>
              </w:rPr>
              <w:t>2.79%</w:t>
            </w:r>
          </w:p>
        </w:tc>
        <w:tc>
          <w:tcPr>
            <w:tcW w:w="1080" w:type="dxa"/>
          </w:tcPr>
          <w:p w14:paraId="0F702F26" w14:textId="77777777" w:rsidR="00174896" w:rsidRPr="00FA4624" w:rsidRDefault="00174896" w:rsidP="009C2A34">
            <w:pPr>
              <w:rPr>
                <w:b/>
                <w:sz w:val="20"/>
                <w:szCs w:val="20"/>
              </w:rPr>
            </w:pPr>
            <w:r w:rsidRPr="00FA4624">
              <w:rPr>
                <w:b/>
                <w:color w:val="FF0000"/>
                <w:sz w:val="20"/>
                <w:szCs w:val="20"/>
              </w:rPr>
              <w:t>17.57%</w:t>
            </w:r>
          </w:p>
        </w:tc>
        <w:tc>
          <w:tcPr>
            <w:tcW w:w="990" w:type="dxa"/>
          </w:tcPr>
          <w:p w14:paraId="5DCD7C06" w14:textId="77777777" w:rsidR="00174896" w:rsidRPr="00FA4624" w:rsidRDefault="00174896" w:rsidP="009C2A34">
            <w:pPr>
              <w:rPr>
                <w:sz w:val="20"/>
                <w:szCs w:val="20"/>
              </w:rPr>
            </w:pPr>
            <w:r w:rsidRPr="00FA4624">
              <w:rPr>
                <w:color w:val="92D050"/>
                <w:sz w:val="20"/>
                <w:szCs w:val="20"/>
              </w:rPr>
              <w:t>1.03%</w:t>
            </w:r>
          </w:p>
        </w:tc>
        <w:tc>
          <w:tcPr>
            <w:tcW w:w="990" w:type="dxa"/>
          </w:tcPr>
          <w:p w14:paraId="2F1BED5D" w14:textId="77777777" w:rsidR="00174896" w:rsidRPr="00FA4624" w:rsidRDefault="00174896" w:rsidP="009C2A34">
            <w:pPr>
              <w:rPr>
                <w:color w:val="FF0000"/>
                <w:sz w:val="20"/>
                <w:szCs w:val="20"/>
              </w:rPr>
            </w:pPr>
            <w:r w:rsidRPr="00FA4624">
              <w:rPr>
                <w:color w:val="FF0000"/>
                <w:sz w:val="20"/>
                <w:szCs w:val="20"/>
              </w:rPr>
              <w:t>0.68%</w:t>
            </w:r>
          </w:p>
        </w:tc>
        <w:tc>
          <w:tcPr>
            <w:tcW w:w="937" w:type="dxa"/>
          </w:tcPr>
          <w:p w14:paraId="5D6DD3F0" w14:textId="77777777" w:rsidR="00174896" w:rsidRPr="00FA4624" w:rsidRDefault="00174896" w:rsidP="009C2A34">
            <w:pPr>
              <w:rPr>
                <w:sz w:val="20"/>
                <w:szCs w:val="20"/>
              </w:rPr>
            </w:pPr>
            <w:r w:rsidRPr="00717742">
              <w:rPr>
                <w:color w:val="92D050"/>
                <w:sz w:val="20"/>
                <w:szCs w:val="20"/>
              </w:rPr>
              <w:t>5.82%</w:t>
            </w:r>
          </w:p>
        </w:tc>
        <w:tc>
          <w:tcPr>
            <w:tcW w:w="937" w:type="dxa"/>
          </w:tcPr>
          <w:p w14:paraId="59687F25" w14:textId="77777777" w:rsidR="00174896" w:rsidRPr="00FA4624" w:rsidRDefault="00174896" w:rsidP="009C2A34">
            <w:pPr>
              <w:rPr>
                <w:sz w:val="20"/>
                <w:szCs w:val="20"/>
              </w:rPr>
            </w:pPr>
            <w:r>
              <w:rPr>
                <w:sz w:val="20"/>
                <w:szCs w:val="20"/>
              </w:rPr>
              <w:t>-</w:t>
            </w:r>
          </w:p>
        </w:tc>
      </w:tr>
      <w:tr w:rsidR="00174896" w:rsidRPr="00FA4624" w14:paraId="03A1325F" w14:textId="77777777" w:rsidTr="00174896">
        <w:tc>
          <w:tcPr>
            <w:tcW w:w="1011" w:type="dxa"/>
          </w:tcPr>
          <w:p w14:paraId="45D240FC" w14:textId="77777777" w:rsidR="00174896" w:rsidRPr="00FA4624" w:rsidRDefault="00174896" w:rsidP="009C2A34">
            <w:pPr>
              <w:rPr>
                <w:sz w:val="20"/>
                <w:szCs w:val="20"/>
              </w:rPr>
            </w:pPr>
            <w:r w:rsidRPr="00FA4624">
              <w:rPr>
                <w:sz w:val="20"/>
                <w:szCs w:val="20"/>
              </w:rPr>
              <w:t>Individual</w:t>
            </w:r>
          </w:p>
        </w:tc>
        <w:tc>
          <w:tcPr>
            <w:tcW w:w="969" w:type="dxa"/>
          </w:tcPr>
          <w:p w14:paraId="2E13CF00" w14:textId="77777777" w:rsidR="00174896" w:rsidRPr="00FA4624" w:rsidRDefault="00174896" w:rsidP="009C2A34">
            <w:pPr>
              <w:rPr>
                <w:sz w:val="20"/>
                <w:szCs w:val="20"/>
              </w:rPr>
            </w:pPr>
            <w:r w:rsidRPr="00FA4624">
              <w:rPr>
                <w:sz w:val="20"/>
                <w:szCs w:val="20"/>
              </w:rPr>
              <w:t>NA</w:t>
            </w:r>
          </w:p>
        </w:tc>
        <w:tc>
          <w:tcPr>
            <w:tcW w:w="1080" w:type="dxa"/>
          </w:tcPr>
          <w:p w14:paraId="48F90978" w14:textId="77777777" w:rsidR="00174896" w:rsidRPr="00FA4624" w:rsidRDefault="00174896" w:rsidP="009C2A34">
            <w:pPr>
              <w:rPr>
                <w:sz w:val="20"/>
                <w:szCs w:val="20"/>
              </w:rPr>
            </w:pPr>
            <w:r w:rsidRPr="00FA4624">
              <w:rPr>
                <w:sz w:val="20"/>
                <w:szCs w:val="20"/>
              </w:rPr>
              <w:t>88.43% (73.85%)</w:t>
            </w:r>
          </w:p>
        </w:tc>
        <w:tc>
          <w:tcPr>
            <w:tcW w:w="1080" w:type="dxa"/>
          </w:tcPr>
          <w:p w14:paraId="14ED0B9A" w14:textId="77777777" w:rsidR="00174896" w:rsidRPr="00FA4624" w:rsidRDefault="00174896" w:rsidP="009C2A34">
            <w:pPr>
              <w:rPr>
                <w:sz w:val="20"/>
                <w:szCs w:val="20"/>
              </w:rPr>
            </w:pPr>
            <w:r w:rsidRPr="00FA4624">
              <w:rPr>
                <w:sz w:val="20"/>
                <w:szCs w:val="20"/>
              </w:rPr>
              <w:t>82.32% (33.85%)</w:t>
            </w:r>
          </w:p>
        </w:tc>
        <w:tc>
          <w:tcPr>
            <w:tcW w:w="990" w:type="dxa"/>
          </w:tcPr>
          <w:p w14:paraId="64E2BF9A" w14:textId="77777777" w:rsidR="00174896" w:rsidRPr="00FA4624" w:rsidRDefault="00174896" w:rsidP="009C2A34">
            <w:pPr>
              <w:rPr>
                <w:sz w:val="20"/>
                <w:szCs w:val="20"/>
              </w:rPr>
            </w:pPr>
            <w:r w:rsidRPr="00FA4624">
              <w:rPr>
                <w:sz w:val="20"/>
                <w:szCs w:val="20"/>
              </w:rPr>
              <w:t>87.22% (27.69%)</w:t>
            </w:r>
          </w:p>
        </w:tc>
        <w:tc>
          <w:tcPr>
            <w:tcW w:w="990" w:type="dxa"/>
          </w:tcPr>
          <w:p w14:paraId="69DD5AAC" w14:textId="77777777" w:rsidR="00174896" w:rsidRPr="00FA4624" w:rsidRDefault="00174896" w:rsidP="009C2A34">
            <w:pPr>
              <w:rPr>
                <w:sz w:val="20"/>
                <w:szCs w:val="20"/>
              </w:rPr>
            </w:pPr>
            <w:r w:rsidRPr="00FA4624">
              <w:rPr>
                <w:sz w:val="20"/>
                <w:szCs w:val="20"/>
              </w:rPr>
              <w:t>86.40% (23.08%)</w:t>
            </w:r>
          </w:p>
        </w:tc>
        <w:tc>
          <w:tcPr>
            <w:tcW w:w="937" w:type="dxa"/>
          </w:tcPr>
          <w:p w14:paraId="6BEC6F9E" w14:textId="77777777" w:rsidR="00174896" w:rsidRPr="00FA4624" w:rsidRDefault="007D15A8" w:rsidP="009C2A34">
            <w:pPr>
              <w:rPr>
                <w:sz w:val="20"/>
                <w:szCs w:val="20"/>
              </w:rPr>
            </w:pPr>
            <w:r>
              <w:rPr>
                <w:sz w:val="20"/>
                <w:szCs w:val="20"/>
              </w:rPr>
              <w:t>82.67%</w:t>
            </w:r>
            <w:r>
              <w:rPr>
                <w:sz w:val="20"/>
                <w:szCs w:val="20"/>
              </w:rPr>
              <w:br/>
            </w:r>
            <w:r w:rsidR="00174896">
              <w:rPr>
                <w:sz w:val="20"/>
                <w:szCs w:val="20"/>
              </w:rPr>
              <w:t>(26.15%)</w:t>
            </w:r>
          </w:p>
        </w:tc>
        <w:tc>
          <w:tcPr>
            <w:tcW w:w="937" w:type="dxa"/>
          </w:tcPr>
          <w:p w14:paraId="6882F941" w14:textId="77777777" w:rsidR="00174896" w:rsidRPr="00FA4624" w:rsidRDefault="00174896" w:rsidP="009C2A34">
            <w:pPr>
              <w:rPr>
                <w:sz w:val="20"/>
                <w:szCs w:val="20"/>
              </w:rPr>
            </w:pPr>
          </w:p>
        </w:tc>
      </w:tr>
      <w:tr w:rsidR="00174896" w:rsidRPr="00FA4624" w14:paraId="4D4D722B" w14:textId="77777777" w:rsidTr="00174896">
        <w:tc>
          <w:tcPr>
            <w:tcW w:w="1011" w:type="dxa"/>
          </w:tcPr>
          <w:p w14:paraId="5A160E5F" w14:textId="77777777" w:rsidR="00174896" w:rsidRPr="00FA4624" w:rsidRDefault="00174896" w:rsidP="009C2A34">
            <w:pPr>
              <w:rPr>
                <w:sz w:val="20"/>
                <w:szCs w:val="20"/>
              </w:rPr>
            </w:pPr>
            <w:r w:rsidRPr="00FA4624">
              <w:rPr>
                <w:sz w:val="20"/>
                <w:szCs w:val="20"/>
              </w:rPr>
              <w:t>Pairs</w:t>
            </w:r>
          </w:p>
        </w:tc>
        <w:tc>
          <w:tcPr>
            <w:tcW w:w="969" w:type="dxa"/>
          </w:tcPr>
          <w:p w14:paraId="1B3244A1" w14:textId="77777777" w:rsidR="00174896" w:rsidRPr="00FA4624" w:rsidRDefault="00174896" w:rsidP="009C2A34">
            <w:pPr>
              <w:rPr>
                <w:sz w:val="20"/>
                <w:szCs w:val="20"/>
              </w:rPr>
            </w:pPr>
            <w:r w:rsidRPr="00FA4624">
              <w:rPr>
                <w:sz w:val="20"/>
                <w:szCs w:val="20"/>
              </w:rPr>
              <w:t>NA</w:t>
            </w:r>
          </w:p>
        </w:tc>
        <w:tc>
          <w:tcPr>
            <w:tcW w:w="1080" w:type="dxa"/>
          </w:tcPr>
          <w:p w14:paraId="727FA076" w14:textId="77777777" w:rsidR="00174896" w:rsidRPr="00FA4624" w:rsidRDefault="00174896" w:rsidP="009C2A34">
            <w:pPr>
              <w:rPr>
                <w:sz w:val="20"/>
                <w:szCs w:val="20"/>
              </w:rPr>
            </w:pPr>
            <w:r w:rsidRPr="00FA4624">
              <w:rPr>
                <w:sz w:val="20"/>
                <w:szCs w:val="20"/>
              </w:rPr>
              <w:t>83.55% (18.46%)</w:t>
            </w:r>
          </w:p>
        </w:tc>
        <w:tc>
          <w:tcPr>
            <w:tcW w:w="1080" w:type="dxa"/>
          </w:tcPr>
          <w:p w14:paraId="253BD61D" w14:textId="77777777" w:rsidR="00174896" w:rsidRPr="00FA4624" w:rsidRDefault="00174896" w:rsidP="00AC21BB">
            <w:pPr>
              <w:rPr>
                <w:sz w:val="20"/>
                <w:szCs w:val="20"/>
              </w:rPr>
            </w:pPr>
            <w:r w:rsidRPr="00FA4624">
              <w:rPr>
                <w:sz w:val="20"/>
                <w:szCs w:val="20"/>
              </w:rPr>
              <w:t>86.22% (49.23%)</w:t>
            </w:r>
          </w:p>
        </w:tc>
        <w:tc>
          <w:tcPr>
            <w:tcW w:w="990" w:type="dxa"/>
          </w:tcPr>
          <w:p w14:paraId="0391EB22" w14:textId="77777777" w:rsidR="00174896" w:rsidRPr="00FA4624" w:rsidRDefault="00174896" w:rsidP="009C2A34">
            <w:pPr>
              <w:rPr>
                <w:sz w:val="20"/>
                <w:szCs w:val="20"/>
              </w:rPr>
            </w:pPr>
            <w:r w:rsidRPr="00FA4624">
              <w:rPr>
                <w:sz w:val="20"/>
                <w:szCs w:val="20"/>
              </w:rPr>
              <w:t>91.00% (46.15%)</w:t>
            </w:r>
          </w:p>
        </w:tc>
        <w:tc>
          <w:tcPr>
            <w:tcW w:w="990" w:type="dxa"/>
          </w:tcPr>
          <w:p w14:paraId="0FF62D9A" w14:textId="77777777" w:rsidR="00174896" w:rsidRPr="00FA4624" w:rsidRDefault="00174896" w:rsidP="009C2A34">
            <w:pPr>
              <w:rPr>
                <w:sz w:val="20"/>
                <w:szCs w:val="20"/>
              </w:rPr>
            </w:pPr>
            <w:r w:rsidRPr="00FA4624">
              <w:rPr>
                <w:sz w:val="20"/>
                <w:szCs w:val="20"/>
              </w:rPr>
              <w:t>78.53% (49.23%)</w:t>
            </w:r>
          </w:p>
        </w:tc>
        <w:tc>
          <w:tcPr>
            <w:tcW w:w="937" w:type="dxa"/>
          </w:tcPr>
          <w:p w14:paraId="724033E6" w14:textId="77777777" w:rsidR="00174896" w:rsidRDefault="00174896" w:rsidP="009C2A34">
            <w:pPr>
              <w:rPr>
                <w:sz w:val="20"/>
                <w:szCs w:val="20"/>
              </w:rPr>
            </w:pPr>
            <w:r>
              <w:rPr>
                <w:sz w:val="20"/>
                <w:szCs w:val="20"/>
              </w:rPr>
              <w:t>92.83%</w:t>
            </w:r>
          </w:p>
          <w:p w14:paraId="2413FF49" w14:textId="77777777" w:rsidR="00174896" w:rsidRPr="00FA4624" w:rsidRDefault="00174896" w:rsidP="009C2A34">
            <w:pPr>
              <w:rPr>
                <w:sz w:val="20"/>
                <w:szCs w:val="20"/>
              </w:rPr>
            </w:pPr>
            <w:r>
              <w:rPr>
                <w:sz w:val="20"/>
                <w:szCs w:val="20"/>
              </w:rPr>
              <w:t>(46.15%)</w:t>
            </w:r>
          </w:p>
        </w:tc>
        <w:tc>
          <w:tcPr>
            <w:tcW w:w="937" w:type="dxa"/>
          </w:tcPr>
          <w:p w14:paraId="2E354965" w14:textId="77777777" w:rsidR="00174896" w:rsidRPr="00FA4624" w:rsidRDefault="00174896" w:rsidP="009C2A34">
            <w:pPr>
              <w:rPr>
                <w:sz w:val="20"/>
                <w:szCs w:val="20"/>
              </w:rPr>
            </w:pPr>
          </w:p>
        </w:tc>
      </w:tr>
      <w:tr w:rsidR="00174896" w:rsidRPr="00FA4624" w14:paraId="39B496A0" w14:textId="77777777" w:rsidTr="00174896">
        <w:tc>
          <w:tcPr>
            <w:tcW w:w="1011" w:type="dxa"/>
          </w:tcPr>
          <w:p w14:paraId="2F21CA97" w14:textId="77777777" w:rsidR="00174896" w:rsidRPr="00FA4624" w:rsidRDefault="00174896" w:rsidP="009C2A34">
            <w:pPr>
              <w:rPr>
                <w:sz w:val="20"/>
                <w:szCs w:val="20"/>
              </w:rPr>
            </w:pPr>
            <w:r w:rsidRPr="00FA4624">
              <w:rPr>
                <w:sz w:val="20"/>
                <w:szCs w:val="20"/>
              </w:rPr>
              <w:t>Diff</w:t>
            </w:r>
          </w:p>
        </w:tc>
        <w:tc>
          <w:tcPr>
            <w:tcW w:w="969" w:type="dxa"/>
          </w:tcPr>
          <w:p w14:paraId="3E65DD12" w14:textId="77777777" w:rsidR="00174896" w:rsidRPr="00FA4624" w:rsidRDefault="00174896" w:rsidP="009C2A34">
            <w:pPr>
              <w:rPr>
                <w:sz w:val="20"/>
                <w:szCs w:val="20"/>
              </w:rPr>
            </w:pPr>
            <w:r w:rsidRPr="00FA4624">
              <w:rPr>
                <w:sz w:val="20"/>
                <w:szCs w:val="20"/>
              </w:rPr>
              <w:t>NA</w:t>
            </w:r>
          </w:p>
        </w:tc>
        <w:tc>
          <w:tcPr>
            <w:tcW w:w="1080" w:type="dxa"/>
          </w:tcPr>
          <w:p w14:paraId="64DEC9B0" w14:textId="77777777" w:rsidR="00174896" w:rsidRPr="00A1544E" w:rsidRDefault="00A1544E" w:rsidP="009C2A34">
            <w:pPr>
              <w:rPr>
                <w:color w:val="FF0000"/>
                <w:sz w:val="20"/>
                <w:szCs w:val="20"/>
              </w:rPr>
            </w:pPr>
            <w:r w:rsidRPr="00A1544E">
              <w:rPr>
                <w:color w:val="FF0000"/>
                <w:sz w:val="20"/>
                <w:szCs w:val="20"/>
              </w:rPr>
              <w:t>4.88%</w:t>
            </w:r>
          </w:p>
        </w:tc>
        <w:tc>
          <w:tcPr>
            <w:tcW w:w="1080" w:type="dxa"/>
          </w:tcPr>
          <w:p w14:paraId="51EC5016" w14:textId="77777777" w:rsidR="00174896" w:rsidRPr="00A1544E" w:rsidRDefault="00A1544E" w:rsidP="009C2A34">
            <w:pPr>
              <w:rPr>
                <w:color w:val="92D050"/>
                <w:sz w:val="20"/>
                <w:szCs w:val="20"/>
              </w:rPr>
            </w:pPr>
            <w:r w:rsidRPr="00A1544E">
              <w:rPr>
                <w:color w:val="92D050"/>
                <w:sz w:val="20"/>
                <w:szCs w:val="20"/>
              </w:rPr>
              <w:t>3.90%</w:t>
            </w:r>
          </w:p>
        </w:tc>
        <w:tc>
          <w:tcPr>
            <w:tcW w:w="990" w:type="dxa"/>
          </w:tcPr>
          <w:p w14:paraId="71C92C16" w14:textId="77777777" w:rsidR="00174896" w:rsidRPr="00A1544E" w:rsidRDefault="00A1544E" w:rsidP="009C2A34">
            <w:pPr>
              <w:rPr>
                <w:color w:val="92D050"/>
                <w:sz w:val="20"/>
                <w:szCs w:val="20"/>
              </w:rPr>
            </w:pPr>
            <w:r w:rsidRPr="00A1544E">
              <w:rPr>
                <w:color w:val="92D050"/>
                <w:sz w:val="20"/>
                <w:szCs w:val="20"/>
              </w:rPr>
              <w:t>3.78%</w:t>
            </w:r>
          </w:p>
        </w:tc>
        <w:tc>
          <w:tcPr>
            <w:tcW w:w="990" w:type="dxa"/>
          </w:tcPr>
          <w:p w14:paraId="4DAD4EDD" w14:textId="77777777" w:rsidR="00174896" w:rsidRPr="00EF287F" w:rsidRDefault="00A1544E" w:rsidP="009C2A34">
            <w:pPr>
              <w:rPr>
                <w:color w:val="FF0000"/>
                <w:sz w:val="20"/>
                <w:szCs w:val="20"/>
              </w:rPr>
            </w:pPr>
            <w:r w:rsidRPr="00EF287F">
              <w:rPr>
                <w:color w:val="FF0000"/>
                <w:sz w:val="20"/>
                <w:szCs w:val="20"/>
              </w:rPr>
              <w:t>7.87%</w:t>
            </w:r>
          </w:p>
        </w:tc>
        <w:tc>
          <w:tcPr>
            <w:tcW w:w="937" w:type="dxa"/>
          </w:tcPr>
          <w:p w14:paraId="0CB74C54" w14:textId="77777777" w:rsidR="00174896" w:rsidRPr="00EF287F" w:rsidRDefault="00A1544E" w:rsidP="009C2A34">
            <w:pPr>
              <w:rPr>
                <w:color w:val="92D050"/>
                <w:sz w:val="20"/>
                <w:szCs w:val="20"/>
              </w:rPr>
            </w:pPr>
            <w:r w:rsidRPr="00EF287F">
              <w:rPr>
                <w:color w:val="92D050"/>
                <w:sz w:val="20"/>
                <w:szCs w:val="20"/>
              </w:rPr>
              <w:t>10.16%</w:t>
            </w:r>
          </w:p>
        </w:tc>
        <w:tc>
          <w:tcPr>
            <w:tcW w:w="937" w:type="dxa"/>
          </w:tcPr>
          <w:p w14:paraId="6EF7F666" w14:textId="77777777" w:rsidR="00174896" w:rsidRPr="00FA4624" w:rsidRDefault="00174896" w:rsidP="009C2A34">
            <w:pPr>
              <w:rPr>
                <w:sz w:val="20"/>
                <w:szCs w:val="20"/>
              </w:rPr>
            </w:pPr>
          </w:p>
        </w:tc>
      </w:tr>
    </w:tbl>
    <w:p w14:paraId="60033D6F" w14:textId="77777777" w:rsidR="00A31A48" w:rsidRDefault="00A31A48" w:rsidP="009C2A34"/>
    <w:p w14:paraId="7758A5D6" w14:textId="77777777" w:rsidR="00490742" w:rsidRDefault="00490742" w:rsidP="00490742">
      <w:pPr>
        <w:pStyle w:val="Heading3"/>
        <w:numPr>
          <w:ilvl w:val="2"/>
          <w:numId w:val="6"/>
        </w:numPr>
      </w:pPr>
      <w:bookmarkStart w:id="16" w:name="_Toc349390351"/>
      <w:r>
        <w:t>Component Testing Strategy</w:t>
      </w:r>
      <w:bookmarkEnd w:id="16"/>
    </w:p>
    <w:p w14:paraId="1EDEECC5" w14:textId="77777777" w:rsidR="00516600" w:rsidRPr="00A370A8" w:rsidRDefault="00516600" w:rsidP="00516600">
      <w:bookmarkStart w:id="17" w:name="_Toc349390352"/>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14:paraId="692DF5F0" w14:textId="77777777" w:rsidR="003D4CDD" w:rsidRDefault="003D4CDD" w:rsidP="00C11A75">
      <w:pPr>
        <w:pStyle w:val="Heading2"/>
        <w:numPr>
          <w:ilvl w:val="1"/>
          <w:numId w:val="6"/>
        </w:numPr>
      </w:pPr>
      <w:r>
        <w:t>Design &amp; Integration of Data Structures</w:t>
      </w:r>
      <w:bookmarkEnd w:id="17"/>
    </w:p>
    <w:p w14:paraId="2340F71E" w14:textId="2E3A178F" w:rsidR="003D4CDD" w:rsidRDefault="003D4CDD" w:rsidP="003D4CDD">
      <w:r>
        <w:t>[This sectio</w:t>
      </w:r>
      <w:r w:rsidR="00DE17F3">
        <w:t xml:space="preserve">n will be used to detail phase </w:t>
      </w:r>
      <w:r>
        <w:t>V where you design an original data structure and integrate it into your application.  In earlier phases this section may be omitted or a short note indicating that details will be provided in a subsequent revision of this document</w:t>
      </w:r>
      <w:r w:rsidR="00C10F83">
        <w:t>?</w:t>
      </w:r>
      <w:r w:rsidR="00BA405C">
        <w:t xml:space="preserve"> </w:t>
      </w:r>
      <w:r w:rsidR="00BA405C">
        <w:t>See the full rubric for what belongs in the introduction!</w:t>
      </w:r>
      <w:r>
        <w:t>]</w:t>
      </w:r>
    </w:p>
    <w:p w14:paraId="0E550834" w14:textId="77777777" w:rsidR="00A9439B" w:rsidRDefault="00A9439B" w:rsidP="00A9439B">
      <w:pPr>
        <w:pStyle w:val="Heading3"/>
        <w:numPr>
          <w:ilvl w:val="2"/>
          <w:numId w:val="6"/>
        </w:numPr>
      </w:pPr>
      <w:bookmarkStart w:id="18" w:name="_Toc349390353"/>
      <w:r>
        <w:t>Component Testing Strategy</w:t>
      </w:r>
      <w:bookmarkEnd w:id="18"/>
    </w:p>
    <w:p w14:paraId="6F285F3F" w14:textId="77777777" w:rsidR="00F17C5C" w:rsidRPr="00A370A8" w:rsidRDefault="00F17C5C" w:rsidP="00F17C5C">
      <w:bookmarkStart w:id="19" w:name="_Toc349390354"/>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14:paraId="7ADAE21A" w14:textId="77777777" w:rsidR="009C2A34" w:rsidRDefault="00DD5427" w:rsidP="00C11A75">
      <w:pPr>
        <w:pStyle w:val="Heading2"/>
        <w:numPr>
          <w:ilvl w:val="1"/>
          <w:numId w:val="6"/>
        </w:numPr>
      </w:pPr>
      <w:r>
        <w:t xml:space="preserve">Changes &amp; </w:t>
      </w:r>
      <w:r w:rsidR="009C2A34">
        <w:t>Refactoring</w:t>
      </w:r>
      <w:bookmarkEnd w:id="19"/>
    </w:p>
    <w:p w14:paraId="3A210724" w14:textId="77777777" w:rsidR="009C2A34" w:rsidRDefault="009C2A34" w:rsidP="009C2A34">
      <w:r>
        <w:t>[</w:t>
      </w:r>
      <w:r w:rsidR="00DD5427">
        <w:t>During the development lifecycle, designs and implementations may need to change to respond to new   requirements, fix bugs or other issues, or to improve earlier poor or ill-fitted designs.  Over the course of this project such changes and refactoring of implementations (to make them more efficient, more convenient, etc.) should be documented in this section.  If not applicable, this section may be omitted or kept as a placeholder with a short note indicating that no major changes or refactoring have been made.</w:t>
      </w:r>
      <w:r>
        <w:t>]</w:t>
      </w:r>
    </w:p>
    <w:p w14:paraId="201BC81F" w14:textId="77777777" w:rsidR="00196547" w:rsidRDefault="004C1A24" w:rsidP="00C11A75">
      <w:pPr>
        <w:pStyle w:val="Heading1"/>
        <w:numPr>
          <w:ilvl w:val="0"/>
          <w:numId w:val="6"/>
        </w:numPr>
      </w:pPr>
      <w:bookmarkStart w:id="20" w:name="_Toc349390355"/>
      <w:r>
        <w:t>Additional Material</w:t>
      </w:r>
      <w:bookmarkEnd w:id="20"/>
    </w:p>
    <w:p w14:paraId="64D91125" w14:textId="77777777" w:rsidR="004C1A24" w:rsidRDefault="004C1A24" w:rsidP="004C1A24">
      <w:r>
        <w:t>[</w:t>
      </w:r>
      <w:r w:rsidR="00E66E74">
        <w:t>This is an</w:t>
      </w:r>
      <w:r>
        <w:t xml:space="preserve"> optional section </w:t>
      </w:r>
      <w:r w:rsidR="00DE45CE">
        <w:t>in which</w:t>
      </w:r>
      <w:r>
        <w:t xml:space="preserve"> you may place other materials that do not necessarily fit within the organization of the other sections.]</w:t>
      </w:r>
    </w:p>
    <w:p w14:paraId="7673A802" w14:textId="77777777" w:rsidR="004C1A24" w:rsidRDefault="004C1A24" w:rsidP="00C11A75">
      <w:pPr>
        <w:pStyle w:val="Heading1"/>
        <w:numPr>
          <w:ilvl w:val="0"/>
          <w:numId w:val="6"/>
        </w:numPr>
      </w:pPr>
      <w:bookmarkStart w:id="21" w:name="_Toc349390356"/>
      <w:r>
        <w:lastRenderedPageBreak/>
        <w:t>Bibliography</w:t>
      </w:r>
      <w:bookmarkEnd w:id="21"/>
    </w:p>
    <w:p w14:paraId="4E014053" w14:textId="41840725" w:rsidR="004C1A24" w:rsidRDefault="004C1A24" w:rsidP="004C1A24">
      <w:r>
        <w:t xml:space="preserve">[This section will provide a bibliography of any materials, texts, or other resources that were cited or referenced by the project and/or this document.  You </w:t>
      </w:r>
      <w:r w:rsidRPr="00EB6626">
        <w:rPr>
          <w:i/>
        </w:rPr>
        <w:t>must</w:t>
      </w:r>
      <w:r>
        <w:t xml:space="preserve"> </w:t>
      </w:r>
      <w:r w:rsidR="00EB6626">
        <w:t xml:space="preserve">consistently </w:t>
      </w:r>
      <w:r>
        <w:t xml:space="preserve">use </w:t>
      </w:r>
      <w:r w:rsidR="00EB6626">
        <w:t>a standard citation style such as APA</w:t>
      </w:r>
      <w:r w:rsidR="002C15D2">
        <w:t xml:space="preserve"> [1]</w:t>
      </w:r>
      <w:r w:rsidR="00EB6626">
        <w:t xml:space="preserve"> or MLA</w:t>
      </w:r>
      <w:r w:rsidR="002C15D2">
        <w:t>.</w:t>
      </w:r>
    </w:p>
    <w:p w14:paraId="210D83B3" w14:textId="070D473E" w:rsidR="00AF7528" w:rsidRDefault="00AF7528" w:rsidP="004C1A24">
      <w:r>
        <w:t xml:space="preserve">[1] </w:t>
      </w:r>
      <w:r w:rsidR="002C15D2" w:rsidRPr="002C15D2">
        <w:rPr>
          <w:i/>
        </w:rPr>
        <w:t>APA 6 – Citing Online Sources</w:t>
      </w:r>
      <w:r>
        <w:t xml:space="preserve">. (n.d.). Retrieved </w:t>
      </w:r>
      <w:r w:rsidR="002C15D2">
        <w:t>March 19</w:t>
      </w:r>
      <w:r>
        <w:t>, 20</w:t>
      </w:r>
      <w:r w:rsidR="002C15D2">
        <w:t>21</w:t>
      </w:r>
      <w:r>
        <w:t xml:space="preserve">, from </w:t>
      </w:r>
      <w:r w:rsidR="00761294">
        <w:tab/>
      </w:r>
      <w:hyperlink r:id="rId10" w:history="1">
        <w:r w:rsidR="002C15D2" w:rsidRPr="00EE02BB">
          <w:rPr>
            <w:rStyle w:val="Hyperlink"/>
          </w:rPr>
          <w:t>https://media.easybib.com/guides/easybib-apa-web.pdf</w:t>
        </w:r>
      </w:hyperlink>
      <w:r w:rsidR="002C15D2">
        <w:t xml:space="preserve"> </w:t>
      </w:r>
      <w:r w:rsidRPr="00AF7528">
        <w:t xml:space="preserve"> </w:t>
      </w:r>
    </w:p>
    <w:p w14:paraId="1E8231D0" w14:textId="77777777" w:rsidR="00761294" w:rsidRDefault="007342DE" w:rsidP="004C1A24">
      <w:r>
        <w:t xml:space="preserve">[2] </w:t>
      </w:r>
      <w:r w:rsidR="00BD37F8">
        <w:t xml:space="preserve">Eckel, B. (2006).  </w:t>
      </w:r>
      <w:r w:rsidR="00BD37F8" w:rsidRPr="00BD37F8">
        <w:rPr>
          <w:i/>
        </w:rPr>
        <w:t>Thinking in Java</w:t>
      </w:r>
      <w:r w:rsidR="00BD37F8">
        <w:t xml:space="preserve"> (4th ed.).  </w:t>
      </w:r>
      <w:r w:rsidR="00BD37F8" w:rsidRPr="00BD37F8">
        <w:t>Prentice Hall</w:t>
      </w:r>
      <w:r w:rsidR="00B30578">
        <w:t>.</w:t>
      </w:r>
    </w:p>
    <w:p w14:paraId="03BDAC7E" w14:textId="77777777" w:rsidR="009C22DC" w:rsidRPr="004C1A24" w:rsidRDefault="009C22DC" w:rsidP="004C1A24"/>
    <w:sectPr w:rsidR="009C22DC" w:rsidRPr="004C1A24" w:rsidSect="005514F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8537E" w14:textId="77777777" w:rsidR="00B006D4" w:rsidRDefault="00B006D4" w:rsidP="002130FD">
      <w:pPr>
        <w:spacing w:after="0" w:line="240" w:lineRule="auto"/>
      </w:pPr>
      <w:r>
        <w:separator/>
      </w:r>
    </w:p>
  </w:endnote>
  <w:endnote w:type="continuationSeparator" w:id="0">
    <w:p w14:paraId="69224E92" w14:textId="77777777" w:rsidR="00B006D4" w:rsidRDefault="00B006D4"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MS Mincho">
    <w:altName w:val="ＭＳ 明朝"/>
    <w:panose1 w:val="02020609040205080304"/>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714696"/>
      <w:docPartObj>
        <w:docPartGallery w:val="Page Numbers (Bottom of Page)"/>
        <w:docPartUnique/>
      </w:docPartObj>
    </w:sdtPr>
    <w:sdtEndPr>
      <w:rPr>
        <w:noProof/>
      </w:rPr>
    </w:sdtEndPr>
    <w:sdtContent>
      <w:p w14:paraId="1C453093" w14:textId="77777777" w:rsidR="00DA66ED" w:rsidRDefault="00DA66ED">
        <w:pPr>
          <w:pStyle w:val="Footer"/>
          <w:jc w:val="right"/>
        </w:pPr>
        <w:r>
          <w:fldChar w:fldCharType="begin"/>
        </w:r>
        <w:r>
          <w:instrText xml:space="preserve"> PAGE   \* MERGEFORMAT </w:instrText>
        </w:r>
        <w:r>
          <w:fldChar w:fldCharType="separate"/>
        </w:r>
        <w:r w:rsidR="000D76E7">
          <w:rPr>
            <w:noProof/>
          </w:rPr>
          <w:t>7</w:t>
        </w:r>
        <w:r>
          <w:rPr>
            <w:noProof/>
          </w:rPr>
          <w:fldChar w:fldCharType="end"/>
        </w:r>
      </w:p>
    </w:sdtContent>
  </w:sdt>
  <w:p w14:paraId="25653106" w14:textId="77777777" w:rsidR="002130FD" w:rsidRDefault="00213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5A918" w14:textId="77777777" w:rsidR="00B006D4" w:rsidRDefault="00B006D4" w:rsidP="002130FD">
      <w:pPr>
        <w:spacing w:after="0" w:line="240" w:lineRule="auto"/>
      </w:pPr>
      <w:r>
        <w:separator/>
      </w:r>
    </w:p>
  </w:footnote>
  <w:footnote w:type="continuationSeparator" w:id="0">
    <w:p w14:paraId="5287E896" w14:textId="77777777" w:rsidR="00B006D4" w:rsidRDefault="00B006D4"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935672464">
    <w:abstractNumId w:val="4"/>
  </w:num>
  <w:num w:numId="2" w16cid:durableId="657227598">
    <w:abstractNumId w:val="3"/>
  </w:num>
  <w:num w:numId="3" w16cid:durableId="440338147">
    <w:abstractNumId w:val="2"/>
  </w:num>
  <w:num w:numId="4" w16cid:durableId="1796753919">
    <w:abstractNumId w:val="1"/>
  </w:num>
  <w:num w:numId="5" w16cid:durableId="973413261">
    <w:abstractNumId w:val="0"/>
  </w:num>
  <w:num w:numId="6" w16cid:durableId="1199317073">
    <w:abstractNumId w:val="5"/>
  </w:num>
  <w:num w:numId="7" w16cid:durableId="2025982205">
    <w:abstractNumId w:val="6"/>
  </w:num>
  <w:num w:numId="8" w16cid:durableId="10358868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3D63"/>
    <w:rsid w:val="0001375A"/>
    <w:rsid w:val="00026768"/>
    <w:rsid w:val="00052834"/>
    <w:rsid w:val="00076138"/>
    <w:rsid w:val="00076C0C"/>
    <w:rsid w:val="000A7505"/>
    <w:rsid w:val="000C119D"/>
    <w:rsid w:val="000D0687"/>
    <w:rsid w:val="000D76E7"/>
    <w:rsid w:val="001417A6"/>
    <w:rsid w:val="00150A75"/>
    <w:rsid w:val="00167725"/>
    <w:rsid w:val="0017229E"/>
    <w:rsid w:val="00173A07"/>
    <w:rsid w:val="00174896"/>
    <w:rsid w:val="0019057A"/>
    <w:rsid w:val="00196547"/>
    <w:rsid w:val="001A27C9"/>
    <w:rsid w:val="001D1FF8"/>
    <w:rsid w:val="001E2CB2"/>
    <w:rsid w:val="002130FD"/>
    <w:rsid w:val="0022461E"/>
    <w:rsid w:val="002310B8"/>
    <w:rsid w:val="002315AA"/>
    <w:rsid w:val="00243356"/>
    <w:rsid w:val="0025004A"/>
    <w:rsid w:val="002513B2"/>
    <w:rsid w:val="0026186D"/>
    <w:rsid w:val="002C15D2"/>
    <w:rsid w:val="002D31AD"/>
    <w:rsid w:val="002D70FC"/>
    <w:rsid w:val="003372E0"/>
    <w:rsid w:val="0035080E"/>
    <w:rsid w:val="003A5FB6"/>
    <w:rsid w:val="003D4CDD"/>
    <w:rsid w:val="003E6064"/>
    <w:rsid w:val="003F032F"/>
    <w:rsid w:val="003F0B80"/>
    <w:rsid w:val="004508FD"/>
    <w:rsid w:val="00485630"/>
    <w:rsid w:val="00490742"/>
    <w:rsid w:val="00495F7B"/>
    <w:rsid w:val="004A7B73"/>
    <w:rsid w:val="004C1A24"/>
    <w:rsid w:val="004E4F9D"/>
    <w:rsid w:val="00502B94"/>
    <w:rsid w:val="0050716E"/>
    <w:rsid w:val="00516600"/>
    <w:rsid w:val="005459DE"/>
    <w:rsid w:val="005514FB"/>
    <w:rsid w:val="005A08CE"/>
    <w:rsid w:val="005A0DCC"/>
    <w:rsid w:val="005A44C9"/>
    <w:rsid w:val="005D4115"/>
    <w:rsid w:val="005E120D"/>
    <w:rsid w:val="00625DC7"/>
    <w:rsid w:val="00651B06"/>
    <w:rsid w:val="00680D32"/>
    <w:rsid w:val="0068461E"/>
    <w:rsid w:val="00697B2C"/>
    <w:rsid w:val="006D30BC"/>
    <w:rsid w:val="007011EA"/>
    <w:rsid w:val="00702D6B"/>
    <w:rsid w:val="00715BCE"/>
    <w:rsid w:val="00717742"/>
    <w:rsid w:val="00732360"/>
    <w:rsid w:val="007342DE"/>
    <w:rsid w:val="00761294"/>
    <w:rsid w:val="00782B53"/>
    <w:rsid w:val="007C0B0B"/>
    <w:rsid w:val="007D15A8"/>
    <w:rsid w:val="00806495"/>
    <w:rsid w:val="0081684F"/>
    <w:rsid w:val="00833C34"/>
    <w:rsid w:val="008425FC"/>
    <w:rsid w:val="0084436C"/>
    <w:rsid w:val="00872BD2"/>
    <w:rsid w:val="0087464C"/>
    <w:rsid w:val="00877809"/>
    <w:rsid w:val="00891B96"/>
    <w:rsid w:val="008B0E93"/>
    <w:rsid w:val="008B2C2A"/>
    <w:rsid w:val="008B4A2A"/>
    <w:rsid w:val="008F7107"/>
    <w:rsid w:val="009061B2"/>
    <w:rsid w:val="00943B1A"/>
    <w:rsid w:val="0099097E"/>
    <w:rsid w:val="00994D9C"/>
    <w:rsid w:val="009C22DC"/>
    <w:rsid w:val="009C2A34"/>
    <w:rsid w:val="009F3BDD"/>
    <w:rsid w:val="009F462A"/>
    <w:rsid w:val="009F4C75"/>
    <w:rsid w:val="00A1544E"/>
    <w:rsid w:val="00A31A48"/>
    <w:rsid w:val="00A32B8A"/>
    <w:rsid w:val="00A370A8"/>
    <w:rsid w:val="00A44965"/>
    <w:rsid w:val="00A604ED"/>
    <w:rsid w:val="00A610A6"/>
    <w:rsid w:val="00A72D53"/>
    <w:rsid w:val="00A84DB7"/>
    <w:rsid w:val="00A85377"/>
    <w:rsid w:val="00A9399D"/>
    <w:rsid w:val="00A9439B"/>
    <w:rsid w:val="00AC21BB"/>
    <w:rsid w:val="00AC2946"/>
    <w:rsid w:val="00AF7528"/>
    <w:rsid w:val="00B006D4"/>
    <w:rsid w:val="00B0433B"/>
    <w:rsid w:val="00B24BE3"/>
    <w:rsid w:val="00B30578"/>
    <w:rsid w:val="00B35921"/>
    <w:rsid w:val="00B63E56"/>
    <w:rsid w:val="00B65C4C"/>
    <w:rsid w:val="00B74733"/>
    <w:rsid w:val="00BA405C"/>
    <w:rsid w:val="00BA4E57"/>
    <w:rsid w:val="00BD37F8"/>
    <w:rsid w:val="00BD380A"/>
    <w:rsid w:val="00BE2CD7"/>
    <w:rsid w:val="00BF499D"/>
    <w:rsid w:val="00C10F83"/>
    <w:rsid w:val="00C11A75"/>
    <w:rsid w:val="00C62EF0"/>
    <w:rsid w:val="00C731E2"/>
    <w:rsid w:val="00CD1449"/>
    <w:rsid w:val="00D10496"/>
    <w:rsid w:val="00D13EC3"/>
    <w:rsid w:val="00D30C9D"/>
    <w:rsid w:val="00D4506F"/>
    <w:rsid w:val="00D45853"/>
    <w:rsid w:val="00D6224F"/>
    <w:rsid w:val="00D8021C"/>
    <w:rsid w:val="00D87E82"/>
    <w:rsid w:val="00DA66ED"/>
    <w:rsid w:val="00DB02F9"/>
    <w:rsid w:val="00DC05B8"/>
    <w:rsid w:val="00DD3D63"/>
    <w:rsid w:val="00DD5427"/>
    <w:rsid w:val="00DD7244"/>
    <w:rsid w:val="00DE12E6"/>
    <w:rsid w:val="00DE17F3"/>
    <w:rsid w:val="00DE45CE"/>
    <w:rsid w:val="00E004A8"/>
    <w:rsid w:val="00E379F4"/>
    <w:rsid w:val="00E66E74"/>
    <w:rsid w:val="00EB11D5"/>
    <w:rsid w:val="00EB1661"/>
    <w:rsid w:val="00EB6626"/>
    <w:rsid w:val="00EB752C"/>
    <w:rsid w:val="00EE483D"/>
    <w:rsid w:val="00EF287F"/>
    <w:rsid w:val="00F07B7B"/>
    <w:rsid w:val="00F17C5C"/>
    <w:rsid w:val="00F34F1A"/>
    <w:rsid w:val="00F63D79"/>
    <w:rsid w:val="00FA1229"/>
    <w:rsid w:val="00FA4624"/>
    <w:rsid w:val="00FA4AD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1D3A5"/>
  <w15:docId w15:val="{00DB6E6C-332D-924F-9C75-5A666300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2C15D2"/>
    <w:rPr>
      <w:color w:val="800080" w:themeColor="followedHyperlink"/>
      <w:u w:val="single"/>
    </w:rPr>
  </w:style>
  <w:style w:type="character" w:styleId="UnresolvedMention">
    <w:name w:val="Unresolved Mention"/>
    <w:basedOn w:val="DefaultParagraphFont"/>
    <w:uiPriority w:val="99"/>
    <w:semiHidden/>
    <w:unhideWhenUsed/>
    <w:rsid w:val="002C1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media.easybib.com/guides/easybib-apa-web.pdf"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[Provide a descriptive abstract here—a short summary of this document and the project that it documents.]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E1A9EB-3650-8A47-9B25-57CC9F091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8</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&amp; Engineering</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[Subtitle</dc:subject>
  <dc:creator>[Author(s)]</dc:creator>
  <cp:lastModifiedBy>Chris Bourke</cp:lastModifiedBy>
  <cp:revision>147</cp:revision>
  <cp:lastPrinted>2012-12-20T21:21:00Z</cp:lastPrinted>
  <dcterms:created xsi:type="dcterms:W3CDTF">2012-12-19T13:41:00Z</dcterms:created>
  <dcterms:modified xsi:type="dcterms:W3CDTF">2022-12-28T02:45:00Z</dcterms:modified>
</cp:coreProperties>
</file>