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6711" w14:textId="59C4B657" w:rsidR="00F04D83" w:rsidRPr="00BB140C" w:rsidRDefault="00F04D83" w:rsidP="00F04D83">
      <w:pPr>
        <w:pStyle w:val="Title"/>
        <w:spacing w:line="276" w:lineRule="auto"/>
        <w:rPr>
          <w:b/>
          <w:bCs/>
          <w:sz w:val="52"/>
          <w:szCs w:val="52"/>
          <w:lang w:val="en-GB"/>
        </w:rPr>
      </w:pPr>
      <w:r w:rsidRPr="00BB140C">
        <w:rPr>
          <w:b/>
          <w:bCs/>
          <w:sz w:val="52"/>
          <w:szCs w:val="52"/>
          <w:lang w:val="en-GB"/>
        </w:rPr>
        <w:t>Project Prism Vision</w:t>
      </w:r>
    </w:p>
    <w:p w14:paraId="7E36D6A2" w14:textId="57CA7AC9" w:rsidR="00F04D83" w:rsidRPr="00F04D83" w:rsidRDefault="00F04D83" w:rsidP="00F04D83">
      <w:pPr>
        <w:spacing w:line="276" w:lineRule="auto"/>
        <w:rPr>
          <w:b/>
          <w:bCs/>
          <w:sz w:val="28"/>
          <w:szCs w:val="28"/>
          <w:lang w:val="en-GB"/>
        </w:rPr>
      </w:pPr>
      <w:r w:rsidRPr="00F04D83">
        <w:rPr>
          <w:b/>
          <w:bCs/>
          <w:sz w:val="28"/>
          <w:szCs w:val="28"/>
          <w:lang w:val="en-GB"/>
        </w:rPr>
        <w:t>Executive Summary</w:t>
      </w:r>
    </w:p>
    <w:p w14:paraId="16E3B7F5" w14:textId="5ED6DA65" w:rsidR="00F04D83" w:rsidRDefault="00F04D83" w:rsidP="00F04D83">
      <w:pPr>
        <w:rPr>
          <w:lang w:val="en-GB"/>
        </w:rPr>
      </w:pPr>
      <w:r>
        <w:rPr>
          <w:lang w:val="en-GB"/>
        </w:rPr>
        <w:t xml:space="preserve">Prism Vision represents a bridge between high-level semantic understanding and precise spatial localization. By combining YOLO-based Instance Segmentation with Multimodal Vision-Language Models (VLM), the platform doesn’t just identify that an object exists; it understands the context of the scene and can isolate exact pixel-level boundaries for complex analysis. </w:t>
      </w:r>
    </w:p>
    <w:p w14:paraId="57E45DAC" w14:textId="77777777" w:rsidR="00BB140C" w:rsidRDefault="00BB140C" w:rsidP="00F04D83">
      <w:pPr>
        <w:rPr>
          <w:lang w:val="en-GB"/>
        </w:rPr>
      </w:pPr>
    </w:p>
    <w:p w14:paraId="708F3E8B" w14:textId="6DAAF881" w:rsidR="00F04D83" w:rsidRDefault="00F04D83" w:rsidP="00F04D8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Key Technical Innovations: </w:t>
      </w:r>
    </w:p>
    <w:p w14:paraId="76D26E36" w14:textId="19689FDF" w:rsidR="00F04D83" w:rsidRDefault="00F04D83" w:rsidP="00F04D83">
      <w:pPr>
        <w:pStyle w:val="ListParagraph"/>
        <w:numPr>
          <w:ilvl w:val="0"/>
          <w:numId w:val="1"/>
        </w:numPr>
        <w:rPr>
          <w:lang w:val="en-GB"/>
        </w:rPr>
      </w:pPr>
      <w:r w:rsidRPr="00F04D83">
        <w:rPr>
          <w:lang w:val="en-GB"/>
        </w:rPr>
        <w:t xml:space="preserve">Dual-Stream Inference: </w:t>
      </w:r>
      <w:r>
        <w:rPr>
          <w:lang w:val="en-GB"/>
        </w:rPr>
        <w:t xml:space="preserve">The backend processes images through two specialized pipelines: </w:t>
      </w:r>
    </w:p>
    <w:p w14:paraId="290C79D8" w14:textId="5FB70FCC" w:rsidR="00F04D83" w:rsidRDefault="00F04D83" w:rsidP="00F04D8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The localization Stream: This utilizes ultralytics yolo to generate masks, bounding boxes, and class labels. </w:t>
      </w:r>
    </w:p>
    <w:p w14:paraId="6C27E51B" w14:textId="682E1E1A" w:rsidR="00F04D83" w:rsidRDefault="00F04D83" w:rsidP="00F04D8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The contextual stream: This utilizes a VLM to describe relationships, actions, and attributes within the image that traditional object detectors might miss. </w:t>
      </w:r>
    </w:p>
    <w:p w14:paraId="2BA29C7D" w14:textId="1D50AE47" w:rsidR="00F04D83" w:rsidRDefault="00F04D83" w:rsidP="00F04D8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Asynchronous Processing: Leveraging FastAPI’s asynchronous capabilities to handle heavy ML inference without blocking the user dashboard. </w:t>
      </w:r>
    </w:p>
    <w:p w14:paraId="5197D2BC" w14:textId="3D201DB6" w:rsidR="00F04D83" w:rsidRDefault="00F04D83" w:rsidP="00F04D8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Unified State Management: Using Next.js and Typescript to ensure that the complex data returned from the backend (polygons, confidence scores, and text descriptions) is rendered with type-safety and high performance. </w:t>
      </w:r>
    </w:p>
    <w:p w14:paraId="32DFDAED" w14:textId="77777777" w:rsidR="00BB140C" w:rsidRDefault="00BB140C" w:rsidP="00BB140C">
      <w:pPr>
        <w:pStyle w:val="ListParagraph"/>
        <w:rPr>
          <w:lang w:val="en-GB"/>
        </w:rPr>
      </w:pPr>
    </w:p>
    <w:p w14:paraId="6ABFC98F" w14:textId="54186764" w:rsidR="00F04D83" w:rsidRDefault="00F04D83" w:rsidP="00F04D8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Working Principle &amp; Data Flow</w:t>
      </w:r>
      <w:r w:rsidRPr="00F04D83">
        <w:rPr>
          <w:b/>
          <w:bCs/>
          <w:sz w:val="28"/>
          <w:szCs w:val="28"/>
          <w:lang w:val="en-GB"/>
        </w:rPr>
        <w:t xml:space="preserve">: </w:t>
      </w:r>
    </w:p>
    <w:p w14:paraId="7D8079C0" w14:textId="068A359A" w:rsidR="00F04D83" w:rsidRDefault="00F04D83" w:rsidP="00F04D8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Authentication: Secured via JWT, managing user-specific history and dashboard access. </w:t>
      </w:r>
    </w:p>
    <w:p w14:paraId="7CDACDF2" w14:textId="2D608249" w:rsidR="00F04D83" w:rsidRDefault="00F04D83" w:rsidP="00F04D8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Storage: Predicted results, including the segmented polygon coordinates and VLM-generated descriptions, are stored in MongoDB and JSON documents. This allows for rich </w:t>
      </w:r>
      <w:r>
        <w:rPr>
          <w:b/>
          <w:bCs/>
          <w:lang w:val="en-GB"/>
        </w:rPr>
        <w:t xml:space="preserve">History </w:t>
      </w:r>
      <w:r>
        <w:rPr>
          <w:lang w:val="en-GB"/>
        </w:rPr>
        <w:t xml:space="preserve">view where users can revisit previous inferences. </w:t>
      </w:r>
    </w:p>
    <w:p w14:paraId="55873C9E" w14:textId="70C20809" w:rsidR="00F04D83" w:rsidRDefault="00BB140C" w:rsidP="00F04D8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Frontend Rendering: The NextJS frontend uses HTML5 Canvas or SVG overlay to draw the Ultralytics-generated segmentation masks directly over the uploaded image, providing a highly interactive visual experience. </w:t>
      </w:r>
    </w:p>
    <w:p w14:paraId="05DFF4E1" w14:textId="77777777" w:rsidR="00BB140C" w:rsidRDefault="00BB140C" w:rsidP="00BB140C">
      <w:pPr>
        <w:rPr>
          <w:lang w:val="en-GB"/>
        </w:rPr>
      </w:pPr>
    </w:p>
    <w:p w14:paraId="11BA5514" w14:textId="77777777" w:rsidR="00BB140C" w:rsidRDefault="00BB140C" w:rsidP="00BB140C">
      <w:pPr>
        <w:rPr>
          <w:lang w:val="en-GB"/>
        </w:rPr>
      </w:pPr>
    </w:p>
    <w:p w14:paraId="6B2DD82F" w14:textId="2CD5007F" w:rsidR="00BB140C" w:rsidRDefault="00BB140C" w:rsidP="00BB140C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Expanded Vision for the Dashboard:</w:t>
      </w:r>
    </w:p>
    <w:p w14:paraId="23B23948" w14:textId="040C6644" w:rsidR="00BB140C" w:rsidRDefault="00BB140C" w:rsidP="00BB140C">
      <w:pPr>
        <w:rPr>
          <w:lang w:val="en-GB"/>
        </w:rPr>
      </w:pPr>
      <w:r>
        <w:rPr>
          <w:lang w:val="en-GB"/>
        </w:rPr>
        <w:t xml:space="preserve">Beyond simple uploads, the dashboard is designed to be a Vision Workbench. It features: </w:t>
      </w:r>
    </w:p>
    <w:p w14:paraId="47A57C1D" w14:textId="454E1492" w:rsidR="00BB140C" w:rsidRDefault="00BB140C" w:rsidP="00BB140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Interactive Overlays: Toggle between seeing just the VLM text, just the segmentation mask, or both </w:t>
      </w:r>
    </w:p>
    <w:p w14:paraId="17E1A1C7" w14:textId="19A757D0" w:rsidR="00BB140C" w:rsidRDefault="00BB140C" w:rsidP="00BB140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Metadata Explorer: View raw JSON results for developers and detailed summaries for end-users. </w:t>
      </w:r>
    </w:p>
    <w:p w14:paraId="1704144E" w14:textId="629BDE01" w:rsidR="00BB140C" w:rsidRPr="00BB140C" w:rsidRDefault="00BB140C" w:rsidP="00BB140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Performance Metrics: Real-time feedback on inference speed and model confidence. </w:t>
      </w:r>
    </w:p>
    <w:p w14:paraId="6098FDDB" w14:textId="7A6AB850" w:rsidR="00BB140C" w:rsidRPr="00BB140C" w:rsidRDefault="00BB140C" w:rsidP="00BB140C">
      <w:pPr>
        <w:rPr>
          <w:lang w:val="en-GB"/>
        </w:rPr>
      </w:pPr>
      <w:r>
        <w:rPr>
          <w:b/>
          <w:bCs/>
          <w:sz w:val="28"/>
          <w:szCs w:val="28"/>
          <w:lang w:val="en-GB"/>
        </w:rPr>
        <w:t xml:space="preserve"> </w:t>
      </w:r>
    </w:p>
    <w:p w14:paraId="419A4C39" w14:textId="77777777" w:rsidR="00F04D83" w:rsidRPr="00F04D83" w:rsidRDefault="00F04D83" w:rsidP="00F04D83">
      <w:pPr>
        <w:rPr>
          <w:b/>
          <w:bCs/>
          <w:lang w:val="en-GB"/>
        </w:rPr>
      </w:pPr>
    </w:p>
    <w:p w14:paraId="1C79711A" w14:textId="3EFB8F9D" w:rsidR="00F04D83" w:rsidRPr="00F04D83" w:rsidRDefault="00F04D83" w:rsidP="00F04D83">
      <w:pPr>
        <w:rPr>
          <w:lang w:val="en-GB"/>
        </w:rPr>
      </w:pPr>
    </w:p>
    <w:p w14:paraId="5C69556B" w14:textId="77777777" w:rsidR="00F04D83" w:rsidRPr="00F04D83" w:rsidRDefault="00F04D83" w:rsidP="00F04D83">
      <w:pPr>
        <w:rPr>
          <w:lang w:val="en-GB"/>
        </w:rPr>
      </w:pPr>
    </w:p>
    <w:sectPr w:rsidR="00F04D83" w:rsidRPr="00F04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0C49"/>
    <w:multiLevelType w:val="hybridMultilevel"/>
    <w:tmpl w:val="0E262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152F0"/>
    <w:multiLevelType w:val="hybridMultilevel"/>
    <w:tmpl w:val="FF9CC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93D17"/>
    <w:multiLevelType w:val="hybridMultilevel"/>
    <w:tmpl w:val="BA281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C0DF8"/>
    <w:multiLevelType w:val="hybridMultilevel"/>
    <w:tmpl w:val="3B8CC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2607A"/>
    <w:multiLevelType w:val="hybridMultilevel"/>
    <w:tmpl w:val="C338D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659661">
    <w:abstractNumId w:val="4"/>
  </w:num>
  <w:num w:numId="2" w16cid:durableId="1469130244">
    <w:abstractNumId w:val="1"/>
  </w:num>
  <w:num w:numId="3" w16cid:durableId="1386414684">
    <w:abstractNumId w:val="2"/>
  </w:num>
  <w:num w:numId="4" w16cid:durableId="225335644">
    <w:abstractNumId w:val="3"/>
  </w:num>
  <w:num w:numId="5" w16cid:durableId="116662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0B"/>
    <w:rsid w:val="0008310B"/>
    <w:rsid w:val="00AC01B9"/>
    <w:rsid w:val="00BB140C"/>
    <w:rsid w:val="00F0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D99BB5"/>
  <w15:chartTrackingRefBased/>
  <w15:docId w15:val="{C957430E-42FA-A146-B5F0-6B9F782E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Chinedum Mbonu</dc:creator>
  <cp:keywords/>
  <dc:description/>
  <cp:lastModifiedBy>Chinedum Mbonu</cp:lastModifiedBy>
  <cp:revision>2</cp:revision>
  <dcterms:created xsi:type="dcterms:W3CDTF">2026-04-17T21:06:00Z</dcterms:created>
  <dcterms:modified xsi:type="dcterms:W3CDTF">2026-04-17T21:22:00Z</dcterms:modified>
</cp:coreProperties>
</file>