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19amhdz6n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By Clinton Boyda April 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type of data do you currently collect in your role? operations/finances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type of data analysis (if any) do you currently do? dashboards/monthly reports/accounting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type of data analysis would you like to start doing in your role? visualization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types of problems would you like to solve with data? Business intelligence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