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Deliverable 3 v2 : Data Flow Diagrams </w:t>
      </w:r>
    </w:p>
    <w:p w:rsidR="00000000" w:rsidDel="00000000" w:rsidP="00000000" w:rsidRDefault="00000000" w:rsidRPr="00000000" w14:paraId="00000005">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w:t>
      </w:r>
      <w:r w:rsidDel="00000000" w:rsidR="00000000" w:rsidRPr="00000000">
        <w:rPr>
          <w:rFonts w:ascii="Times New Roman" w:cs="Times New Roman" w:eastAsia="Times New Roman" w:hAnsi="Times New Roman"/>
          <w:sz w:val="30"/>
          <w:szCs w:val="30"/>
          <w:rtl w:val="0"/>
        </w:rPr>
        <w:t xml:space="preserve">CAKKES</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30"/>
          <w:szCs w:val="30"/>
        </w:rPr>
      </w:pPr>
      <w:hyperlink r:id="rId6">
        <w:r w:rsidDel="00000000" w:rsidR="00000000" w:rsidRPr="00000000">
          <w:rPr>
            <w:rFonts w:ascii="Times New Roman" w:cs="Times New Roman" w:eastAsia="Times New Roman" w:hAnsi="Times New Roman"/>
            <w:sz w:val="30"/>
            <w:szCs w:val="30"/>
            <w:u w:val="single"/>
            <w:rtl w:val="0"/>
          </w:rPr>
          <w:t xml:space="preserve">https://github.com/cboyer5?tab=projects</w:t>
        </w:r>
      </w:hyperlink>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Christine Boyer, Afam Obiora, Kayla Lam, Kevon Sonkeng</w:t>
      </w:r>
    </w:p>
    <w:p w:rsidR="00000000" w:rsidDel="00000000" w:rsidP="00000000" w:rsidRDefault="00000000" w:rsidRPr="00000000" w14:paraId="00000010">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Edwin Carr, Sami Kirmani, James Dennison</w:t>
      </w:r>
    </w:p>
    <w:p w:rsidR="00000000" w:rsidDel="00000000" w:rsidP="00000000" w:rsidRDefault="00000000" w:rsidRPr="00000000" w14:paraId="00000011">
      <w:pPr>
        <w:spacing w:line="48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IS436: Structured Systems Analysis and Design, Section 03</w:t>
      </w:r>
    </w:p>
    <w:p w:rsidR="00000000" w:rsidDel="00000000" w:rsidP="00000000" w:rsidRDefault="00000000" w:rsidRPr="00000000" w14:paraId="00000013">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Revised November 11, 2023</w:t>
      </w:r>
    </w:p>
    <w:p w:rsidR="00000000" w:rsidDel="00000000" w:rsidP="00000000" w:rsidRDefault="00000000" w:rsidRPr="00000000" w14:paraId="00000014">
      <w:pPr>
        <w:rPr>
          <w:b w:val="1"/>
        </w:rPr>
      </w:pPr>
      <w:r w:rsidDel="00000000" w:rsidR="00000000" w:rsidRPr="00000000">
        <w:rPr>
          <w:b w:val="1"/>
          <w:rtl w:val="0"/>
        </w:rPr>
        <w:t xml:space="preserve">Revisions of use cases and definition documents from D2 to D3 </w:t>
      </w:r>
    </w:p>
    <w:p w:rsidR="00000000" w:rsidDel="00000000" w:rsidP="00000000" w:rsidRDefault="00000000" w:rsidRPr="00000000" w14:paraId="00000015">
      <w:pPr>
        <w:rPr/>
      </w:pPr>
      <w:r w:rsidDel="00000000" w:rsidR="00000000" w:rsidRPr="00000000">
        <w:rPr>
          <w:rtl w:val="0"/>
        </w:rPr>
        <w:t xml:space="preserve">During the construction of the data flow diagrams for the deliverable 3 submission, there was one aspect of the system that needed to be changed. Previously, our system had a feature that allowed users to select multi-tiered subscription levels. Out of the need for simplicity and scope, we decided that this would not be implemented into our prototype. Previously known as use case 4: subscription management has been simplified so that our system only includes 2 classes of users: new and existing users. Both the requirements definition document and use case documentation have been updated to reflect this change. Additionally, we originally proposed the utilization of AI for content generation. This is one aspect of our system that has been excluded due to limitations on both time and scope.  Simplifying these parts of our system allows us to avoid scope creep and enables developers to concentrate on the proposed development of our system.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Link to revised use case documentation:</w:t>
      </w:r>
    </w:p>
    <w:p w:rsidR="00000000" w:rsidDel="00000000" w:rsidP="00000000" w:rsidRDefault="00000000" w:rsidRPr="00000000" w14:paraId="00000018">
      <w:pPr>
        <w:rPr/>
      </w:pPr>
      <w:hyperlink r:id="rId7">
        <w:r w:rsidDel="00000000" w:rsidR="00000000" w:rsidRPr="00000000">
          <w:rPr>
            <w:color w:val="1155cc"/>
            <w:u w:val="single"/>
            <w:rtl w:val="0"/>
          </w:rPr>
          <w:t xml:space="preserve">https://docs.google.com/document/d/13icViIxilYHNMC_KfTeGnRGSJpcQTkyXuSMNPX9K94o/edit?usp=sharing</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b w:val="1"/>
          <w:rtl w:val="0"/>
        </w:rPr>
        <w:t xml:space="preserve">Link to revised requirement definitions documentation: </w:t>
      </w:r>
      <w:hyperlink r:id="rId8">
        <w:r w:rsidDel="00000000" w:rsidR="00000000" w:rsidRPr="00000000">
          <w:rPr>
            <w:color w:val="1155cc"/>
            <w:u w:val="single"/>
            <w:rtl w:val="0"/>
          </w:rPr>
          <w:t xml:space="preserve">https://docs.google.com/document/d/1QCfFXzmKwP4RLF4XF2Za_hTWkRyl08aWalTPxbILafc/edit?usp=sharing</w:t>
        </w:r>
      </w:hyperlink>
      <w:r w:rsidDel="00000000" w:rsidR="00000000" w:rsidRPr="00000000">
        <w:rPr>
          <w:rtl w:val="0"/>
        </w:rPr>
        <w:t xml:space="preserve"> </w:t>
      </w:r>
    </w:p>
    <w:p w:rsidR="00000000" w:rsidDel="00000000" w:rsidP="00000000" w:rsidRDefault="00000000" w:rsidRPr="00000000" w14:paraId="0000001A">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684287"/>
            <wp:effectExtent b="0" l="0" r="0" t="0"/>
            <wp:docPr id="5" name="image1.png"/>
            <a:graphic>
              <a:graphicData uri="http://schemas.openxmlformats.org/drawingml/2006/picture">
                <pic:pic>
                  <pic:nvPicPr>
                    <pic:cNvPr id="0" name="image1.png"/>
                    <pic:cNvPicPr preferRelativeResize="0"/>
                  </pic:nvPicPr>
                  <pic:blipFill>
                    <a:blip r:embed="rId9"/>
                    <a:srcRect b="65482" l="0" r="0" t="0"/>
                    <a:stretch>
                      <a:fillRect/>
                    </a:stretch>
                  </pic:blipFill>
                  <pic:spPr>
                    <a:xfrm>
                      <a:off x="0" y="0"/>
                      <a:ext cx="5943600" cy="2684287"/>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943600" cy="718485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18485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943600" cy="76962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76962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943600" cy="76962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76962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943600" cy="7696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cboyer5?tab=projects" TargetMode="External"/><Relationship Id="rId7" Type="http://schemas.openxmlformats.org/officeDocument/2006/relationships/hyperlink" Target="https://docs.google.com/document/d/13icViIxilYHNMC_KfTeGnRGSJpcQTkyXuSMNPX9K94o/edit?usp=sharing" TargetMode="External"/><Relationship Id="rId8" Type="http://schemas.openxmlformats.org/officeDocument/2006/relationships/hyperlink" Target="https://docs.google.com/document/d/1QCfFXzmKwP4RLF4XF2Za_hTWkRyl08aWalTPxbILafc/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