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D2AD0" w14:textId="2119A3D6" w:rsidR="005238FB" w:rsidRDefault="004A312F" w:rsidP="004A312F">
      <w:r>
        <w:t>-</w:t>
      </w:r>
      <w:r w:rsidR="005238FB">
        <w:t xml:space="preserve">Simulation with n = 200 and K = </w:t>
      </w:r>
      <w:r>
        <w:t xml:space="preserve">8, </w:t>
      </w:r>
      <w:proofErr w:type="spellStart"/>
      <w:r>
        <w:t>Kmax</w:t>
      </w:r>
      <w:proofErr w:type="spellEnd"/>
      <w:r w:rsidR="005238FB">
        <w:t xml:space="preserve"> = 50</w:t>
      </w:r>
    </w:p>
    <w:p w14:paraId="2E0AB8EE" w14:textId="77777777" w:rsidR="004A312F" w:rsidRDefault="004A312F" w:rsidP="004A312F">
      <w:pPr>
        <w:pStyle w:val="ListParagraph"/>
        <w:ind w:left="1440"/>
      </w:pPr>
    </w:p>
    <w:p w14:paraId="07BB05D6" w14:textId="77777777" w:rsidR="004A312F" w:rsidRDefault="004A312F" w:rsidP="004A312F">
      <w:pPr>
        <w:pStyle w:val="ListParagraph"/>
        <w:ind w:left="1440"/>
      </w:pPr>
    </w:p>
    <w:p w14:paraId="01E793F2" w14:textId="77777777" w:rsidR="004A312F" w:rsidRDefault="004A312F" w:rsidP="004A312F">
      <w:pPr>
        <w:pStyle w:val="ListParagraph"/>
        <w:ind w:left="1440"/>
      </w:pPr>
    </w:p>
    <w:p w14:paraId="65E89CFB" w14:textId="77777777" w:rsidR="004A312F" w:rsidRDefault="004A312F" w:rsidP="004A312F">
      <w:pPr>
        <w:pStyle w:val="ListParagraph"/>
        <w:ind w:left="1440"/>
      </w:pPr>
    </w:p>
    <w:p w14:paraId="1F8A6FF2" w14:textId="77777777" w:rsidR="004A312F" w:rsidRDefault="004A312F" w:rsidP="004A312F">
      <w:pPr>
        <w:pStyle w:val="ListParagraph"/>
        <w:ind w:left="1440"/>
      </w:pPr>
    </w:p>
    <w:p w14:paraId="3D7817F4" w14:textId="77777777" w:rsidR="004A312F" w:rsidRDefault="004A312F" w:rsidP="004A312F">
      <w:pPr>
        <w:pStyle w:val="ListParagraph"/>
        <w:ind w:left="1440"/>
      </w:pPr>
    </w:p>
    <w:p w14:paraId="6467B022" w14:textId="77777777" w:rsidR="004A312F" w:rsidRDefault="004A312F" w:rsidP="004A312F">
      <w:pPr>
        <w:pStyle w:val="ListParagraph"/>
        <w:ind w:left="1440"/>
      </w:pPr>
    </w:p>
    <w:p w14:paraId="500E9EBE" w14:textId="77777777" w:rsidR="004A312F" w:rsidRDefault="004A312F" w:rsidP="004A312F">
      <w:pPr>
        <w:pStyle w:val="ListParagraph"/>
        <w:ind w:left="1440"/>
      </w:pPr>
    </w:p>
    <w:p w14:paraId="4F1E4B16" w14:textId="77777777" w:rsidR="003A2BB2" w:rsidRDefault="003A2BB2" w:rsidP="004A312F">
      <w:pPr>
        <w:pStyle w:val="ListParagraph"/>
        <w:numPr>
          <w:ilvl w:val="0"/>
          <w:numId w:val="1"/>
        </w:numPr>
      </w:pPr>
    </w:p>
    <w:p w14:paraId="456B3FAA" w14:textId="77777777" w:rsidR="003A2BB2" w:rsidRDefault="003A2BB2" w:rsidP="004A312F">
      <w:pPr>
        <w:pStyle w:val="ListParagraph"/>
        <w:numPr>
          <w:ilvl w:val="0"/>
          <w:numId w:val="1"/>
        </w:numPr>
      </w:pPr>
    </w:p>
    <w:p w14:paraId="58D434D9" w14:textId="77777777" w:rsidR="003A2BB2" w:rsidRDefault="003A2BB2" w:rsidP="004A312F">
      <w:pPr>
        <w:pStyle w:val="ListParagraph"/>
        <w:numPr>
          <w:ilvl w:val="0"/>
          <w:numId w:val="1"/>
        </w:numPr>
      </w:pPr>
    </w:p>
    <w:p w14:paraId="7EF23D0C" w14:textId="3E763B78" w:rsidR="005238FB" w:rsidRDefault="005238FB" w:rsidP="004A312F">
      <w:pPr>
        <w:pStyle w:val="ListParagraph"/>
        <w:numPr>
          <w:ilvl w:val="0"/>
          <w:numId w:val="1"/>
        </w:numPr>
      </w:pPr>
      <w:r>
        <w:t xml:space="preserve">I tried different heat vectors using the method from </w:t>
      </w:r>
      <w:proofErr w:type="spellStart"/>
      <w:r>
        <w:t>Altekar</w:t>
      </w:r>
      <w:proofErr w:type="spellEnd"/>
      <w:r>
        <w:t xml:space="preserve"> 2004</w:t>
      </w:r>
      <w:r w:rsidR="004A312F">
        <w:t xml:space="preserve"> (table above)</w:t>
      </w:r>
    </w:p>
    <w:p w14:paraId="1092015C" w14:textId="75AE7449" w:rsidR="005238FB" w:rsidRPr="004A312F" w:rsidRDefault="005238FB" w:rsidP="005238FB">
      <w:pPr>
        <w:pStyle w:val="ListParagraph"/>
        <w:numPr>
          <w:ilvl w:val="1"/>
          <w:numId w:val="1"/>
        </w:numPr>
      </w:pPr>
      <w:r>
        <w:t xml:space="preserve">All models predicted </w:t>
      </w:r>
      <w:r w:rsidRPr="005238FB">
        <w:rPr>
          <w:b/>
          <w:bCs/>
        </w:rPr>
        <w:t>K_map = 7</w:t>
      </w:r>
    </w:p>
    <w:p w14:paraId="00A7842B" w14:textId="77777777" w:rsidR="004A312F" w:rsidRDefault="004A312F" w:rsidP="004A312F"/>
    <w:p w14:paraId="3E4E6C92" w14:textId="77777777" w:rsidR="005238FB" w:rsidRDefault="005238FB" w:rsidP="00523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843"/>
        <w:gridCol w:w="843"/>
        <w:gridCol w:w="721"/>
        <w:gridCol w:w="718"/>
        <w:gridCol w:w="718"/>
        <w:gridCol w:w="842"/>
        <w:gridCol w:w="842"/>
        <w:gridCol w:w="842"/>
      </w:tblGrid>
      <w:tr w:rsidR="00A974CB" w:rsidRPr="0099600E" w14:paraId="1C06EE07" w14:textId="77777777" w:rsidTr="003F3742">
        <w:tc>
          <w:tcPr>
            <w:tcW w:w="7734" w:type="dxa"/>
            <w:gridSpan w:val="9"/>
          </w:tcPr>
          <w:p w14:paraId="42D90E50" w14:textId="77777777" w:rsidR="00A974CB" w:rsidRPr="0099600E" w:rsidRDefault="00A974CB" w:rsidP="00226831">
            <w:pPr>
              <w:pStyle w:val="table-caption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Estimated posterior distribution of the number of clusters for each survey wave.</w:t>
            </w:r>
          </w:p>
        </w:tc>
      </w:tr>
      <w:tr w:rsidR="003F3742" w:rsidRPr="0099600E" w14:paraId="0483F1AE" w14:textId="77777777" w:rsidTr="00A974CB">
        <w:tc>
          <w:tcPr>
            <w:tcW w:w="0" w:type="auto"/>
            <w:hideMark/>
          </w:tcPr>
          <w:p w14:paraId="50E649A6" w14:textId="6B6138E1" w:rsidR="00A974CB" w:rsidRPr="0099600E" w:rsidRDefault="00A974CB" w:rsidP="00226831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Heats vector</w:t>
            </w:r>
          </w:p>
        </w:tc>
        <w:tc>
          <w:tcPr>
            <w:tcW w:w="843" w:type="dxa"/>
          </w:tcPr>
          <w:p w14:paraId="2DA44D9B" w14:textId="708F91B9" w:rsidR="00A974CB" w:rsidRPr="0099600E" w:rsidRDefault="00A974CB" w:rsidP="00226831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43" w:type="dxa"/>
          </w:tcPr>
          <w:p w14:paraId="13420728" w14:textId="4ED656AC" w:rsidR="00A974CB" w:rsidRPr="0099600E" w:rsidRDefault="00A974CB" w:rsidP="00226831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671946D2" w14:textId="0FC7F70E" w:rsidR="00A974CB" w:rsidRPr="0099600E" w:rsidRDefault="00A974CB" w:rsidP="00226831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4FBED675" w14:textId="055D7D27" w:rsidR="00A974CB" w:rsidRPr="0099600E" w:rsidRDefault="00A974CB" w:rsidP="00226831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67361D1E" w14:textId="6E96E2F5" w:rsidR="00A974CB" w:rsidRPr="0099600E" w:rsidRDefault="00A974CB" w:rsidP="00226831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42" w:type="dxa"/>
          </w:tcPr>
          <w:p w14:paraId="22080734" w14:textId="3429D561" w:rsidR="00A974CB" w:rsidRPr="0099600E" w:rsidRDefault="00A974CB" w:rsidP="00226831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42" w:type="dxa"/>
          </w:tcPr>
          <w:p w14:paraId="290920AC" w14:textId="4566B51A" w:rsidR="00A974CB" w:rsidRPr="0099600E" w:rsidRDefault="00A974CB" w:rsidP="00226831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842" w:type="dxa"/>
          </w:tcPr>
          <w:p w14:paraId="5E372499" w14:textId="0C56B42B" w:rsidR="00A974CB" w:rsidRPr="0099600E" w:rsidRDefault="003F3742" w:rsidP="00226831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12</w:t>
            </w:r>
          </w:p>
        </w:tc>
      </w:tr>
      <w:tr w:rsidR="003F3742" w:rsidRPr="0099600E" w14:paraId="55132150" w14:textId="77777777" w:rsidTr="00A974CB">
        <w:tc>
          <w:tcPr>
            <w:tcW w:w="0" w:type="auto"/>
            <w:hideMark/>
          </w:tcPr>
          <w:p w14:paraId="54DB497F" w14:textId="7AB7542F" w:rsidR="00A974CB" w:rsidRPr="0099600E" w:rsidRDefault="00A974CB" w:rsidP="00A974CB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Temp1</w:t>
            </w:r>
          </w:p>
        </w:tc>
        <w:tc>
          <w:tcPr>
            <w:tcW w:w="843" w:type="dxa"/>
          </w:tcPr>
          <w:p w14:paraId="7B9F6A32" w14:textId="63C66027" w:rsidR="00A974CB" w:rsidRPr="0099600E" w:rsidRDefault="003F3742" w:rsidP="00A974CB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</w:t>
            </w:r>
            <w:r w:rsidR="00061FA7">
              <w:rPr>
                <w:rFonts w:ascii="Calibri" w:hAnsi="Calibri" w:cs="Calibri"/>
                <w:sz w:val="22"/>
                <w:szCs w:val="22"/>
              </w:rPr>
              <w:t>08</w:t>
            </w:r>
          </w:p>
        </w:tc>
        <w:tc>
          <w:tcPr>
            <w:tcW w:w="843" w:type="dxa"/>
          </w:tcPr>
          <w:p w14:paraId="2DB9F0EF" w14:textId="5C4E6656" w:rsidR="00A974CB" w:rsidRPr="0099600E" w:rsidRDefault="00061FA7" w:rsidP="00A974CB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0.178</w:t>
            </w:r>
          </w:p>
        </w:tc>
        <w:tc>
          <w:tcPr>
            <w:tcW w:w="0" w:type="auto"/>
          </w:tcPr>
          <w:p w14:paraId="515CC289" w14:textId="7D099403" w:rsidR="00A974CB" w:rsidRPr="003F3742" w:rsidRDefault="00061FA7" w:rsidP="00A974CB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0.418</w:t>
            </w:r>
          </w:p>
        </w:tc>
        <w:tc>
          <w:tcPr>
            <w:tcW w:w="0" w:type="auto"/>
          </w:tcPr>
          <w:p w14:paraId="6E9FE712" w14:textId="524BDEB0" w:rsidR="00A974CB" w:rsidRPr="003F3742" w:rsidRDefault="00061FA7" w:rsidP="00A974CB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0.280</w:t>
            </w:r>
          </w:p>
        </w:tc>
        <w:tc>
          <w:tcPr>
            <w:tcW w:w="0" w:type="auto"/>
          </w:tcPr>
          <w:p w14:paraId="07708D90" w14:textId="5BF32CFB" w:rsidR="00A974CB" w:rsidRPr="0099600E" w:rsidRDefault="00061FA7" w:rsidP="00A974CB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0.090</w:t>
            </w:r>
          </w:p>
        </w:tc>
        <w:tc>
          <w:tcPr>
            <w:tcW w:w="842" w:type="dxa"/>
          </w:tcPr>
          <w:p w14:paraId="03F36FB5" w14:textId="540A7B63" w:rsidR="00A974CB" w:rsidRPr="0099600E" w:rsidRDefault="00061FA7" w:rsidP="00A974CB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0.018</w:t>
            </w:r>
          </w:p>
        </w:tc>
        <w:tc>
          <w:tcPr>
            <w:tcW w:w="842" w:type="dxa"/>
          </w:tcPr>
          <w:p w14:paraId="2D11348B" w14:textId="7CA51EBC" w:rsidR="00A974CB" w:rsidRPr="0099600E" w:rsidRDefault="00061FA7" w:rsidP="00A974CB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0.006</w:t>
            </w:r>
          </w:p>
        </w:tc>
        <w:tc>
          <w:tcPr>
            <w:tcW w:w="842" w:type="dxa"/>
          </w:tcPr>
          <w:p w14:paraId="08197E68" w14:textId="310E586A" w:rsidR="00A974CB" w:rsidRPr="0099600E" w:rsidRDefault="00061FA7" w:rsidP="00A974CB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0.002</w:t>
            </w:r>
          </w:p>
        </w:tc>
      </w:tr>
      <w:tr w:rsidR="003F3742" w:rsidRPr="0099600E" w14:paraId="7D76FD62" w14:textId="77777777" w:rsidTr="00A974CB">
        <w:tc>
          <w:tcPr>
            <w:tcW w:w="0" w:type="auto"/>
            <w:hideMark/>
          </w:tcPr>
          <w:p w14:paraId="59F1E97B" w14:textId="16424C72" w:rsidR="003F3742" w:rsidRPr="0099600E" w:rsidRDefault="003F3742" w:rsidP="003F3742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Temp2</w:t>
            </w:r>
          </w:p>
        </w:tc>
        <w:tc>
          <w:tcPr>
            <w:tcW w:w="843" w:type="dxa"/>
          </w:tcPr>
          <w:p w14:paraId="3096F158" w14:textId="471E0AA3" w:rsidR="003F3742" w:rsidRPr="0099600E" w:rsidRDefault="00061FA7" w:rsidP="003F3742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0.038</w:t>
            </w:r>
          </w:p>
        </w:tc>
        <w:tc>
          <w:tcPr>
            <w:tcW w:w="843" w:type="dxa"/>
          </w:tcPr>
          <w:p w14:paraId="29B598C2" w14:textId="30866329" w:rsidR="003F3742" w:rsidRPr="0099600E" w:rsidRDefault="00061FA7" w:rsidP="003F3742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0.235</w:t>
            </w:r>
          </w:p>
        </w:tc>
        <w:tc>
          <w:tcPr>
            <w:tcW w:w="0" w:type="auto"/>
          </w:tcPr>
          <w:p w14:paraId="36B21182" w14:textId="571F495C" w:rsidR="003F3742" w:rsidRPr="003F3742" w:rsidRDefault="00061FA7" w:rsidP="003F3742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0.341</w:t>
            </w:r>
          </w:p>
        </w:tc>
        <w:tc>
          <w:tcPr>
            <w:tcW w:w="0" w:type="auto"/>
          </w:tcPr>
          <w:p w14:paraId="6856898E" w14:textId="2A41038E" w:rsidR="003F3742" w:rsidRPr="0099600E" w:rsidRDefault="00061FA7" w:rsidP="003F3742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0.260</w:t>
            </w:r>
          </w:p>
        </w:tc>
        <w:tc>
          <w:tcPr>
            <w:tcW w:w="0" w:type="auto"/>
          </w:tcPr>
          <w:p w14:paraId="5AE80AEA" w14:textId="5DEDA07C" w:rsidR="003F3742" w:rsidRPr="003F3742" w:rsidRDefault="00061FA7" w:rsidP="003F3742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0.085</w:t>
            </w:r>
          </w:p>
        </w:tc>
        <w:tc>
          <w:tcPr>
            <w:tcW w:w="842" w:type="dxa"/>
          </w:tcPr>
          <w:p w14:paraId="12F7964A" w14:textId="7CF4A987" w:rsidR="003F3742" w:rsidRPr="0099600E" w:rsidRDefault="00061FA7" w:rsidP="003F3742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0.030</w:t>
            </w:r>
          </w:p>
        </w:tc>
        <w:tc>
          <w:tcPr>
            <w:tcW w:w="842" w:type="dxa"/>
          </w:tcPr>
          <w:p w14:paraId="3F4D6236" w14:textId="2A5FC544" w:rsidR="003F3742" w:rsidRPr="0099600E" w:rsidRDefault="00061FA7" w:rsidP="003F3742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0.009</w:t>
            </w:r>
          </w:p>
        </w:tc>
        <w:tc>
          <w:tcPr>
            <w:tcW w:w="842" w:type="dxa"/>
          </w:tcPr>
          <w:p w14:paraId="16BD767B" w14:textId="06DFD722" w:rsidR="003F3742" w:rsidRPr="0099600E" w:rsidRDefault="00061FA7" w:rsidP="003F3742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0.002</w:t>
            </w:r>
          </w:p>
        </w:tc>
      </w:tr>
      <w:tr w:rsidR="003F3742" w:rsidRPr="0099600E" w14:paraId="202E9F6E" w14:textId="77777777" w:rsidTr="00A974CB">
        <w:tc>
          <w:tcPr>
            <w:tcW w:w="0" w:type="auto"/>
            <w:hideMark/>
          </w:tcPr>
          <w:p w14:paraId="58E39B5A" w14:textId="7C74A7B1" w:rsidR="00A974CB" w:rsidRPr="0099600E" w:rsidRDefault="00A974CB" w:rsidP="00226831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Temp3</w:t>
            </w:r>
          </w:p>
        </w:tc>
        <w:tc>
          <w:tcPr>
            <w:tcW w:w="843" w:type="dxa"/>
          </w:tcPr>
          <w:p w14:paraId="2ECBA430" w14:textId="6CAA7FE4" w:rsidR="00A974CB" w:rsidRPr="0099600E" w:rsidRDefault="003F3742" w:rsidP="00226831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</w:t>
            </w:r>
            <w:r w:rsidR="00061FA7">
              <w:rPr>
                <w:rFonts w:ascii="Calibri" w:hAnsi="Calibri" w:cs="Calibri"/>
                <w:sz w:val="22"/>
                <w:szCs w:val="22"/>
              </w:rPr>
              <w:t>91</w:t>
            </w:r>
          </w:p>
        </w:tc>
        <w:tc>
          <w:tcPr>
            <w:tcW w:w="843" w:type="dxa"/>
          </w:tcPr>
          <w:p w14:paraId="55668CC5" w14:textId="6B5D2F61" w:rsidR="00A974CB" w:rsidRPr="0099600E" w:rsidRDefault="00061FA7" w:rsidP="00226831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0.222</w:t>
            </w:r>
          </w:p>
        </w:tc>
        <w:tc>
          <w:tcPr>
            <w:tcW w:w="0" w:type="auto"/>
          </w:tcPr>
          <w:p w14:paraId="5A333868" w14:textId="7E06C58C" w:rsidR="00A974CB" w:rsidRPr="0099600E" w:rsidRDefault="00061FA7" w:rsidP="00226831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0.332</w:t>
            </w:r>
          </w:p>
        </w:tc>
        <w:tc>
          <w:tcPr>
            <w:tcW w:w="0" w:type="auto"/>
          </w:tcPr>
          <w:p w14:paraId="7A07DB9F" w14:textId="71B25D0B" w:rsidR="00A974CB" w:rsidRPr="0099600E" w:rsidRDefault="00061FA7" w:rsidP="00226831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0.219</w:t>
            </w:r>
          </w:p>
        </w:tc>
        <w:tc>
          <w:tcPr>
            <w:tcW w:w="0" w:type="auto"/>
          </w:tcPr>
          <w:p w14:paraId="1A816DE8" w14:textId="6E54432B" w:rsidR="00A974CB" w:rsidRPr="0099600E" w:rsidRDefault="00061FA7" w:rsidP="00226831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0.104</w:t>
            </w:r>
          </w:p>
        </w:tc>
        <w:tc>
          <w:tcPr>
            <w:tcW w:w="842" w:type="dxa"/>
          </w:tcPr>
          <w:p w14:paraId="72621C98" w14:textId="0A819A5A" w:rsidR="00A974CB" w:rsidRPr="0099600E" w:rsidRDefault="00061FA7" w:rsidP="00226831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0.025</w:t>
            </w:r>
          </w:p>
        </w:tc>
        <w:tc>
          <w:tcPr>
            <w:tcW w:w="842" w:type="dxa"/>
          </w:tcPr>
          <w:p w14:paraId="38EFDFB7" w14:textId="65FE7303" w:rsidR="00A974CB" w:rsidRPr="0099600E" w:rsidRDefault="00061FA7" w:rsidP="00226831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0.005</w:t>
            </w:r>
          </w:p>
        </w:tc>
        <w:tc>
          <w:tcPr>
            <w:tcW w:w="842" w:type="dxa"/>
          </w:tcPr>
          <w:p w14:paraId="656649EB" w14:textId="2FCA7ADC" w:rsidR="00A974CB" w:rsidRPr="0099600E" w:rsidRDefault="00061FA7" w:rsidP="00226831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0.002</w:t>
            </w:r>
          </w:p>
        </w:tc>
      </w:tr>
      <w:tr w:rsidR="00A974CB" w:rsidRPr="0099600E" w14:paraId="69EE7A43" w14:textId="77777777" w:rsidTr="00A974CB">
        <w:tc>
          <w:tcPr>
            <w:tcW w:w="0" w:type="auto"/>
          </w:tcPr>
          <w:p w14:paraId="281032A7" w14:textId="63CE31FC" w:rsidR="00A974CB" w:rsidRPr="0099600E" w:rsidRDefault="00A974CB" w:rsidP="00226831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Temp4</w:t>
            </w:r>
          </w:p>
        </w:tc>
        <w:tc>
          <w:tcPr>
            <w:tcW w:w="843" w:type="dxa"/>
          </w:tcPr>
          <w:p w14:paraId="107400EB" w14:textId="1318C442" w:rsidR="00A974CB" w:rsidRPr="0099600E" w:rsidRDefault="003F3742" w:rsidP="00226831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</w:t>
            </w:r>
            <w:r w:rsidR="00061FA7">
              <w:rPr>
                <w:rFonts w:ascii="Calibri" w:hAnsi="Calibri" w:cs="Calibri"/>
                <w:sz w:val="22"/>
                <w:szCs w:val="22"/>
              </w:rPr>
              <w:t>58</w:t>
            </w:r>
          </w:p>
        </w:tc>
        <w:tc>
          <w:tcPr>
            <w:tcW w:w="843" w:type="dxa"/>
          </w:tcPr>
          <w:p w14:paraId="4D53FF74" w14:textId="55A9EE53" w:rsidR="00A974CB" w:rsidRPr="0099600E" w:rsidRDefault="003F3742" w:rsidP="00226831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  <w:r w:rsidR="00061FA7">
              <w:rPr>
                <w:rFonts w:ascii="Calibri" w:hAnsi="Calibri" w:cs="Calibri"/>
                <w:sz w:val="22"/>
                <w:szCs w:val="22"/>
              </w:rPr>
              <w:t>.185</w:t>
            </w:r>
          </w:p>
        </w:tc>
        <w:tc>
          <w:tcPr>
            <w:tcW w:w="0" w:type="auto"/>
          </w:tcPr>
          <w:p w14:paraId="2A7BD4F1" w14:textId="2A79954F" w:rsidR="00A974CB" w:rsidRPr="0099600E" w:rsidRDefault="00061FA7" w:rsidP="00226831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0.319</w:t>
            </w:r>
          </w:p>
        </w:tc>
        <w:tc>
          <w:tcPr>
            <w:tcW w:w="0" w:type="auto"/>
          </w:tcPr>
          <w:p w14:paraId="6BA4E62F" w14:textId="7C2C7B1C" w:rsidR="00A974CB" w:rsidRPr="0099600E" w:rsidRDefault="00061FA7" w:rsidP="00226831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0.245</w:t>
            </w:r>
          </w:p>
        </w:tc>
        <w:tc>
          <w:tcPr>
            <w:tcW w:w="0" w:type="auto"/>
          </w:tcPr>
          <w:p w14:paraId="301F819A" w14:textId="0FC7DDAC" w:rsidR="00A974CB" w:rsidRPr="0099600E" w:rsidRDefault="00061FA7" w:rsidP="00226831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0.146</w:t>
            </w:r>
          </w:p>
        </w:tc>
        <w:tc>
          <w:tcPr>
            <w:tcW w:w="842" w:type="dxa"/>
          </w:tcPr>
          <w:p w14:paraId="43BBB368" w14:textId="1A10EEEF" w:rsidR="00A974CB" w:rsidRPr="0099600E" w:rsidRDefault="00061FA7" w:rsidP="00226831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0.045</w:t>
            </w:r>
          </w:p>
        </w:tc>
        <w:tc>
          <w:tcPr>
            <w:tcW w:w="842" w:type="dxa"/>
          </w:tcPr>
          <w:p w14:paraId="12DE7B0B" w14:textId="7D0F2256" w:rsidR="00A974CB" w:rsidRPr="0099600E" w:rsidRDefault="00061FA7" w:rsidP="00226831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0.001</w:t>
            </w:r>
          </w:p>
        </w:tc>
        <w:tc>
          <w:tcPr>
            <w:tcW w:w="842" w:type="dxa"/>
          </w:tcPr>
          <w:p w14:paraId="7C231BCD" w14:textId="53B85D31" w:rsidR="00A974CB" w:rsidRPr="0099600E" w:rsidRDefault="00061FA7" w:rsidP="00226831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0.001</w:t>
            </w:r>
          </w:p>
        </w:tc>
      </w:tr>
    </w:tbl>
    <w:p w14:paraId="4A262382" w14:textId="77777777" w:rsidR="005238FB" w:rsidRDefault="005238FB" w:rsidP="005238FB"/>
    <w:p w14:paraId="78162C7B" w14:textId="77777777" w:rsidR="004A312F" w:rsidRDefault="004A312F" w:rsidP="005238FB"/>
    <w:p w14:paraId="781A0ADA" w14:textId="77777777" w:rsidR="00AF74D5" w:rsidRDefault="00AF74D5" w:rsidP="005238FB"/>
    <w:tbl>
      <w:tblPr>
        <w:tblStyle w:val="TableGrid"/>
        <w:tblpPr w:leftFromText="180" w:rightFromText="180" w:vertAnchor="page" w:horzAnchor="margin" w:tblpY="2131"/>
        <w:tblW w:w="0" w:type="auto"/>
        <w:tblLook w:val="04A0" w:firstRow="1" w:lastRow="0" w:firstColumn="1" w:lastColumn="0" w:noHBand="0" w:noVBand="1"/>
      </w:tblPr>
      <w:tblGrid>
        <w:gridCol w:w="3235"/>
        <w:gridCol w:w="3150"/>
      </w:tblGrid>
      <w:tr w:rsidR="004A312F" w14:paraId="7B2662E9" w14:textId="77777777" w:rsidTr="00226831">
        <w:tc>
          <w:tcPr>
            <w:tcW w:w="3235" w:type="dxa"/>
          </w:tcPr>
          <w:p w14:paraId="60AE3B03" w14:textId="77777777" w:rsidR="004A312F" w:rsidRDefault="004A312F" w:rsidP="00226831">
            <w:r>
              <w:t>Heats vector (4 chains)</w:t>
            </w:r>
          </w:p>
        </w:tc>
        <w:tc>
          <w:tcPr>
            <w:tcW w:w="3150" w:type="dxa"/>
          </w:tcPr>
          <w:p w14:paraId="171AD33C" w14:textId="77777777" w:rsidR="004A312F" w:rsidRDefault="004A312F" w:rsidP="00226831">
            <w:r>
              <w:t>Swap acceptance rate</w:t>
            </w:r>
          </w:p>
        </w:tc>
      </w:tr>
      <w:tr w:rsidR="004A312F" w14:paraId="011E003F" w14:textId="77777777" w:rsidTr="00226831">
        <w:tc>
          <w:tcPr>
            <w:tcW w:w="3235" w:type="dxa"/>
          </w:tcPr>
          <w:p w14:paraId="0AAD74BE" w14:textId="77777777" w:rsidR="004A312F" w:rsidRPr="004A312F" w:rsidRDefault="004A312F" w:rsidP="00226831">
            <w:pPr>
              <w:rPr>
                <w:highlight w:val="yellow"/>
              </w:rPr>
            </w:pPr>
            <w:proofErr w:type="gramStart"/>
            <w:r w:rsidRPr="004A312F">
              <w:rPr>
                <w:highlight w:val="yellow"/>
              </w:rPr>
              <w:t>1.0 ,</w:t>
            </w:r>
            <w:proofErr w:type="gramEnd"/>
            <w:r w:rsidRPr="004A312F">
              <w:rPr>
                <w:highlight w:val="yellow"/>
              </w:rPr>
              <w:t xml:space="preserve">  0.9523810, 0.9090909,</w:t>
            </w:r>
          </w:p>
          <w:p w14:paraId="3B64464F" w14:textId="77777777" w:rsidR="004A312F" w:rsidRPr="004A312F" w:rsidRDefault="004A312F" w:rsidP="00226831">
            <w:pPr>
              <w:rPr>
                <w:highlight w:val="yellow"/>
              </w:rPr>
            </w:pPr>
            <w:r w:rsidRPr="004A312F">
              <w:rPr>
                <w:highlight w:val="yellow"/>
              </w:rPr>
              <w:t>0.8695652</w:t>
            </w:r>
          </w:p>
        </w:tc>
        <w:tc>
          <w:tcPr>
            <w:tcW w:w="3150" w:type="dxa"/>
          </w:tcPr>
          <w:p w14:paraId="10EA21C3" w14:textId="65647A81" w:rsidR="004A312F" w:rsidRPr="004A312F" w:rsidRDefault="004A312F" w:rsidP="00226831">
            <w:pPr>
              <w:rPr>
                <w:highlight w:val="yellow"/>
              </w:rPr>
            </w:pPr>
            <w:r w:rsidRPr="004A312F">
              <w:rPr>
                <w:highlight w:val="yellow"/>
              </w:rPr>
              <w:t>4</w:t>
            </w:r>
            <w:r w:rsidR="00061FA7">
              <w:rPr>
                <w:highlight w:val="yellow"/>
              </w:rPr>
              <w:t>2</w:t>
            </w:r>
            <w:r w:rsidRPr="004A312F">
              <w:rPr>
                <w:highlight w:val="yellow"/>
              </w:rPr>
              <w:t>.</w:t>
            </w:r>
            <w:r w:rsidR="00061FA7">
              <w:rPr>
                <w:highlight w:val="yellow"/>
              </w:rPr>
              <w:t>2</w:t>
            </w:r>
            <w:r w:rsidRPr="004A312F">
              <w:rPr>
                <w:highlight w:val="yellow"/>
              </w:rPr>
              <w:t>%</w:t>
            </w:r>
          </w:p>
        </w:tc>
      </w:tr>
      <w:tr w:rsidR="004A312F" w14:paraId="4504FBD8" w14:textId="77777777" w:rsidTr="00226831">
        <w:tc>
          <w:tcPr>
            <w:tcW w:w="3235" w:type="dxa"/>
          </w:tcPr>
          <w:p w14:paraId="76FC3285" w14:textId="77777777" w:rsidR="004A312F" w:rsidRDefault="004A312F" w:rsidP="00226831">
            <w:r w:rsidRPr="00F24C03">
              <w:t>1.0</w:t>
            </w:r>
            <w:r>
              <w:t>,</w:t>
            </w:r>
            <w:r w:rsidRPr="00F24C03">
              <w:t xml:space="preserve"> 0.9090909</w:t>
            </w:r>
            <w:r>
              <w:t xml:space="preserve">, </w:t>
            </w:r>
            <w:r w:rsidRPr="00F24C03">
              <w:t xml:space="preserve">0.8333333 </w:t>
            </w:r>
            <w:r>
              <w:t>,</w:t>
            </w:r>
            <w:r w:rsidRPr="00F24C03">
              <w:t>0.7692308</w:t>
            </w:r>
          </w:p>
        </w:tc>
        <w:tc>
          <w:tcPr>
            <w:tcW w:w="3150" w:type="dxa"/>
          </w:tcPr>
          <w:p w14:paraId="442B1D04" w14:textId="0F656B40" w:rsidR="004A312F" w:rsidRDefault="004A312F" w:rsidP="00226831">
            <w:r>
              <w:t>12.</w:t>
            </w:r>
            <w:r w:rsidR="00061FA7">
              <w:t>6</w:t>
            </w:r>
            <w:r>
              <w:t>%</w:t>
            </w:r>
          </w:p>
        </w:tc>
      </w:tr>
      <w:tr w:rsidR="004A312F" w14:paraId="7667DFEC" w14:textId="77777777" w:rsidTr="00226831">
        <w:tc>
          <w:tcPr>
            <w:tcW w:w="3235" w:type="dxa"/>
          </w:tcPr>
          <w:p w14:paraId="6B3E5BB1" w14:textId="77777777" w:rsidR="004A312F" w:rsidRDefault="004A312F" w:rsidP="00226831">
            <w:r w:rsidRPr="00F24C03">
              <w:t>1.0</w:t>
            </w:r>
            <w:r>
              <w:t xml:space="preserve">, </w:t>
            </w:r>
            <w:r w:rsidRPr="00F24C03">
              <w:t>0.8695652</w:t>
            </w:r>
            <w:r>
              <w:t>,</w:t>
            </w:r>
            <w:r w:rsidRPr="00F24C03">
              <w:t xml:space="preserve"> 0.7692308</w:t>
            </w:r>
            <w:r>
              <w:t>,</w:t>
            </w:r>
            <w:r w:rsidRPr="00F24C03">
              <w:t xml:space="preserve"> 0.6896552</w:t>
            </w:r>
          </w:p>
        </w:tc>
        <w:tc>
          <w:tcPr>
            <w:tcW w:w="3150" w:type="dxa"/>
          </w:tcPr>
          <w:p w14:paraId="5250876A" w14:textId="00868986" w:rsidR="004A312F" w:rsidRDefault="00061FA7" w:rsidP="00226831">
            <w:r>
              <w:t>3.5</w:t>
            </w:r>
            <w:r w:rsidR="004A312F">
              <w:t>%</w:t>
            </w:r>
          </w:p>
        </w:tc>
      </w:tr>
      <w:tr w:rsidR="004A312F" w14:paraId="5683A22B" w14:textId="77777777" w:rsidTr="00226831">
        <w:tc>
          <w:tcPr>
            <w:tcW w:w="3235" w:type="dxa"/>
          </w:tcPr>
          <w:p w14:paraId="0A064897" w14:textId="77777777" w:rsidR="004A312F" w:rsidRDefault="004A312F" w:rsidP="00226831">
            <w:r w:rsidRPr="00F24C03">
              <w:t>1.0</w:t>
            </w:r>
            <w:r>
              <w:t>,</w:t>
            </w:r>
            <w:r w:rsidRPr="00F24C03">
              <w:t xml:space="preserve"> 0.8333333</w:t>
            </w:r>
            <w:r>
              <w:t>,</w:t>
            </w:r>
            <w:r w:rsidRPr="00F24C03">
              <w:t xml:space="preserve"> 0.7142857</w:t>
            </w:r>
            <w:r>
              <w:t>,</w:t>
            </w:r>
            <w:r w:rsidRPr="00F24C03">
              <w:t xml:space="preserve"> 0.6250000</w:t>
            </w:r>
          </w:p>
        </w:tc>
        <w:tc>
          <w:tcPr>
            <w:tcW w:w="3150" w:type="dxa"/>
          </w:tcPr>
          <w:p w14:paraId="2E1B730B" w14:textId="444D2D6A" w:rsidR="004A312F" w:rsidRDefault="004A312F" w:rsidP="00226831">
            <w:r>
              <w:t>0.</w:t>
            </w:r>
            <w:r w:rsidR="00061FA7">
              <w:t>5</w:t>
            </w:r>
            <w:r>
              <w:t>%</w:t>
            </w:r>
          </w:p>
          <w:p w14:paraId="6E192A96" w14:textId="77777777" w:rsidR="004A312F" w:rsidRDefault="004A312F" w:rsidP="00226831"/>
        </w:tc>
      </w:tr>
    </w:tbl>
    <w:p w14:paraId="6FE4DBAA" w14:textId="77777777" w:rsidR="003A2BB2" w:rsidRDefault="003A2BB2" w:rsidP="003A2BB2">
      <w:pPr>
        <w:rPr>
          <w:b/>
          <w:bCs/>
        </w:rPr>
      </w:pPr>
      <w:r w:rsidRPr="00F24C03">
        <w:rPr>
          <w:b/>
          <w:bCs/>
        </w:rPr>
        <w:t xml:space="preserve">Subset of the ACS 2006-2010 dataset where n= 100, and number of iterations = 100 </w:t>
      </w:r>
    </w:p>
    <w:p w14:paraId="39CBFD1F" w14:textId="77777777" w:rsidR="003A2BB2" w:rsidRDefault="003A2BB2" w:rsidP="003A2BB2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2131"/>
        <w:tblW w:w="0" w:type="auto"/>
        <w:tblLook w:val="04A0" w:firstRow="1" w:lastRow="0" w:firstColumn="1" w:lastColumn="0" w:noHBand="0" w:noVBand="1"/>
      </w:tblPr>
      <w:tblGrid>
        <w:gridCol w:w="3235"/>
        <w:gridCol w:w="3150"/>
      </w:tblGrid>
      <w:tr w:rsidR="003A2BB2" w14:paraId="2E188243" w14:textId="77777777" w:rsidTr="00BC2E33">
        <w:tc>
          <w:tcPr>
            <w:tcW w:w="3235" w:type="dxa"/>
          </w:tcPr>
          <w:p w14:paraId="61BA6B8C" w14:textId="77777777" w:rsidR="003A2BB2" w:rsidRDefault="003A2BB2" w:rsidP="00BC2E33">
            <w:r>
              <w:t>Heats vector (4 chains)</w:t>
            </w:r>
          </w:p>
        </w:tc>
        <w:tc>
          <w:tcPr>
            <w:tcW w:w="3150" w:type="dxa"/>
          </w:tcPr>
          <w:p w14:paraId="47BCB92B" w14:textId="77777777" w:rsidR="003A2BB2" w:rsidRDefault="003A2BB2" w:rsidP="00BC2E33">
            <w:r>
              <w:t>Swap acceptance rate</w:t>
            </w:r>
          </w:p>
        </w:tc>
      </w:tr>
      <w:tr w:rsidR="003A2BB2" w14:paraId="16DBB9C3" w14:textId="77777777" w:rsidTr="00BC2E33">
        <w:tc>
          <w:tcPr>
            <w:tcW w:w="3235" w:type="dxa"/>
          </w:tcPr>
          <w:p w14:paraId="7D49FD6F" w14:textId="77777777" w:rsidR="003A2BB2" w:rsidRDefault="003A2BB2" w:rsidP="00BC2E33">
            <w:proofErr w:type="gramStart"/>
            <w:r w:rsidRPr="00F24C03">
              <w:t>1.</w:t>
            </w:r>
            <w:r>
              <w:t>0 ,</w:t>
            </w:r>
            <w:proofErr w:type="gramEnd"/>
            <w:r>
              <w:t xml:space="preserve">  </w:t>
            </w:r>
            <w:r w:rsidRPr="00F24C03">
              <w:t>0.9523810</w:t>
            </w:r>
            <w:r>
              <w:t>,</w:t>
            </w:r>
            <w:r w:rsidRPr="00F24C03">
              <w:t xml:space="preserve"> 0.9090909</w:t>
            </w:r>
            <w:r>
              <w:t>,</w:t>
            </w:r>
          </w:p>
          <w:p w14:paraId="1A8C74E7" w14:textId="77777777" w:rsidR="003A2BB2" w:rsidRDefault="003A2BB2" w:rsidP="00BC2E33">
            <w:r w:rsidRPr="00F24C03">
              <w:t>0.8695652</w:t>
            </w:r>
          </w:p>
        </w:tc>
        <w:tc>
          <w:tcPr>
            <w:tcW w:w="3150" w:type="dxa"/>
          </w:tcPr>
          <w:p w14:paraId="196D72D9" w14:textId="77777777" w:rsidR="003A2BB2" w:rsidRDefault="003A2BB2" w:rsidP="00BC2E33">
            <w:r>
              <w:t>78%</w:t>
            </w:r>
          </w:p>
        </w:tc>
      </w:tr>
      <w:tr w:rsidR="003A2BB2" w14:paraId="62B02E9B" w14:textId="77777777" w:rsidTr="00BC2E33">
        <w:tc>
          <w:tcPr>
            <w:tcW w:w="3235" w:type="dxa"/>
          </w:tcPr>
          <w:p w14:paraId="067239E5" w14:textId="77777777" w:rsidR="003A2BB2" w:rsidRDefault="003A2BB2" w:rsidP="00BC2E33">
            <w:r w:rsidRPr="00F24C03">
              <w:t>1.0</w:t>
            </w:r>
            <w:r>
              <w:t>,</w:t>
            </w:r>
            <w:r w:rsidRPr="00F24C03">
              <w:t xml:space="preserve"> 0.9090909</w:t>
            </w:r>
            <w:r>
              <w:t xml:space="preserve">, </w:t>
            </w:r>
            <w:r w:rsidRPr="00F24C03">
              <w:t xml:space="preserve">0.8333333 </w:t>
            </w:r>
            <w:r>
              <w:t>,</w:t>
            </w:r>
            <w:r w:rsidRPr="00F24C03">
              <w:t>0.7692308</w:t>
            </w:r>
          </w:p>
        </w:tc>
        <w:tc>
          <w:tcPr>
            <w:tcW w:w="3150" w:type="dxa"/>
          </w:tcPr>
          <w:p w14:paraId="6723C7AD" w14:textId="77777777" w:rsidR="003A2BB2" w:rsidRDefault="003A2BB2" w:rsidP="00BC2E33">
            <w:r>
              <w:t>40%</w:t>
            </w:r>
          </w:p>
        </w:tc>
      </w:tr>
      <w:tr w:rsidR="003A2BB2" w14:paraId="1E90024F" w14:textId="77777777" w:rsidTr="00BC2E33">
        <w:tc>
          <w:tcPr>
            <w:tcW w:w="3235" w:type="dxa"/>
          </w:tcPr>
          <w:p w14:paraId="1BF8ECB1" w14:textId="77777777" w:rsidR="003A2BB2" w:rsidRDefault="003A2BB2" w:rsidP="00BC2E33">
            <w:r w:rsidRPr="00F24C03">
              <w:t>1.0</w:t>
            </w:r>
            <w:r>
              <w:t xml:space="preserve">, </w:t>
            </w:r>
            <w:r w:rsidRPr="00F24C03">
              <w:t>0.8695652</w:t>
            </w:r>
            <w:r>
              <w:t>,</w:t>
            </w:r>
            <w:r w:rsidRPr="00F24C03">
              <w:t xml:space="preserve"> 0.7692308</w:t>
            </w:r>
            <w:r>
              <w:t>,</w:t>
            </w:r>
            <w:r w:rsidRPr="00F24C03">
              <w:t xml:space="preserve"> 0.6896552</w:t>
            </w:r>
          </w:p>
        </w:tc>
        <w:tc>
          <w:tcPr>
            <w:tcW w:w="3150" w:type="dxa"/>
          </w:tcPr>
          <w:p w14:paraId="379D09DC" w14:textId="77777777" w:rsidR="003A2BB2" w:rsidRDefault="003A2BB2" w:rsidP="00BC2E33">
            <w:r>
              <w:t>20%</w:t>
            </w:r>
          </w:p>
        </w:tc>
      </w:tr>
      <w:tr w:rsidR="003A2BB2" w14:paraId="7D79AD28" w14:textId="77777777" w:rsidTr="00BC2E33">
        <w:tc>
          <w:tcPr>
            <w:tcW w:w="3235" w:type="dxa"/>
          </w:tcPr>
          <w:p w14:paraId="15B54BD2" w14:textId="77777777" w:rsidR="003A2BB2" w:rsidRDefault="003A2BB2" w:rsidP="00BC2E33">
            <w:r w:rsidRPr="00F24C03">
              <w:t>1.0</w:t>
            </w:r>
            <w:r>
              <w:t>,</w:t>
            </w:r>
            <w:r w:rsidRPr="00F24C03">
              <w:t xml:space="preserve"> 0.8333333</w:t>
            </w:r>
            <w:r>
              <w:t>,</w:t>
            </w:r>
            <w:r w:rsidRPr="00F24C03">
              <w:t xml:space="preserve"> 0.7142857</w:t>
            </w:r>
            <w:r>
              <w:t>,</w:t>
            </w:r>
            <w:r w:rsidRPr="00F24C03">
              <w:t xml:space="preserve"> 0.6250000</w:t>
            </w:r>
          </w:p>
        </w:tc>
        <w:tc>
          <w:tcPr>
            <w:tcW w:w="3150" w:type="dxa"/>
          </w:tcPr>
          <w:p w14:paraId="672A76D4" w14:textId="77777777" w:rsidR="003A2BB2" w:rsidRDefault="003A2BB2" w:rsidP="00BC2E33">
            <w:r>
              <w:t>14%</w:t>
            </w:r>
          </w:p>
          <w:p w14:paraId="631D7E0D" w14:textId="77777777" w:rsidR="003A2BB2" w:rsidRDefault="003A2BB2" w:rsidP="00BC2E33"/>
        </w:tc>
      </w:tr>
    </w:tbl>
    <w:p w14:paraId="3FF4E213" w14:textId="2A233E22" w:rsidR="003A2BB2" w:rsidRDefault="003A3644" w:rsidP="003A2BB2">
      <w:pPr>
        <w:rPr>
          <w:b/>
          <w:bCs/>
        </w:rPr>
      </w:pPr>
      <w:r>
        <w:rPr>
          <w:b/>
          <w:bCs/>
          <w:noProof/>
        </w:rPr>
        <w:object w:dxaOrig="9540" w:dyaOrig="3380" w14:anchorId="7C4490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77pt;height:169pt;mso-width-percent:0;mso-height-percent:0;mso-width-percent:0;mso-height-percent:0" o:ole="">
            <v:imagedata r:id="rId5" o:title=""/>
          </v:shape>
          <o:OLEObject Type="Embed" ProgID="Word.Document.12" ShapeID="_x0000_i1025" DrawAspect="Content" ObjectID="_1774613164" r:id="rId6">
            <o:FieldCodes>\s</o:FieldCodes>
          </o:OLEObject>
        </w:object>
      </w:r>
    </w:p>
    <w:p w14:paraId="3091C733" w14:textId="77777777" w:rsidR="003A2BB2" w:rsidRDefault="003A2BB2" w:rsidP="003A2BB2">
      <w:pPr>
        <w:rPr>
          <w:b/>
          <w:bCs/>
        </w:rPr>
      </w:pPr>
    </w:p>
    <w:p w14:paraId="6393B043" w14:textId="77777777" w:rsidR="003A2BB2" w:rsidRDefault="003A2BB2" w:rsidP="003A2BB2">
      <w:pPr>
        <w:rPr>
          <w:b/>
          <w:bCs/>
        </w:rPr>
      </w:pPr>
    </w:p>
    <w:p w14:paraId="42010258" w14:textId="77777777" w:rsidR="003A2BB2" w:rsidRDefault="003A2BB2" w:rsidP="003A2BB2">
      <w:pPr>
        <w:rPr>
          <w:b/>
          <w:bCs/>
        </w:rPr>
      </w:pPr>
    </w:p>
    <w:p w14:paraId="1DE0DBD1" w14:textId="77777777" w:rsidR="003A2BB2" w:rsidRDefault="003A2BB2" w:rsidP="003A2BB2">
      <w:pPr>
        <w:rPr>
          <w:b/>
          <w:bCs/>
        </w:rPr>
      </w:pPr>
    </w:p>
    <w:p w14:paraId="1FE80BF6" w14:textId="77777777" w:rsidR="003A2BB2" w:rsidRDefault="003A2BB2" w:rsidP="003A2BB2">
      <w:pPr>
        <w:rPr>
          <w:b/>
          <w:bCs/>
        </w:rPr>
      </w:pPr>
    </w:p>
    <w:p w14:paraId="3BC3C42F" w14:textId="77777777" w:rsidR="003A2BB2" w:rsidRPr="00045142" w:rsidRDefault="003A2BB2" w:rsidP="003A2BB2"/>
    <w:p w14:paraId="604A0D39" w14:textId="77777777" w:rsidR="003A2BB2" w:rsidRPr="00045142" w:rsidRDefault="003A2BB2" w:rsidP="003A2BB2">
      <w:r w:rsidRPr="00045142">
        <w:t>I explored the output for the highlighted model. First, I looked at the sampled K values per heated chain, where chain 1 corresponds to the target posterior.</w:t>
      </w:r>
    </w:p>
    <w:p w14:paraId="13EA2EDC" w14:textId="77777777" w:rsidR="003A2BB2" w:rsidRDefault="003A2BB2" w:rsidP="003A2BB2">
      <w:pPr>
        <w:rPr>
          <w:b/>
          <w:bCs/>
        </w:rPr>
      </w:pPr>
    </w:p>
    <w:p w14:paraId="1A1457A9" w14:textId="77777777" w:rsidR="003A2BB2" w:rsidRDefault="003A2BB2" w:rsidP="003A2BB2">
      <w:pPr>
        <w:rPr>
          <w:b/>
          <w:bCs/>
        </w:rPr>
      </w:pPr>
      <w:r w:rsidRPr="00F24C03">
        <w:rPr>
          <w:b/>
          <w:bCs/>
          <w:noProof/>
        </w:rPr>
        <w:drawing>
          <wp:inline distT="0" distB="0" distL="0" distR="0" wp14:anchorId="402A9DAD" wp14:editId="3DEFDCE0">
            <wp:extent cx="5982511" cy="4570613"/>
            <wp:effectExtent l="0" t="0" r="0" b="1905"/>
            <wp:docPr id="1390681438" name="Picture 1" descr="A graph with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81438" name="Picture 1" descr="A graph with colore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1471" cy="460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A88B" w14:textId="77777777" w:rsidR="003A2BB2" w:rsidRPr="00045142" w:rsidRDefault="003A2BB2" w:rsidP="003A2BB2">
      <w:r w:rsidRPr="00045142">
        <w:t xml:space="preserve">I looked at the raw values of the mixture weights and then the reordered according to ECR </w:t>
      </w:r>
      <w:proofErr w:type="gramStart"/>
      <w:r w:rsidRPr="00045142">
        <w:t>algorithm  to</w:t>
      </w:r>
      <w:proofErr w:type="gramEnd"/>
      <w:r w:rsidRPr="00045142">
        <w:t xml:space="preserve"> see if samples were mixing well using this vector of heats. It looks good, even with a small sample and number of iterations.</w:t>
      </w:r>
    </w:p>
    <w:p w14:paraId="05158E2D" w14:textId="77777777" w:rsidR="003A2BB2" w:rsidRDefault="003A2BB2" w:rsidP="003A2BB2">
      <w:pPr>
        <w:rPr>
          <w:b/>
          <w:bCs/>
        </w:rPr>
      </w:pPr>
    </w:p>
    <w:p w14:paraId="26FC183C" w14:textId="77777777" w:rsidR="003A2BB2" w:rsidRDefault="003A2BB2" w:rsidP="003A2BB2">
      <w:pPr>
        <w:rPr>
          <w:b/>
          <w:bCs/>
        </w:rPr>
      </w:pPr>
    </w:p>
    <w:p w14:paraId="303A7F01" w14:textId="77777777" w:rsidR="003A2BB2" w:rsidRDefault="003A2BB2" w:rsidP="003A2BB2">
      <w:pPr>
        <w:rPr>
          <w:b/>
          <w:bCs/>
        </w:rPr>
      </w:pPr>
      <w:r w:rsidRPr="00045142">
        <w:rPr>
          <w:b/>
          <w:bCs/>
          <w:noProof/>
        </w:rPr>
        <w:lastRenderedPageBreak/>
        <w:drawing>
          <wp:inline distT="0" distB="0" distL="0" distR="0" wp14:anchorId="35F94DD9" wp14:editId="382C5AD2">
            <wp:extent cx="5943600" cy="4511675"/>
            <wp:effectExtent l="0" t="0" r="0" b="0"/>
            <wp:docPr id="449181205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81205" name="Picture 1" descr="A graph with red and blue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0E99" w14:textId="77777777" w:rsidR="003A2BB2" w:rsidRDefault="003A2BB2" w:rsidP="003A2BB2">
      <w:pPr>
        <w:rPr>
          <w:b/>
          <w:bCs/>
        </w:rPr>
      </w:pPr>
    </w:p>
    <w:p w14:paraId="2867D721" w14:textId="77777777" w:rsidR="003A2BB2" w:rsidRDefault="003A2BB2" w:rsidP="003A2BB2">
      <w:pPr>
        <w:rPr>
          <w:b/>
          <w:bCs/>
        </w:rPr>
      </w:pPr>
    </w:p>
    <w:p w14:paraId="32B4D4C5" w14:textId="77777777" w:rsidR="003A2BB2" w:rsidRDefault="003A2BB2" w:rsidP="003A2BB2">
      <w:pPr>
        <w:rPr>
          <w:b/>
          <w:bCs/>
        </w:rPr>
      </w:pPr>
    </w:p>
    <w:p w14:paraId="5E5363DA" w14:textId="77777777" w:rsidR="003A2BB2" w:rsidRDefault="003A2BB2" w:rsidP="003A2BB2">
      <w:pPr>
        <w:rPr>
          <w:b/>
          <w:bCs/>
        </w:rPr>
      </w:pPr>
    </w:p>
    <w:p w14:paraId="11CA5897" w14:textId="77777777" w:rsidR="005238FB" w:rsidRDefault="005238FB" w:rsidP="005238FB"/>
    <w:p w14:paraId="39D37851" w14:textId="77777777" w:rsidR="005238FB" w:rsidRDefault="005238FB" w:rsidP="005238FB"/>
    <w:p w14:paraId="47AD1C63" w14:textId="77777777" w:rsidR="0056292F" w:rsidRDefault="0056292F" w:rsidP="005238FB"/>
    <w:p w14:paraId="099FF5F1" w14:textId="77777777" w:rsidR="0056292F" w:rsidRDefault="0056292F" w:rsidP="005238FB"/>
    <w:p w14:paraId="2C81A5A1" w14:textId="77777777" w:rsidR="0056292F" w:rsidRDefault="0056292F" w:rsidP="005238FB"/>
    <w:p w14:paraId="375411CB" w14:textId="77777777" w:rsidR="0056292F" w:rsidRDefault="0056292F" w:rsidP="005238FB"/>
    <w:p w14:paraId="157CC39E" w14:textId="77777777" w:rsidR="0056292F" w:rsidRDefault="0056292F" w:rsidP="005238FB"/>
    <w:p w14:paraId="567D1371" w14:textId="77777777" w:rsidR="0056292F" w:rsidRDefault="0056292F" w:rsidP="005238FB"/>
    <w:p w14:paraId="4DF4039A" w14:textId="77777777" w:rsidR="0056292F" w:rsidRDefault="0056292F" w:rsidP="005238FB"/>
    <w:p w14:paraId="29F119AF" w14:textId="77777777" w:rsidR="003A2BB2" w:rsidRDefault="003A2BB2" w:rsidP="005238FB"/>
    <w:p w14:paraId="5821D05A" w14:textId="77777777" w:rsidR="003A2BB2" w:rsidRDefault="003A2BB2" w:rsidP="005238FB"/>
    <w:p w14:paraId="39DCF60A" w14:textId="77777777" w:rsidR="003A2BB2" w:rsidRDefault="003A2BB2" w:rsidP="005238FB"/>
    <w:p w14:paraId="2A6171BC" w14:textId="77777777" w:rsidR="003A2BB2" w:rsidRDefault="003A2BB2" w:rsidP="005238FB"/>
    <w:p w14:paraId="135393D7" w14:textId="77777777" w:rsidR="003A2BB2" w:rsidRDefault="003A2BB2" w:rsidP="005238FB"/>
    <w:p w14:paraId="3613C66B" w14:textId="77777777" w:rsidR="003A2BB2" w:rsidRDefault="003A2BB2" w:rsidP="005238FB"/>
    <w:p w14:paraId="04AD8166" w14:textId="77777777" w:rsidR="003A2BB2" w:rsidRDefault="003A2BB2" w:rsidP="005238FB"/>
    <w:p w14:paraId="1B05E4EC" w14:textId="555FFC92" w:rsidR="003A2BB2" w:rsidRDefault="006E3A9A" w:rsidP="003A2BB2">
      <w:r>
        <w:t>Notes</w:t>
      </w:r>
    </w:p>
    <w:p w14:paraId="086670B0" w14:textId="0A6176B8" w:rsidR="006E3A9A" w:rsidRDefault="006E3A9A" w:rsidP="006E3A9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From the latest tuning of the heats vector, it seems like smaller </w:t>
      </w:r>
      <w:proofErr w:type="spellStart"/>
      <w:r>
        <w:rPr>
          <w:b/>
          <w:bCs/>
        </w:rPr>
        <w:t>deltaT</w:t>
      </w:r>
      <w:proofErr w:type="spellEnd"/>
      <w:r>
        <w:rPr>
          <w:b/>
          <w:bCs/>
        </w:rPr>
        <w:t xml:space="preserve"> work better for these datasets.</w:t>
      </w:r>
    </w:p>
    <w:p w14:paraId="4C23F8A0" w14:textId="17A17718" w:rsidR="003A2BB2" w:rsidRDefault="006E3A9A" w:rsidP="005238FB">
      <w:r>
        <w:rPr>
          <w:noProof/>
        </w:rPr>
        <w:drawing>
          <wp:inline distT="0" distB="0" distL="0" distR="0" wp14:anchorId="2862A132" wp14:editId="1AC02532">
            <wp:extent cx="1714500" cy="1168400"/>
            <wp:effectExtent l="0" t="0" r="0" b="0"/>
            <wp:docPr id="17415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0963" name="Picture 1741509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9DB5" w14:textId="77777777" w:rsidR="0056292F" w:rsidRDefault="0056292F" w:rsidP="005238FB"/>
    <w:p w14:paraId="253AE73B" w14:textId="77777777" w:rsidR="003A2BB2" w:rsidRDefault="003A2BB2" w:rsidP="003A2BB2">
      <w:pPr>
        <w:pStyle w:val="ListParagraph"/>
        <w:numPr>
          <w:ilvl w:val="0"/>
          <w:numId w:val="1"/>
        </w:numPr>
      </w:pPr>
      <w:r>
        <w:t>We are keeping the model with the proportion of Hispanic, NHB and NHW</w:t>
      </w:r>
    </w:p>
    <w:p w14:paraId="0522DB12" w14:textId="77777777" w:rsidR="003A2BB2" w:rsidRDefault="003A2BB2" w:rsidP="004627D2">
      <w:pPr>
        <w:pStyle w:val="ListParagraph"/>
        <w:numPr>
          <w:ilvl w:val="0"/>
          <w:numId w:val="1"/>
        </w:numPr>
      </w:pPr>
    </w:p>
    <w:p w14:paraId="7B1257E9" w14:textId="77A4B78F" w:rsidR="004627D2" w:rsidRDefault="004627D2" w:rsidP="004627D2">
      <w:pPr>
        <w:pStyle w:val="ListParagraph"/>
        <w:numPr>
          <w:ilvl w:val="0"/>
          <w:numId w:val="1"/>
        </w:numPr>
      </w:pPr>
      <w:r>
        <w:t>We are going to “gray” out clusters that are not very populated.</w:t>
      </w:r>
    </w:p>
    <w:p w14:paraId="18C7B966" w14:textId="00BBD076" w:rsidR="004627D2" w:rsidRDefault="004627D2" w:rsidP="004627D2">
      <w:pPr>
        <w:pStyle w:val="ListParagraph"/>
        <w:numPr>
          <w:ilvl w:val="1"/>
          <w:numId w:val="1"/>
        </w:numPr>
      </w:pPr>
      <w:r>
        <w:t>This will be noted in the bar charts and the maps.</w:t>
      </w:r>
    </w:p>
    <w:p w14:paraId="3F9DDA08" w14:textId="52ADBC75" w:rsidR="004627D2" w:rsidRDefault="004627D2" w:rsidP="004627D2">
      <w:pPr>
        <w:pStyle w:val="ListParagraph"/>
        <w:numPr>
          <w:ilvl w:val="0"/>
          <w:numId w:val="1"/>
        </w:numPr>
      </w:pPr>
      <w:r>
        <w:t>Updated</w:t>
      </w:r>
    </w:p>
    <w:p w14:paraId="1E116303" w14:textId="60E969A7" w:rsidR="004627D2" w:rsidRDefault="004627D2" w:rsidP="004627D2">
      <w:pPr>
        <w:pStyle w:val="ListParagraph"/>
        <w:numPr>
          <w:ilvl w:val="1"/>
          <w:numId w:val="1"/>
        </w:numPr>
      </w:pPr>
      <w:r>
        <w:t>Cluster profiles.</w:t>
      </w:r>
    </w:p>
    <w:p w14:paraId="183D99B4" w14:textId="2423C57E" w:rsidR="004627D2" w:rsidRDefault="004627D2" w:rsidP="004627D2">
      <w:pPr>
        <w:pStyle w:val="ListParagraph"/>
        <w:numPr>
          <w:ilvl w:val="2"/>
          <w:numId w:val="1"/>
        </w:numPr>
      </w:pPr>
      <w:r>
        <w:t>The only external data I looked at was the age distribution since now we have included more variables.</w:t>
      </w:r>
    </w:p>
    <w:p w14:paraId="00F71861" w14:textId="4E80884E" w:rsidR="004627D2" w:rsidRDefault="004627D2" w:rsidP="004627D2">
      <w:pPr>
        <w:pStyle w:val="ListParagraph"/>
        <w:numPr>
          <w:ilvl w:val="2"/>
          <w:numId w:val="1"/>
        </w:numPr>
      </w:pPr>
      <w:r>
        <w:t>Table with census variables description and distribution as binary variables</w:t>
      </w:r>
    </w:p>
    <w:sectPr w:rsidR="00462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569DB"/>
    <w:multiLevelType w:val="hybridMultilevel"/>
    <w:tmpl w:val="56161A08"/>
    <w:lvl w:ilvl="0" w:tplc="A6CA11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75836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D2"/>
    <w:rsid w:val="00061FA7"/>
    <w:rsid w:val="000D4F60"/>
    <w:rsid w:val="003644C4"/>
    <w:rsid w:val="003A2BB2"/>
    <w:rsid w:val="003A3644"/>
    <w:rsid w:val="003F3742"/>
    <w:rsid w:val="003F71AF"/>
    <w:rsid w:val="004627D2"/>
    <w:rsid w:val="004A312F"/>
    <w:rsid w:val="005238FB"/>
    <w:rsid w:val="0056292F"/>
    <w:rsid w:val="006E3A9A"/>
    <w:rsid w:val="00A974CB"/>
    <w:rsid w:val="00AF74D5"/>
    <w:rsid w:val="00C06657"/>
    <w:rsid w:val="00EA16C8"/>
    <w:rsid w:val="00EC7497"/>
    <w:rsid w:val="00FA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6D13"/>
  <w15:chartTrackingRefBased/>
  <w15:docId w15:val="{4B7EB682-3D7E-5340-A6E7-8C5D374C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7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7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7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7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7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7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7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7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31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-caption">
    <w:name w:val="table-caption"/>
    <w:basedOn w:val="Normal"/>
    <w:rsid w:val="00A974C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Cabrera, Carmen</dc:creator>
  <cp:keywords/>
  <dc:description/>
  <cp:lastModifiedBy>Rodriguez Cabrera, Carmen</cp:lastModifiedBy>
  <cp:revision>10</cp:revision>
  <dcterms:created xsi:type="dcterms:W3CDTF">2024-04-02T22:31:00Z</dcterms:created>
  <dcterms:modified xsi:type="dcterms:W3CDTF">2024-04-14T19:20:00Z</dcterms:modified>
</cp:coreProperties>
</file>