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3E200" w14:textId="77777777" w:rsidR="00F07951" w:rsidRPr="00F559F6" w:rsidRDefault="00F07951" w:rsidP="00A97F3B">
      <w:pPr>
        <w:pStyle w:val="Heading3"/>
        <w:jc w:val="center"/>
        <w:rPr>
          <w:i w:val="0"/>
          <w:sz w:val="32"/>
          <w:szCs w:val="32"/>
        </w:rPr>
      </w:pPr>
      <w:r w:rsidRPr="00F559F6">
        <w:rPr>
          <w:sz w:val="32"/>
          <w:szCs w:val="32"/>
        </w:rPr>
        <w:t>Conservation Biology</w:t>
      </w:r>
    </w:p>
    <w:p w14:paraId="7EB1E6A6" w14:textId="77777777" w:rsidR="00F07951" w:rsidRPr="00F559F6" w:rsidRDefault="00F07951" w:rsidP="008139F5">
      <w:pPr>
        <w:pStyle w:val="Heading3"/>
        <w:jc w:val="center"/>
        <w:rPr>
          <w:i w:val="0"/>
          <w:sz w:val="32"/>
          <w:szCs w:val="32"/>
        </w:rPr>
      </w:pPr>
      <w:r w:rsidRPr="00F559F6">
        <w:rPr>
          <w:i w:val="0"/>
          <w:sz w:val="32"/>
          <w:szCs w:val="32"/>
        </w:rPr>
        <w:t>Style Guide for Authors</w:t>
      </w:r>
    </w:p>
    <w:p w14:paraId="09EA678B" w14:textId="77777777" w:rsidR="00F07951" w:rsidRDefault="00F07951" w:rsidP="008139F5"/>
    <w:p w14:paraId="0092EF14" w14:textId="77777777" w:rsidR="00F07951" w:rsidRDefault="00F07951" w:rsidP="008139F5"/>
    <w:p w14:paraId="1FEA92DB" w14:textId="77777777" w:rsidR="00F07951" w:rsidRDefault="00F07951" w:rsidP="008139F5">
      <w:pPr>
        <w:pStyle w:val="Heading1"/>
      </w:pPr>
      <w:r>
        <w:t>Word count</w:t>
      </w:r>
    </w:p>
    <w:p w14:paraId="0510A511" w14:textId="77777777" w:rsidR="00F07951" w:rsidRPr="00A86C27" w:rsidRDefault="00F07951" w:rsidP="008139F5">
      <w:pPr>
        <w:pStyle w:val="Heading1"/>
        <w:rPr>
          <w:b w:val="0"/>
        </w:rPr>
      </w:pPr>
      <w:r w:rsidRPr="00BA1B4D">
        <w:rPr>
          <w:b w:val="0"/>
          <w:i/>
        </w:rPr>
        <w:t>Conservation Biology</w:t>
      </w:r>
      <w:r w:rsidRPr="00BA1B4D">
        <w:rPr>
          <w:b w:val="0"/>
        </w:rPr>
        <w:t xml:space="preserve"> tries to balance the depth of each article with the number of articles that can </w:t>
      </w:r>
      <w:r w:rsidR="001A06B6">
        <w:rPr>
          <w:b w:val="0"/>
        </w:rPr>
        <w:t xml:space="preserve">be </w:t>
      </w:r>
      <w:r w:rsidRPr="00BA1B4D">
        <w:rPr>
          <w:b w:val="0"/>
        </w:rPr>
        <w:t>publish</w:t>
      </w:r>
      <w:r w:rsidR="001A06B6">
        <w:rPr>
          <w:b w:val="0"/>
        </w:rPr>
        <w:t>ed</w:t>
      </w:r>
      <w:r w:rsidRPr="00BA1B4D">
        <w:rPr>
          <w:b w:val="0"/>
        </w:rPr>
        <w:t>.</w:t>
      </w:r>
      <w:r>
        <w:rPr>
          <w:b w:val="0"/>
        </w:rPr>
        <w:t xml:space="preserve"> Papers must not exceed the following word counts even if reviewers have asked for additional material.</w:t>
      </w:r>
      <w:r w:rsidRPr="00A86C27">
        <w:rPr>
          <w:b w:val="0"/>
        </w:rPr>
        <w:t xml:space="preserve"> </w:t>
      </w:r>
      <w:r>
        <w:rPr>
          <w:b w:val="0"/>
        </w:rPr>
        <w:t>The n</w:t>
      </w:r>
      <w:r w:rsidRPr="00A86C27">
        <w:rPr>
          <w:b w:val="0"/>
        </w:rPr>
        <w:t>umber of words includes all text from the</w:t>
      </w:r>
      <w:r>
        <w:rPr>
          <w:b w:val="0"/>
        </w:rPr>
        <w:t xml:space="preserve"> </w:t>
      </w:r>
      <w:r w:rsidRPr="00A86C27">
        <w:rPr>
          <w:b w:val="0"/>
        </w:rPr>
        <w:t>Abstract through Literature Cited; it does not include tables or figure legends</w:t>
      </w:r>
      <w:r w:rsidR="00823EE2">
        <w:rPr>
          <w:b w:val="0"/>
        </w:rPr>
        <w:t xml:space="preserve"> or text in the body of tables</w:t>
      </w:r>
      <w:r w:rsidRPr="00A86C27">
        <w:rPr>
          <w:b w:val="0"/>
        </w:rPr>
        <w:t xml:space="preserve">. </w:t>
      </w:r>
      <w:r>
        <w:rPr>
          <w:b w:val="0"/>
        </w:rPr>
        <w:t xml:space="preserve">The Abstract must not exceed 300 words. Do not include an abstract </w:t>
      </w:r>
      <w:r w:rsidR="00561A92">
        <w:rPr>
          <w:b w:val="0"/>
        </w:rPr>
        <w:t xml:space="preserve">with </w:t>
      </w:r>
      <w:r w:rsidR="00823EE2">
        <w:rPr>
          <w:b w:val="0"/>
        </w:rPr>
        <w:t xml:space="preserve">Letters, </w:t>
      </w:r>
      <w:r>
        <w:rPr>
          <w:b w:val="0"/>
        </w:rPr>
        <w:t>Comments</w:t>
      </w:r>
      <w:r w:rsidR="005F1523">
        <w:rPr>
          <w:b w:val="0"/>
        </w:rPr>
        <w:t>,</w:t>
      </w:r>
      <w:r>
        <w:rPr>
          <w:b w:val="0"/>
        </w:rPr>
        <w:t xml:space="preserve"> or Diversity</w:t>
      </w:r>
      <w:r w:rsidR="00561A92">
        <w:rPr>
          <w:b w:val="0"/>
        </w:rPr>
        <w:t xml:space="preserve"> pieces</w:t>
      </w:r>
      <w:r>
        <w:rPr>
          <w:b w:val="0"/>
        </w:rPr>
        <w:t>.</w:t>
      </w:r>
    </w:p>
    <w:p w14:paraId="6A99436B" w14:textId="77777777" w:rsidR="008139F5" w:rsidRDefault="008139F5" w:rsidP="008139F5">
      <w:pPr>
        <w:ind w:left="720"/>
      </w:pPr>
    </w:p>
    <w:p w14:paraId="14BC57F2" w14:textId="77777777" w:rsidR="00F07951" w:rsidRDefault="00F07951" w:rsidP="008139F5">
      <w:pPr>
        <w:ind w:left="720"/>
      </w:pPr>
      <w:r w:rsidRPr="00511B35">
        <w:t>Contributed Papers</w:t>
      </w:r>
      <w:r>
        <w:t xml:space="preserve">: </w:t>
      </w:r>
      <w:r w:rsidRPr="00511B35">
        <w:t xml:space="preserve">6000 </w:t>
      </w:r>
    </w:p>
    <w:p w14:paraId="1886A8A5" w14:textId="77777777" w:rsidR="00FF16CE" w:rsidRDefault="00F07951" w:rsidP="008139F5">
      <w:pPr>
        <w:ind w:left="720"/>
      </w:pPr>
      <w:r w:rsidRPr="00511B35">
        <w:t>Research Notes</w:t>
      </w:r>
      <w:r>
        <w:t xml:space="preserve">: </w:t>
      </w:r>
      <w:r w:rsidRPr="00511B35">
        <w:t>3000</w:t>
      </w:r>
    </w:p>
    <w:p w14:paraId="01009198" w14:textId="77777777" w:rsidR="00F07951" w:rsidRPr="00511B35" w:rsidRDefault="00F07951" w:rsidP="008139F5">
      <w:pPr>
        <w:ind w:left="720"/>
      </w:pPr>
      <w:r w:rsidRPr="00511B35">
        <w:t>Reviews</w:t>
      </w:r>
      <w:r>
        <w:t xml:space="preserve">: </w:t>
      </w:r>
      <w:r w:rsidRPr="00511B35">
        <w:t>7500</w:t>
      </w:r>
    </w:p>
    <w:p w14:paraId="0DDE2AEB" w14:textId="77777777" w:rsidR="00FF16CE" w:rsidRDefault="00F07951" w:rsidP="008139F5">
      <w:pPr>
        <w:ind w:left="720"/>
      </w:pPr>
      <w:r w:rsidRPr="00511B35">
        <w:t>Essays</w:t>
      </w:r>
      <w:r>
        <w:t xml:space="preserve">: </w:t>
      </w:r>
      <w:r w:rsidRPr="00511B35">
        <w:t>6000</w:t>
      </w:r>
    </w:p>
    <w:p w14:paraId="1F2143C7" w14:textId="77777777" w:rsidR="00FF16CE" w:rsidRDefault="00FF16CE" w:rsidP="008139F5">
      <w:pPr>
        <w:ind w:left="720"/>
      </w:pPr>
      <w:r>
        <w:t>Conservation Methods: 6000</w:t>
      </w:r>
    </w:p>
    <w:p w14:paraId="5A31F66E" w14:textId="77777777" w:rsidR="00F07951" w:rsidRPr="00511B35" w:rsidRDefault="00F07951" w:rsidP="008139F5">
      <w:pPr>
        <w:ind w:left="720"/>
      </w:pPr>
      <w:r>
        <w:t xml:space="preserve">Conservation </w:t>
      </w:r>
      <w:r w:rsidRPr="00511B35">
        <w:t>Practice</w:t>
      </w:r>
      <w:r>
        <w:t xml:space="preserve"> and Policy: </w:t>
      </w:r>
      <w:r w:rsidRPr="00511B35">
        <w:t xml:space="preserve">5000 </w:t>
      </w:r>
    </w:p>
    <w:p w14:paraId="49C7C6F2" w14:textId="77777777" w:rsidR="00F07951" w:rsidRPr="00511B35" w:rsidRDefault="00F07951" w:rsidP="008139F5">
      <w:pPr>
        <w:ind w:left="720"/>
      </w:pPr>
      <w:r w:rsidRPr="00511B35">
        <w:t>Comments</w:t>
      </w:r>
      <w:r>
        <w:t xml:space="preserve">: </w:t>
      </w:r>
      <w:r w:rsidRPr="00511B35">
        <w:t xml:space="preserve">2000 </w:t>
      </w:r>
    </w:p>
    <w:p w14:paraId="10280024" w14:textId="77777777" w:rsidR="00F07951" w:rsidRDefault="00F07951" w:rsidP="008139F5">
      <w:pPr>
        <w:ind w:left="720"/>
      </w:pPr>
      <w:r w:rsidRPr="00511B35">
        <w:t>Diversity</w:t>
      </w:r>
      <w:r>
        <w:t xml:space="preserve">: </w:t>
      </w:r>
      <w:r w:rsidRPr="00511B35">
        <w:t xml:space="preserve">2000 </w:t>
      </w:r>
    </w:p>
    <w:p w14:paraId="699A30D4" w14:textId="77777777" w:rsidR="001F19DE" w:rsidRPr="00511B35" w:rsidRDefault="001F19DE" w:rsidP="008139F5">
      <w:pPr>
        <w:ind w:left="720"/>
      </w:pPr>
      <w:r>
        <w:t>Letters: 1000</w:t>
      </w:r>
    </w:p>
    <w:p w14:paraId="5B50275B" w14:textId="77777777" w:rsidR="000D670A" w:rsidRDefault="000D670A" w:rsidP="008139F5"/>
    <w:p w14:paraId="2D02AEF1" w14:textId="77777777" w:rsidR="00F07951" w:rsidRDefault="00F07951" w:rsidP="008139F5">
      <w:r>
        <w:t xml:space="preserve">More information on these categories and the types of papers published in </w:t>
      </w:r>
      <w:r>
        <w:rPr>
          <w:i/>
        </w:rPr>
        <w:t>Conservation Biology</w:t>
      </w:r>
      <w:r>
        <w:t xml:space="preserve"> is available from</w:t>
      </w:r>
      <w:r w:rsidR="00693663">
        <w:t xml:space="preserve"> </w:t>
      </w:r>
      <w:r w:rsidR="00693663" w:rsidRPr="00693663">
        <w:t>http://onlinelibrary.wiley.com/journal/10.1111/(ISSN)1523-1739/homepage/ForAuthors.html</w:t>
      </w:r>
      <w:r>
        <w:t>.</w:t>
      </w:r>
    </w:p>
    <w:p w14:paraId="5AFE2812" w14:textId="77777777" w:rsidR="00F07951" w:rsidRDefault="00F07951" w:rsidP="008139F5">
      <w:pPr>
        <w:rPr>
          <w:b/>
        </w:rPr>
      </w:pPr>
    </w:p>
    <w:p w14:paraId="6354102E" w14:textId="77777777" w:rsidR="00F07951" w:rsidRPr="00A86C27" w:rsidRDefault="00F07951" w:rsidP="008139F5">
      <w:pPr>
        <w:pStyle w:val="Heading1"/>
      </w:pPr>
      <w:r>
        <w:t>Number of tables and figures</w:t>
      </w:r>
    </w:p>
    <w:p w14:paraId="2AFDA627" w14:textId="77777777" w:rsidR="00F07951" w:rsidRDefault="00F07951" w:rsidP="008139F5">
      <w:r>
        <w:t>Includ</w:t>
      </w:r>
      <w:r w:rsidRPr="00D54731">
        <w:t>e</w:t>
      </w:r>
      <w:r>
        <w:t xml:space="preserve"> no more than one</w:t>
      </w:r>
      <w:r w:rsidRPr="00D54731">
        <w:t xml:space="preserve"> supporting element (i.e., table or figure) for every </w:t>
      </w:r>
      <w:r>
        <w:t>four</w:t>
      </w:r>
      <w:r w:rsidRPr="00D54731">
        <w:t xml:space="preserve"> pages of text (from the Abstract through the Literature Cited). I</w:t>
      </w:r>
      <w:r>
        <w:t xml:space="preserve">f a table or figure has only a few data points, incorporate the data in the text. </w:t>
      </w:r>
    </w:p>
    <w:p w14:paraId="5FDC0028" w14:textId="77777777" w:rsidR="00873CE0" w:rsidRDefault="00873CE0" w:rsidP="008139F5">
      <w:pPr>
        <w:pStyle w:val="Heading1"/>
      </w:pPr>
    </w:p>
    <w:p w14:paraId="15FEDE25" w14:textId="77777777" w:rsidR="00F07951" w:rsidRDefault="00F07951" w:rsidP="008139F5">
      <w:pPr>
        <w:pStyle w:val="Heading1"/>
      </w:pPr>
      <w:r>
        <w:t>Appendices and supporting information</w:t>
      </w:r>
    </w:p>
    <w:p w14:paraId="6D9CDC39" w14:textId="77777777" w:rsidR="00F07951" w:rsidRDefault="00F07951" w:rsidP="008139F5">
      <w:pPr>
        <w:ind w:right="720"/>
      </w:pPr>
      <w:r>
        <w:t xml:space="preserve">We rarely allow appendices in the print version of the journal. </w:t>
      </w:r>
      <w:r w:rsidR="00693663">
        <w:t xml:space="preserve">Supplementary </w:t>
      </w:r>
      <w:r w:rsidR="006940AE">
        <w:t xml:space="preserve">materials </w:t>
      </w:r>
      <w:r>
        <w:t xml:space="preserve">typically should be provided as </w:t>
      </w:r>
      <w:r w:rsidR="005F1523">
        <w:t xml:space="preserve">online </w:t>
      </w:r>
      <w:r>
        <w:t>Supporting Information</w:t>
      </w:r>
      <w:r w:rsidR="005F1523">
        <w:t xml:space="preserve"> (see </w:t>
      </w:r>
      <w:r>
        <w:t>below for further information</w:t>
      </w:r>
      <w:r w:rsidR="005F1523">
        <w:t>)</w:t>
      </w:r>
      <w:r>
        <w:t>.</w:t>
      </w:r>
    </w:p>
    <w:p w14:paraId="35B96C0C" w14:textId="77777777" w:rsidR="00F07951" w:rsidRDefault="00F07951" w:rsidP="008139F5">
      <w:pPr>
        <w:ind w:right="720"/>
      </w:pPr>
    </w:p>
    <w:p w14:paraId="2572CD38" w14:textId="77777777" w:rsidR="00F07951" w:rsidRPr="004308D0" w:rsidRDefault="008E4A91" w:rsidP="008139F5">
      <w:pPr>
        <w:ind w:right="720"/>
        <w:jc w:val="both"/>
        <w:rPr>
          <w:b/>
        </w:rPr>
      </w:pPr>
      <w:r>
        <w:rPr>
          <w:b/>
        </w:rPr>
        <w:t>Manuscript s</w:t>
      </w:r>
      <w:r w:rsidR="00873CE0">
        <w:rPr>
          <w:b/>
        </w:rPr>
        <w:t>ection</w:t>
      </w:r>
      <w:r>
        <w:rPr>
          <w:b/>
        </w:rPr>
        <w:t xml:space="preserve"> headings </w:t>
      </w:r>
      <w:r w:rsidR="00873CE0">
        <w:rPr>
          <w:b/>
        </w:rPr>
        <w:t xml:space="preserve">and </w:t>
      </w:r>
      <w:r>
        <w:rPr>
          <w:b/>
        </w:rPr>
        <w:t>order of sections</w:t>
      </w:r>
    </w:p>
    <w:p w14:paraId="4037B469" w14:textId="77777777" w:rsidR="00F07951" w:rsidRPr="00D9582B" w:rsidRDefault="00F07951" w:rsidP="008139F5">
      <w:pPr>
        <w:ind w:right="720"/>
      </w:pPr>
      <w:r>
        <w:t>C</w:t>
      </w:r>
      <w:r w:rsidRPr="00D9582B">
        <w:t>ontributed Paper</w:t>
      </w:r>
      <w:r>
        <w:t>s, R</w:t>
      </w:r>
      <w:r w:rsidRPr="00D9582B">
        <w:t>esearch Note</w:t>
      </w:r>
      <w:r>
        <w:t xml:space="preserve">s, </w:t>
      </w:r>
      <w:r w:rsidR="006940AE">
        <w:t xml:space="preserve">and </w:t>
      </w:r>
      <w:r w:rsidR="00FF16CE">
        <w:t>Conservation Methods</w:t>
      </w:r>
      <w:r w:rsidR="006940AE">
        <w:t xml:space="preserve"> papers</w:t>
      </w:r>
      <w:r>
        <w:t xml:space="preserve"> s</w:t>
      </w:r>
      <w:r w:rsidRPr="00D9582B">
        <w:t>houl</w:t>
      </w:r>
      <w:r>
        <w:t>d contain the following sections in the following order: Abstract, I</w:t>
      </w:r>
      <w:r w:rsidRPr="00D9582B">
        <w:t xml:space="preserve">ntroduction, </w:t>
      </w:r>
      <w:r>
        <w:t>M</w:t>
      </w:r>
      <w:r w:rsidRPr="00D9582B">
        <w:t xml:space="preserve">ethods, </w:t>
      </w:r>
      <w:r>
        <w:t>Results, D</w:t>
      </w:r>
      <w:r w:rsidRPr="00D9582B">
        <w:t>iscussion</w:t>
      </w:r>
      <w:r>
        <w:t xml:space="preserve">, </w:t>
      </w:r>
      <w:r w:rsidR="00873CE0">
        <w:t xml:space="preserve">Supporting Information paragraph (if there are online appendices), </w:t>
      </w:r>
      <w:r>
        <w:t>Literature</w:t>
      </w:r>
      <w:r w:rsidR="00A22BAF">
        <w:t xml:space="preserve"> </w:t>
      </w:r>
      <w:r w:rsidR="00873CE0">
        <w:t>Cited, t</w:t>
      </w:r>
      <w:r>
        <w:t xml:space="preserve">ables, </w:t>
      </w:r>
      <w:r w:rsidR="003E143B">
        <w:t xml:space="preserve">figure-legend page, </w:t>
      </w:r>
      <w:r w:rsidR="00827F0C">
        <w:t xml:space="preserve">and </w:t>
      </w:r>
      <w:r w:rsidR="00873CE0">
        <w:t>figure</w:t>
      </w:r>
      <w:r w:rsidR="00827F0C">
        <w:t>s with</w:t>
      </w:r>
      <w:r w:rsidR="00873CE0">
        <w:t xml:space="preserve"> legends</w:t>
      </w:r>
      <w:r>
        <w:t xml:space="preserve">. Do not combine sections (e.g., Results and Discussion). </w:t>
      </w:r>
      <w:r w:rsidR="00D6481F">
        <w:t>The Acknowledg</w:t>
      </w:r>
      <w:r w:rsidR="004529DE">
        <w:t xml:space="preserve">ments section will be added to the body of the paper after the manuscript has been accepted. </w:t>
      </w:r>
      <w:r>
        <w:t xml:space="preserve">Do not number section headings or subheadings. </w:t>
      </w:r>
      <w:r w:rsidR="00B57D14">
        <w:t xml:space="preserve">Do </w:t>
      </w:r>
      <w:r w:rsidR="007D2374">
        <w:t xml:space="preserve">not include </w:t>
      </w:r>
      <w:r w:rsidR="00B57D14">
        <w:t>a Conclusion section</w:t>
      </w:r>
      <w:r w:rsidR="007D2374">
        <w:t xml:space="preserve"> (conclusions are part of the Discussion).</w:t>
      </w:r>
      <w:r w:rsidR="004529DE">
        <w:t xml:space="preserve"> </w:t>
      </w:r>
    </w:p>
    <w:p w14:paraId="3410FC88" w14:textId="77777777" w:rsidR="00F07951" w:rsidRPr="00D9582B" w:rsidRDefault="00F07951" w:rsidP="008139F5"/>
    <w:p w14:paraId="0AB4C5D3" w14:textId="77777777" w:rsidR="00F07951" w:rsidRDefault="00F07951" w:rsidP="008139F5">
      <w:pPr>
        <w:pStyle w:val="Heading1"/>
      </w:pPr>
      <w:r w:rsidRPr="00D9582B">
        <w:lastRenderedPageBreak/>
        <w:t>Title</w:t>
      </w:r>
    </w:p>
    <w:p w14:paraId="5415F004" w14:textId="77777777" w:rsidR="00B57D0C" w:rsidRDefault="00F07951" w:rsidP="008139F5">
      <w:r w:rsidRPr="00D9582B">
        <w:t>Most people will decide whether to rea</w:t>
      </w:r>
      <w:r>
        <w:t>d a p</w:t>
      </w:r>
      <w:r w:rsidRPr="00D9582B">
        <w:t xml:space="preserve">aper solely on </w:t>
      </w:r>
      <w:r>
        <w:t xml:space="preserve">the basis of </w:t>
      </w:r>
      <w:r w:rsidRPr="00D9582B">
        <w:t>its title. Indexing</w:t>
      </w:r>
      <w:r>
        <w:t xml:space="preserve"> and </w:t>
      </w:r>
      <w:r w:rsidRPr="00D9582B">
        <w:t xml:space="preserve">abstracting services </w:t>
      </w:r>
      <w:r>
        <w:t>and internet search engines also</w:t>
      </w:r>
      <w:r w:rsidRPr="00D9582B">
        <w:t xml:space="preserve"> depend heavily on the </w:t>
      </w:r>
      <w:r>
        <w:t>information conveyed by the</w:t>
      </w:r>
      <w:r w:rsidRPr="00D9582B">
        <w:t xml:space="preserve"> title. </w:t>
      </w:r>
      <w:r w:rsidR="00B57D0C">
        <w:t xml:space="preserve">And, researchers search for particular topics and then read the titles. If your title does not reflect the contents of your paper well or if the meaning of your title is not immediately clear, your paper will not be read. </w:t>
      </w:r>
      <w:r>
        <w:t>Titles should be clear and concise</w:t>
      </w:r>
      <w:r w:rsidRPr="00D9582B">
        <w:t>.</w:t>
      </w:r>
      <w:r>
        <w:t xml:space="preserve"> Do not use hanging titles (</w:t>
      </w:r>
      <w:r w:rsidRPr="00D9582B">
        <w:t>those with a colon</w:t>
      </w:r>
      <w:r w:rsidR="0094222D">
        <w:t xml:space="preserve"> or dash</w:t>
      </w:r>
      <w:r>
        <w:t xml:space="preserve">), titles that are complete sentences, </w:t>
      </w:r>
      <w:r w:rsidR="00906EC4">
        <w:t xml:space="preserve">headline-like titles, </w:t>
      </w:r>
      <w:r>
        <w:t xml:space="preserve">interrogative titles, </w:t>
      </w:r>
      <w:r w:rsidR="00906EC4">
        <w:t xml:space="preserve">or </w:t>
      </w:r>
      <w:r>
        <w:t>titles that reference colloquialisms or popular culture.</w:t>
      </w:r>
      <w:r w:rsidR="001F19DE">
        <w:t xml:space="preserve"> </w:t>
      </w:r>
      <w:r w:rsidR="00B57D0C">
        <w:t>The problem with titles that are complete sentences is that they tend to create dogma</w:t>
      </w:r>
      <w:r w:rsidR="005F1523">
        <w:t xml:space="preserve"> (e.g.,</w:t>
      </w:r>
      <w:r w:rsidR="00D46632">
        <w:t xml:space="preserve"> </w:t>
      </w:r>
      <w:r w:rsidR="00B57D0C">
        <w:t xml:space="preserve">Wind Energy Development Does Not Affect </w:t>
      </w:r>
      <w:r w:rsidR="00D46632">
        <w:t>Nesting Ecology of a Grassland Bird</w:t>
      </w:r>
      <w:r w:rsidR="005F1523">
        <w:t>)</w:t>
      </w:r>
      <w:r w:rsidR="00D46632">
        <w:t>. Scientific knowledge is constantly evolving; thus, what is considered true currently may be questioned and proven inaccurate in the future. Interrogatives make poor titles becau</w:t>
      </w:r>
      <w:r w:rsidR="00C54DBC">
        <w:t>s</w:t>
      </w:r>
      <w:r w:rsidR="00D46632">
        <w:t xml:space="preserve">e the entire manuscript can </w:t>
      </w:r>
      <w:r w:rsidR="005F1DA5">
        <w:t xml:space="preserve">often </w:t>
      </w:r>
      <w:r w:rsidR="00D46632">
        <w:t>be summarized</w:t>
      </w:r>
      <w:r w:rsidR="00C54DBC">
        <w:t xml:space="preserve"> with a single word: yes or no (e.g., Will the Exception to Protected-Area Reclassification Protocols Prove the Rule?). Hanging titles are overused and can almost always be shortened to a title that is more effective and eye-catching without being sensational.</w:t>
      </w:r>
    </w:p>
    <w:p w14:paraId="68A5A46A" w14:textId="77777777" w:rsidR="00F07951" w:rsidRPr="00D9582B" w:rsidRDefault="00F07951" w:rsidP="008139F5"/>
    <w:p w14:paraId="35A163FB" w14:textId="77777777" w:rsidR="00F07951" w:rsidRDefault="00F07951" w:rsidP="008139F5">
      <w:pPr>
        <w:pStyle w:val="Heading1"/>
      </w:pPr>
      <w:r w:rsidRPr="00D9582B">
        <w:t>Abstract</w:t>
      </w:r>
    </w:p>
    <w:p w14:paraId="0B855620" w14:textId="77777777" w:rsidR="00F07951" w:rsidRDefault="002C3BD6" w:rsidP="008139F5">
      <w:r>
        <w:t xml:space="preserve">At the top of the abstract page provide the title of the paper. </w:t>
      </w:r>
      <w:r w:rsidR="00F07951">
        <w:t>The A</w:t>
      </w:r>
      <w:r w:rsidR="00F07951" w:rsidRPr="00D9582B">
        <w:t xml:space="preserve">bstract </w:t>
      </w:r>
      <w:r w:rsidR="00F07951">
        <w:t>should summarize the Introduction,</w:t>
      </w:r>
      <w:r w:rsidR="00F07951" w:rsidRPr="00D9582B">
        <w:t xml:space="preserve"> </w:t>
      </w:r>
      <w:r w:rsidR="00F07951">
        <w:t>M</w:t>
      </w:r>
      <w:r w:rsidR="00F07951" w:rsidRPr="00D9582B">
        <w:t xml:space="preserve">ethods, </w:t>
      </w:r>
      <w:r w:rsidR="00F07951">
        <w:t>R</w:t>
      </w:r>
      <w:r w:rsidR="00F07951" w:rsidRPr="00D9582B">
        <w:t xml:space="preserve">esults, and </w:t>
      </w:r>
      <w:r w:rsidR="00F07951">
        <w:t>D</w:t>
      </w:r>
      <w:r w:rsidR="00F07951" w:rsidRPr="00D9582B">
        <w:t>iscussion</w:t>
      </w:r>
      <w:r w:rsidR="00F07951">
        <w:t xml:space="preserve"> in that order</w:t>
      </w:r>
      <w:r w:rsidR="00194F5D">
        <w:t xml:space="preserve"> (i.e., it should be a miniversion of the paper)</w:t>
      </w:r>
      <w:r w:rsidR="00F07951">
        <w:t xml:space="preserve">. Key points from each of these sections should be identifiable within the Abstract. </w:t>
      </w:r>
      <w:r w:rsidR="00750921" w:rsidRPr="00750921">
        <w:t xml:space="preserve">Do not include incomplete or uninformative descriptions (e.g., "A new method of analysis is described." or “We discuss how our approach </w:t>
      </w:r>
      <w:r w:rsidR="00750921">
        <w:t xml:space="preserve">promotes </w:t>
      </w:r>
      <w:r w:rsidR="00750921" w:rsidRPr="00750921">
        <w:t xml:space="preserve">sustainable management of forest systems.”). Do not state conclusions that are not supported by evidence reported in the abstract. </w:t>
      </w:r>
    </w:p>
    <w:p w14:paraId="1545B71C" w14:textId="77777777" w:rsidR="003465A3" w:rsidRDefault="003465A3" w:rsidP="008139F5">
      <w:pPr>
        <w:rPr>
          <w:b/>
        </w:rPr>
      </w:pPr>
    </w:p>
    <w:p w14:paraId="2E8E6A77" w14:textId="77777777" w:rsidR="00F07951" w:rsidRDefault="00F07951" w:rsidP="008139F5">
      <w:pPr>
        <w:rPr>
          <w:b/>
        </w:rPr>
      </w:pPr>
      <w:r w:rsidRPr="00D9582B">
        <w:rPr>
          <w:b/>
        </w:rPr>
        <w:t>Keyw</w:t>
      </w:r>
      <w:r>
        <w:rPr>
          <w:b/>
        </w:rPr>
        <w:t>ords</w:t>
      </w:r>
    </w:p>
    <w:p w14:paraId="28972109" w14:textId="77777777" w:rsidR="00F07951" w:rsidRDefault="00F07951" w:rsidP="008139F5">
      <w:r w:rsidRPr="00F04CC3">
        <w:t xml:space="preserve">Include </w:t>
      </w:r>
      <w:r w:rsidR="00B04596">
        <w:t xml:space="preserve">on the cover page </w:t>
      </w:r>
      <w:r>
        <w:t>f</w:t>
      </w:r>
      <w:r w:rsidRPr="00D9582B">
        <w:t xml:space="preserve">ive to eight words or phrases </w:t>
      </w:r>
      <w:r>
        <w:t>that will be useful for</w:t>
      </w:r>
      <w:r w:rsidRPr="00D9582B">
        <w:t xml:space="preserve"> indexing</w:t>
      </w:r>
      <w:r>
        <w:t xml:space="preserve"> and literature searches. </w:t>
      </w:r>
      <w:r w:rsidR="00D6481F">
        <w:t>Do not use words in the title as keywords, and a</w:t>
      </w:r>
      <w:r w:rsidRPr="00D9582B">
        <w:t xml:space="preserve">void </w:t>
      </w:r>
      <w:r>
        <w:t xml:space="preserve">general </w:t>
      </w:r>
      <w:r w:rsidRPr="00D9582B">
        <w:t xml:space="preserve">terms </w:t>
      </w:r>
      <w:r>
        <w:t xml:space="preserve">such as </w:t>
      </w:r>
      <w:r w:rsidRPr="004308D0">
        <w:rPr>
          <w:i/>
        </w:rPr>
        <w:t>conservation</w:t>
      </w:r>
      <w:r>
        <w:t>.</w:t>
      </w:r>
    </w:p>
    <w:p w14:paraId="48DB2CE3" w14:textId="77777777" w:rsidR="003518C8" w:rsidRDefault="003518C8" w:rsidP="008139F5"/>
    <w:p w14:paraId="1B55D968" w14:textId="77777777" w:rsidR="003518C8" w:rsidRDefault="003518C8" w:rsidP="003518C8">
      <w:pPr>
        <w:spacing w:before="240"/>
        <w:contextualSpacing/>
      </w:pPr>
      <w:r>
        <w:rPr>
          <w:b/>
        </w:rPr>
        <w:t>Article Impact Statement</w:t>
      </w:r>
    </w:p>
    <w:p w14:paraId="4782358F" w14:textId="77777777" w:rsidR="003518C8" w:rsidRPr="00650ED2" w:rsidRDefault="003518C8" w:rsidP="003518C8">
      <w:pPr>
        <w:spacing w:before="240"/>
        <w:contextualSpacing/>
      </w:pPr>
      <w:r>
        <w:t xml:space="preserve">In ≤140 characters (including spaces and punctuation) </w:t>
      </w:r>
      <w:r w:rsidR="003465A3">
        <w:t xml:space="preserve">convey </w:t>
      </w:r>
      <w:r>
        <w:t xml:space="preserve">the paper’s </w:t>
      </w:r>
      <w:r w:rsidRPr="00650ED2">
        <w:t>practical or policy importance</w:t>
      </w:r>
      <w:r>
        <w:t xml:space="preserve">. The </w:t>
      </w:r>
      <w:r w:rsidRPr="00650ED2">
        <w:t xml:space="preserve">statement </w:t>
      </w:r>
      <w:r>
        <w:t xml:space="preserve">may be </w:t>
      </w:r>
      <w:r w:rsidRPr="00650ED2">
        <w:t xml:space="preserve">a report of the primary result </w:t>
      </w:r>
      <w:r>
        <w:t xml:space="preserve">or theme if the practical or policy </w:t>
      </w:r>
      <w:r w:rsidRPr="00650ED2">
        <w:t xml:space="preserve">importance </w:t>
      </w:r>
      <w:r>
        <w:t xml:space="preserve">of the result </w:t>
      </w:r>
      <w:r w:rsidRPr="00650ED2">
        <w:t xml:space="preserve">is </w:t>
      </w:r>
      <w:r>
        <w:t>obvious. It should not be a reiterated or lengthened title or describe what is presented (e.g., “A method to x is presented.”).</w:t>
      </w:r>
    </w:p>
    <w:p w14:paraId="694D936D" w14:textId="77777777" w:rsidR="008E4A91" w:rsidRDefault="008E4A91" w:rsidP="008E4A91">
      <w:pPr>
        <w:ind w:right="720"/>
        <w:rPr>
          <w:b/>
        </w:rPr>
      </w:pPr>
    </w:p>
    <w:p w14:paraId="601DACB0" w14:textId="77777777" w:rsidR="008E4A91" w:rsidRDefault="00CB5FC7" w:rsidP="008E4A91">
      <w:pPr>
        <w:ind w:right="720"/>
        <w:rPr>
          <w:b/>
          <w:i/>
        </w:rPr>
      </w:pPr>
      <w:r>
        <w:rPr>
          <w:b/>
        </w:rPr>
        <w:t xml:space="preserve">Statement on </w:t>
      </w:r>
      <w:r w:rsidR="009746F6">
        <w:rPr>
          <w:b/>
        </w:rPr>
        <w:t>h</w:t>
      </w:r>
      <w:r w:rsidR="003368F2">
        <w:rPr>
          <w:b/>
        </w:rPr>
        <w:t xml:space="preserve">uman </w:t>
      </w:r>
      <w:r w:rsidR="008E4A91">
        <w:rPr>
          <w:b/>
        </w:rPr>
        <w:t>or animal subjects</w:t>
      </w:r>
    </w:p>
    <w:p w14:paraId="6D76D1F2" w14:textId="77777777" w:rsidR="008E4A91" w:rsidRPr="00AE362C" w:rsidRDefault="008E4A91" w:rsidP="008E4A91">
      <w:pPr>
        <w:rPr>
          <w:bCs/>
        </w:rPr>
      </w:pPr>
      <w:r w:rsidRPr="00AE362C">
        <w:rPr>
          <w:bCs/>
        </w:rPr>
        <w:t>When reporting on studies that involve human participants or animal subjects, supply a statement in methods that specifies the ethical guidelines with which you complied</w:t>
      </w:r>
      <w:r>
        <w:rPr>
          <w:bCs/>
        </w:rPr>
        <w:t>. Include permit numbers, if applicable.</w:t>
      </w:r>
    </w:p>
    <w:p w14:paraId="02613458" w14:textId="77777777" w:rsidR="00F07951" w:rsidRDefault="00F07951" w:rsidP="008139F5"/>
    <w:p w14:paraId="6621B828" w14:textId="77777777" w:rsidR="00F07951" w:rsidRDefault="00F07951" w:rsidP="008139F5">
      <w:pPr>
        <w:pStyle w:val="Heading1"/>
      </w:pPr>
      <w:r w:rsidRPr="00D9582B">
        <w:t>Acknowledgments</w:t>
      </w:r>
    </w:p>
    <w:p w14:paraId="36A2CC79" w14:textId="77777777" w:rsidR="00F07951" w:rsidRDefault="00511EC9" w:rsidP="008139F5">
      <w:pPr>
        <w:ind w:right="720"/>
      </w:pPr>
      <w:r>
        <w:t xml:space="preserve">Place the acknowledgment paragraph on the cover page of your manuscript. (Reviewers are not provided with a cover page.) </w:t>
      </w:r>
      <w:r w:rsidR="00F07951" w:rsidRPr="00D9582B">
        <w:t xml:space="preserve">Do not spell out first </w:t>
      </w:r>
      <w:r w:rsidR="00F07951">
        <w:t xml:space="preserve">(given) </w:t>
      </w:r>
      <w:r w:rsidR="00F07951" w:rsidRPr="00D9582B">
        <w:t xml:space="preserve">names. Provide the first initial </w:t>
      </w:r>
      <w:r w:rsidR="00F07951">
        <w:t xml:space="preserve">of the first name, </w:t>
      </w:r>
      <w:r w:rsidR="00F07951" w:rsidRPr="00D9582B">
        <w:t xml:space="preserve">even if the initial starts a sentence. </w:t>
      </w:r>
      <w:r w:rsidR="00194F5D">
        <w:t xml:space="preserve">Do not use titles (e.g., Dr. </w:t>
      </w:r>
      <w:r w:rsidR="001F19DE">
        <w:t>or</w:t>
      </w:r>
      <w:r w:rsidR="00194F5D">
        <w:t xml:space="preserve"> </w:t>
      </w:r>
      <w:r w:rsidR="001F19DE">
        <w:t>P</w:t>
      </w:r>
      <w:r w:rsidR="00194F5D">
        <w:t>rofessor)</w:t>
      </w:r>
      <w:r w:rsidR="001F19DE">
        <w:t>.</w:t>
      </w:r>
      <w:r w:rsidR="00194F5D">
        <w:t xml:space="preserve"> </w:t>
      </w:r>
      <w:r w:rsidR="00F07951">
        <w:t>Refer to a</w:t>
      </w:r>
      <w:r w:rsidR="00F07951" w:rsidRPr="00D9582B">
        <w:t xml:space="preserve">uthors of the manuscript </w:t>
      </w:r>
      <w:r w:rsidR="00F07951">
        <w:t>by their</w:t>
      </w:r>
      <w:r w:rsidR="00F07951" w:rsidRPr="00D9582B">
        <w:t xml:space="preserve"> initials only (e.g., </w:t>
      </w:r>
      <w:r w:rsidR="00F07951">
        <w:t>“S.T.W. was s</w:t>
      </w:r>
      <w:r w:rsidR="00F07951" w:rsidRPr="00D9582B">
        <w:t xml:space="preserve">upported by a </w:t>
      </w:r>
      <w:r w:rsidR="00F07951">
        <w:t xml:space="preserve">grant from the </w:t>
      </w:r>
      <w:r w:rsidR="00F07951" w:rsidRPr="00D9582B">
        <w:t>Torr</w:t>
      </w:r>
      <w:r w:rsidR="006940AE">
        <w:t>e</w:t>
      </w:r>
      <w:r w:rsidR="00F07951" w:rsidRPr="00D9582B">
        <w:t>y Foundation</w:t>
      </w:r>
      <w:r w:rsidR="00194F5D">
        <w:t>.</w:t>
      </w:r>
      <w:r w:rsidR="00F07951">
        <w:t>”</w:t>
      </w:r>
      <w:r w:rsidR="00F07951" w:rsidRPr="00D9582B">
        <w:t>)</w:t>
      </w:r>
      <w:r w:rsidR="00F07951">
        <w:t>.</w:t>
      </w:r>
    </w:p>
    <w:p w14:paraId="1E8B04B1" w14:textId="77777777" w:rsidR="00F07951" w:rsidRDefault="00F07951" w:rsidP="008139F5">
      <w:pPr>
        <w:ind w:right="720"/>
      </w:pPr>
    </w:p>
    <w:p w14:paraId="563FBFC2" w14:textId="77777777" w:rsidR="00F07951" w:rsidRPr="004308D0" w:rsidRDefault="00F07951" w:rsidP="008139F5">
      <w:pPr>
        <w:ind w:right="720"/>
        <w:rPr>
          <w:b/>
        </w:rPr>
      </w:pPr>
      <w:r w:rsidRPr="004308D0">
        <w:rPr>
          <w:b/>
        </w:rPr>
        <w:t>Footnotes</w:t>
      </w:r>
    </w:p>
    <w:p w14:paraId="66AC5DED" w14:textId="77777777" w:rsidR="00370F34" w:rsidRDefault="00F07951" w:rsidP="00BD30C6">
      <w:pPr>
        <w:ind w:right="720"/>
      </w:pPr>
      <w:r>
        <w:t>Do not use footnotes in the body of the manuscript.</w:t>
      </w:r>
    </w:p>
    <w:p w14:paraId="7D9C2EE0" w14:textId="77777777" w:rsidR="00FD2EF3" w:rsidRDefault="00FD2EF3" w:rsidP="00FD2EF3"/>
    <w:p w14:paraId="6BBF4926" w14:textId="77777777" w:rsidR="00CB5FC7" w:rsidRPr="00FD2EF3" w:rsidRDefault="00CB5FC7" w:rsidP="00FD2EF3">
      <w:pPr>
        <w:jc w:val="center"/>
      </w:pPr>
      <w:r w:rsidRPr="008139F5">
        <w:rPr>
          <w:b/>
          <w:sz w:val="28"/>
          <w:szCs w:val="28"/>
        </w:rPr>
        <w:t>Citations</w:t>
      </w:r>
    </w:p>
    <w:p w14:paraId="246627B9" w14:textId="77777777" w:rsidR="00CB5FC7" w:rsidRDefault="00CB5FC7" w:rsidP="00CB5FC7"/>
    <w:p w14:paraId="7E0EB3DA" w14:textId="77777777" w:rsidR="00CB5FC7" w:rsidRDefault="00CB5FC7" w:rsidP="00CB5FC7">
      <w:r>
        <w:t>Do not cite work or data that have not been published or are not available. Include such work or data as online Supporting Information and cite it as such in the text. If the data are available in a publically accessible database, you may cite that database. Include databases in Literature Cited.</w:t>
      </w:r>
    </w:p>
    <w:p w14:paraId="1516B59F" w14:textId="77777777" w:rsidR="00CB5FC7" w:rsidRDefault="00CB5FC7" w:rsidP="00CB5FC7"/>
    <w:p w14:paraId="23425F51" w14:textId="77777777" w:rsidR="000E369E" w:rsidRPr="000E369E" w:rsidRDefault="000E369E" w:rsidP="00CB5FC7">
      <w:pPr>
        <w:rPr>
          <w:b/>
        </w:rPr>
      </w:pPr>
      <w:r>
        <w:rPr>
          <w:b/>
        </w:rPr>
        <w:t>In-text citations</w:t>
      </w:r>
    </w:p>
    <w:p w14:paraId="444F7600" w14:textId="77777777" w:rsidR="000E369E" w:rsidRDefault="000E369E" w:rsidP="000E369E">
      <w:pPr>
        <w:rPr>
          <w:b/>
        </w:rPr>
      </w:pPr>
      <w:r>
        <w:t>In the body of the paper</w:t>
      </w:r>
      <w:r w:rsidR="00FD2EF3">
        <w:t>,</w:t>
      </w:r>
      <w:r>
        <w:t xml:space="preserve"> order citations from oldest to newest and use name-year format. </w:t>
      </w:r>
    </w:p>
    <w:p w14:paraId="376EB418" w14:textId="77777777" w:rsidR="000E369E" w:rsidRDefault="000E369E" w:rsidP="00CB5FC7"/>
    <w:p w14:paraId="2CFFCB3F" w14:textId="77777777" w:rsidR="00CB5FC7" w:rsidRPr="00D9582B" w:rsidRDefault="00CB5FC7" w:rsidP="00CB5FC7">
      <w:r>
        <w:t>In</w:t>
      </w:r>
      <w:r w:rsidRPr="00D9582B">
        <w:t xml:space="preserve"> most cases, enclose citations in text in parentheses</w:t>
      </w:r>
      <w:r>
        <w:t>. “Populations in sagebrush have higher reproductive success than populations in cheatgrass (Bird &amp; Tree 2000).” is better than “According to Bird and Tree (2000), populations in sagebrush . . . .”</w:t>
      </w:r>
    </w:p>
    <w:p w14:paraId="6C24F126" w14:textId="77777777" w:rsidR="00CB5FC7" w:rsidRPr="00D9582B" w:rsidRDefault="00CB5FC7" w:rsidP="00CB5FC7"/>
    <w:p w14:paraId="604420A9" w14:textId="77777777" w:rsidR="00CB5FC7" w:rsidRDefault="00CB5FC7" w:rsidP="00CB5FC7">
      <w:r w:rsidRPr="00D9582B">
        <w:t>Use an ampersand (&amp;) between author surnames when the citation is parenthetical</w:t>
      </w:r>
      <w:r>
        <w:t xml:space="preserve">: </w:t>
      </w:r>
      <w:r w:rsidRPr="00D9582B">
        <w:t>(</w:t>
      </w:r>
      <w:r>
        <w:t>Bird &amp; Sanchez 2010</w:t>
      </w:r>
      <w:r w:rsidRPr="00D9582B">
        <w:t>).</w:t>
      </w:r>
    </w:p>
    <w:p w14:paraId="30A5D5ED" w14:textId="77777777" w:rsidR="00CB5FC7" w:rsidRDefault="00CB5FC7" w:rsidP="00CB5FC7"/>
    <w:p w14:paraId="650CB977" w14:textId="77777777" w:rsidR="00CB5FC7" w:rsidRDefault="00CB5FC7" w:rsidP="00CB5FC7">
      <w:r w:rsidRPr="00D9582B">
        <w:t>When a citation is not parenthetical</w:t>
      </w:r>
      <w:r>
        <w:t>,</w:t>
      </w:r>
      <w:r w:rsidRPr="00D9582B">
        <w:t xml:space="preserve"> use </w:t>
      </w:r>
      <w:r w:rsidRPr="008A6E44">
        <w:rPr>
          <w:i/>
        </w:rPr>
        <w:t>and</w:t>
      </w:r>
      <w:r>
        <w:t xml:space="preserve">: </w:t>
      </w:r>
      <w:r w:rsidRPr="00D9582B">
        <w:t xml:space="preserve">“Our results </w:t>
      </w:r>
      <w:r>
        <w:t>are consistent</w:t>
      </w:r>
      <w:r w:rsidRPr="00D9582B">
        <w:t xml:space="preserve"> with </w:t>
      </w:r>
      <w:r>
        <w:t xml:space="preserve">the </w:t>
      </w:r>
      <w:r w:rsidRPr="00D9582B">
        <w:t xml:space="preserve">predictions </w:t>
      </w:r>
      <w:r>
        <w:t>of Wolf and Rhymer (2011</w:t>
      </w:r>
      <w:r w:rsidRPr="00D9582B">
        <w:t>).”</w:t>
      </w:r>
    </w:p>
    <w:p w14:paraId="3433F84D" w14:textId="77777777" w:rsidR="00CB5FC7" w:rsidRPr="00D9582B" w:rsidRDefault="00CB5FC7" w:rsidP="00CB5FC7"/>
    <w:p w14:paraId="48C9754B" w14:textId="77777777" w:rsidR="00CB5FC7" w:rsidRPr="00D9582B" w:rsidRDefault="00CB5FC7" w:rsidP="00CB5FC7">
      <w:r w:rsidRPr="00D9582B">
        <w:t>For citations with more than two authors</w:t>
      </w:r>
      <w:r>
        <w:t>,</w:t>
      </w:r>
      <w:r w:rsidRPr="00D9582B">
        <w:t xml:space="preserve"> use e</w:t>
      </w:r>
      <w:r>
        <w:t xml:space="preserve">t al.: (Hatchwell et al. 1996). </w:t>
      </w:r>
      <w:r w:rsidRPr="00D9582B">
        <w:t>Do not italicize et al.</w:t>
      </w:r>
    </w:p>
    <w:p w14:paraId="73A5977C" w14:textId="77777777" w:rsidR="00CB5FC7" w:rsidRDefault="00CB5FC7" w:rsidP="00CB5FC7"/>
    <w:p w14:paraId="32B156B3" w14:textId="77777777" w:rsidR="00CB5FC7" w:rsidRPr="00D9582B" w:rsidRDefault="00CB5FC7" w:rsidP="00CB5FC7">
      <w:r w:rsidRPr="00D9582B">
        <w:t xml:space="preserve">List parenthetical citations chronologically (from oldest to </w:t>
      </w:r>
      <w:r>
        <w:t>most recent</w:t>
      </w:r>
      <w:r w:rsidRPr="00D9582B">
        <w:t>) and separate entries with a semicolon</w:t>
      </w:r>
      <w:r>
        <w:t>:</w:t>
      </w:r>
      <w:r w:rsidRPr="00D9582B">
        <w:t xml:space="preserve"> (Zorenstein et al. 1991; Waddell &amp; Fretwell 2001).</w:t>
      </w:r>
    </w:p>
    <w:p w14:paraId="5857E52C" w14:textId="77777777" w:rsidR="00CB5FC7" w:rsidRDefault="00CB5FC7" w:rsidP="00CB5FC7"/>
    <w:p w14:paraId="3EFFA226" w14:textId="77777777" w:rsidR="00CB5FC7" w:rsidRDefault="00CB5FC7" w:rsidP="00CB5FC7">
      <w:r>
        <w:t>Separate the years with commas when citing m</w:t>
      </w:r>
      <w:r w:rsidRPr="00D9582B">
        <w:t>ulti</w:t>
      </w:r>
      <w:r>
        <w:t>ple papers by the same author: (</w:t>
      </w:r>
      <w:r w:rsidRPr="00D9582B">
        <w:t>Cox et al. 1991, 1992; Chapman 2001)</w:t>
      </w:r>
      <w:r>
        <w:t>.</w:t>
      </w:r>
      <w:r w:rsidRPr="00D9582B">
        <w:t xml:space="preserve"> </w:t>
      </w:r>
    </w:p>
    <w:p w14:paraId="6FFC6B7C" w14:textId="77777777" w:rsidR="00CB5FC7" w:rsidRPr="00D9582B" w:rsidRDefault="00CB5FC7" w:rsidP="00CB5FC7"/>
    <w:p w14:paraId="41B47287" w14:textId="77777777" w:rsidR="00CB5FC7" w:rsidRDefault="00CB5FC7" w:rsidP="00CB5FC7">
      <w:r>
        <w:t>“</w:t>
      </w:r>
      <w:r w:rsidRPr="00D9582B">
        <w:t>In press</w:t>
      </w:r>
      <w:r>
        <w:t xml:space="preserve">” </w:t>
      </w:r>
      <w:r w:rsidRPr="00D9582B">
        <w:t xml:space="preserve">means </w:t>
      </w:r>
      <w:r>
        <w:t xml:space="preserve">the cited </w:t>
      </w:r>
      <w:r w:rsidRPr="00D9582B">
        <w:t xml:space="preserve">paper has been accepted </w:t>
      </w:r>
      <w:r w:rsidR="006940AE">
        <w:t xml:space="preserve">officially </w:t>
      </w:r>
      <w:r w:rsidRPr="00D9582B">
        <w:t xml:space="preserve">for publication. </w:t>
      </w:r>
      <w:r>
        <w:t>P</w:t>
      </w:r>
      <w:r w:rsidRPr="00D9582B">
        <w:t xml:space="preserve">rovide the year </w:t>
      </w:r>
      <w:r>
        <w:t>of publication</w:t>
      </w:r>
      <w:r w:rsidRPr="00D9582B">
        <w:t xml:space="preserve"> in the text </w:t>
      </w:r>
      <w:r>
        <w:t xml:space="preserve">(Bird 2015), </w:t>
      </w:r>
      <w:r w:rsidRPr="00D9582B">
        <w:t xml:space="preserve">and </w:t>
      </w:r>
      <w:r>
        <w:t>in Literature Cited provide the volume number and substitute “in press” for page numbers (Bird IM. 2015. Nesting success in arid lands.</w:t>
      </w:r>
      <w:r w:rsidRPr="00D9582B">
        <w:t xml:space="preserve"> Conservation Biology </w:t>
      </w:r>
      <w:r>
        <w:rPr>
          <w:b/>
        </w:rPr>
        <w:t>29</w:t>
      </w:r>
      <w:r w:rsidRPr="00910B79">
        <w:rPr>
          <w:b/>
        </w:rPr>
        <w:t>:</w:t>
      </w:r>
      <w:r w:rsidRPr="00D9582B">
        <w:t xml:space="preserve"> in press</w:t>
      </w:r>
      <w:r>
        <w:t>.).</w:t>
      </w:r>
    </w:p>
    <w:p w14:paraId="429A6FE6" w14:textId="77777777" w:rsidR="00CB5FC7" w:rsidRDefault="00CB5FC7" w:rsidP="00CB5FC7"/>
    <w:p w14:paraId="39C38FA4" w14:textId="77777777" w:rsidR="00CB5FC7" w:rsidRDefault="00CB5FC7" w:rsidP="00CB5FC7">
      <w:pPr>
        <w:rPr>
          <w:b/>
          <w:u w:val="single"/>
        </w:rPr>
      </w:pPr>
      <w:r>
        <w:t xml:space="preserve">Use initials when referencing unpublished data held by the authors of the paper: (C.S.C. &amp; L.K., data in Supporting Information). Use an initial for the first (given) name and spell out the last name (surname) for other sources of unpublished data or information: </w:t>
      </w:r>
      <w:r w:rsidRPr="00D9582B">
        <w:t>(</w:t>
      </w:r>
      <w:r>
        <w:t>R. Fowler, unpublished data [see Supporting Information]; M.</w:t>
      </w:r>
      <w:r w:rsidRPr="00D9582B">
        <w:t xml:space="preserve">E. </w:t>
      </w:r>
      <w:r>
        <w:t>Cortez</w:t>
      </w:r>
      <w:r w:rsidRPr="00D9582B">
        <w:t>, pe</w:t>
      </w:r>
      <w:r>
        <w:t>rsonal communication)</w:t>
      </w:r>
      <w:r w:rsidRPr="00D9582B">
        <w:t>.</w:t>
      </w:r>
      <w:r w:rsidR="00370F34">
        <w:t xml:space="preserve"> </w:t>
      </w:r>
    </w:p>
    <w:p w14:paraId="1E6A4C30" w14:textId="77777777" w:rsidR="00370F34" w:rsidRDefault="00370F34" w:rsidP="00CB5FC7"/>
    <w:p w14:paraId="6EF99D75" w14:textId="77777777" w:rsidR="00CB5FC7" w:rsidRDefault="00CB5FC7" w:rsidP="00CB5FC7">
      <w:r>
        <w:t>Software</w:t>
      </w:r>
      <w:r w:rsidRPr="00D9582B">
        <w:t xml:space="preserve">: </w:t>
      </w:r>
      <w:r>
        <w:t xml:space="preserve">capitalize the first letter only </w:t>
      </w:r>
      <w:r w:rsidRPr="00D9582B">
        <w:t>if the name of the program is a word</w:t>
      </w:r>
      <w:r>
        <w:t xml:space="preserve"> (e.g</w:t>
      </w:r>
      <w:r w:rsidRPr="00D9582B">
        <w:t xml:space="preserve">., Partition, ArcInfo). If the name </w:t>
      </w:r>
      <w:r>
        <w:t>of the program is not a word, use all capital letters (</w:t>
      </w:r>
      <w:r w:rsidRPr="00D9582B">
        <w:t>e.g., SAS</w:t>
      </w:r>
      <w:r>
        <w:t>)</w:t>
      </w:r>
      <w:r w:rsidRPr="00D9582B">
        <w:t>.</w:t>
      </w:r>
    </w:p>
    <w:p w14:paraId="791A9167" w14:textId="77777777" w:rsidR="00CB5FC7" w:rsidRDefault="00CB5FC7" w:rsidP="00CB5FC7"/>
    <w:p w14:paraId="0B491F06" w14:textId="77777777" w:rsidR="00CB5FC7" w:rsidRPr="00D9582B" w:rsidRDefault="00CB5FC7" w:rsidP="00CB5FC7">
      <w:pPr>
        <w:rPr>
          <w:b/>
          <w:u w:val="single"/>
        </w:rPr>
      </w:pPr>
      <w:r>
        <w:t>Do not use trademark symbols.</w:t>
      </w:r>
    </w:p>
    <w:p w14:paraId="0F37CD60" w14:textId="77777777" w:rsidR="003E143B" w:rsidRDefault="003E143B" w:rsidP="00CB5FC7"/>
    <w:p w14:paraId="6ACE8515" w14:textId="77777777" w:rsidR="00CB5FC7" w:rsidRPr="00D9582B" w:rsidRDefault="00CB5FC7" w:rsidP="00CB5FC7">
      <w:r>
        <w:lastRenderedPageBreak/>
        <w:t>Ensure that</w:t>
      </w:r>
      <w:r w:rsidRPr="00D9582B">
        <w:t xml:space="preserve"> all references cited in text are listed in Literature Cited and vice versa.</w:t>
      </w:r>
    </w:p>
    <w:p w14:paraId="0FD47317" w14:textId="77777777" w:rsidR="00CB5FC7" w:rsidRDefault="00CB5FC7" w:rsidP="00CB5FC7"/>
    <w:p w14:paraId="644FE197" w14:textId="77777777" w:rsidR="00CB5FC7" w:rsidRDefault="00370F34" w:rsidP="00CB5FC7">
      <w:r>
        <w:t xml:space="preserve">Do not use </w:t>
      </w:r>
      <w:r w:rsidR="00CB5FC7" w:rsidRPr="00D9582B">
        <w:t>“in. lit.” citations. Provide the original citations.</w:t>
      </w:r>
    </w:p>
    <w:p w14:paraId="678E4C73" w14:textId="77777777" w:rsidR="00370F34" w:rsidRDefault="00370F34" w:rsidP="00CB5FC7"/>
    <w:p w14:paraId="5917B583" w14:textId="77777777" w:rsidR="00370F34" w:rsidRPr="00370F34" w:rsidRDefault="006940AE" w:rsidP="00CB5FC7">
      <w:pPr>
        <w:rPr>
          <w:b/>
        </w:rPr>
      </w:pPr>
      <w:r>
        <w:rPr>
          <w:b/>
        </w:rPr>
        <w:t>Unpublished information</w:t>
      </w:r>
    </w:p>
    <w:p w14:paraId="7D9B4558" w14:textId="77777777" w:rsidR="00370F34" w:rsidRDefault="00370F34" w:rsidP="00370F34">
      <w:r>
        <w:t xml:space="preserve">Citation of unpublished </w:t>
      </w:r>
      <w:r w:rsidR="006940AE">
        <w:t xml:space="preserve">information is allowed </w:t>
      </w:r>
      <w:r>
        <w:t xml:space="preserve">only if the data are posted to Supporting Information or are </w:t>
      </w:r>
      <w:r w:rsidR="006940AE">
        <w:t xml:space="preserve">available from </w:t>
      </w:r>
      <w:r>
        <w:t>an online database accessible to the public, in which case the cite address must be provided.</w:t>
      </w:r>
    </w:p>
    <w:p w14:paraId="48C02A3E" w14:textId="77777777" w:rsidR="00CB5FC7" w:rsidRPr="00194F5D" w:rsidRDefault="00CB5FC7" w:rsidP="00E65D9F"/>
    <w:p w14:paraId="0F216E4F" w14:textId="77777777" w:rsidR="00F07951" w:rsidRPr="000E369E" w:rsidRDefault="00F07951" w:rsidP="008139F5">
      <w:pPr>
        <w:rPr>
          <w:b/>
        </w:rPr>
      </w:pPr>
      <w:r w:rsidRPr="000E369E">
        <w:rPr>
          <w:b/>
        </w:rPr>
        <w:t xml:space="preserve">Literature Cited </w:t>
      </w:r>
      <w:r w:rsidR="000E369E">
        <w:rPr>
          <w:b/>
        </w:rPr>
        <w:t>section</w:t>
      </w:r>
    </w:p>
    <w:p w14:paraId="109181C0" w14:textId="77777777" w:rsidR="0062352A" w:rsidRDefault="00F07951" w:rsidP="008139F5">
      <w:r>
        <w:t>Provide the full names of all journal titles. Do not italicize ti</w:t>
      </w:r>
      <w:r w:rsidRPr="00D9582B">
        <w:t>tles.</w:t>
      </w:r>
      <w:r>
        <w:t xml:space="preserve"> </w:t>
      </w:r>
    </w:p>
    <w:p w14:paraId="392B6D4E" w14:textId="77777777" w:rsidR="0062352A" w:rsidRDefault="0062352A" w:rsidP="008139F5"/>
    <w:p w14:paraId="520D18E9" w14:textId="77777777" w:rsidR="00F07951" w:rsidRPr="0062352A" w:rsidRDefault="00F07951" w:rsidP="008139F5">
      <w:r w:rsidRPr="00D9582B">
        <w:t>If there are more than</w:t>
      </w:r>
      <w:r w:rsidR="00AD1F34">
        <w:t xml:space="preserve"> 10 authors, use et al. (Howard G</w:t>
      </w:r>
      <w:r w:rsidRPr="00D9582B">
        <w:t xml:space="preserve">, et al.) instead of listing </w:t>
      </w:r>
      <w:r>
        <w:t>the names of all</w:t>
      </w:r>
      <w:r w:rsidRPr="00D9582B">
        <w:t xml:space="preserve"> authors.</w:t>
      </w:r>
    </w:p>
    <w:p w14:paraId="5B8178BC" w14:textId="77777777" w:rsidR="00F07951" w:rsidRPr="004E22A2" w:rsidRDefault="00F07951" w:rsidP="008139F5"/>
    <w:p w14:paraId="1101B930" w14:textId="77777777" w:rsidR="00F07951" w:rsidRDefault="00F07951" w:rsidP="008139F5">
      <w:r>
        <w:t>P</w:t>
      </w:r>
      <w:r w:rsidRPr="00D9582B">
        <w:t>apers in review</w:t>
      </w:r>
      <w:r>
        <w:t xml:space="preserve"> </w:t>
      </w:r>
      <w:r w:rsidRPr="00D9582B">
        <w:t xml:space="preserve">and personal communications should not be </w:t>
      </w:r>
      <w:r>
        <w:t xml:space="preserve">included </w:t>
      </w:r>
      <w:r w:rsidRPr="00D9582B">
        <w:t>in Literature Cited.</w:t>
      </w:r>
    </w:p>
    <w:p w14:paraId="0A2A27B4" w14:textId="77777777" w:rsidR="00B04596" w:rsidRDefault="00B04596" w:rsidP="008139F5">
      <w:pPr>
        <w:rPr>
          <w:i/>
        </w:rPr>
      </w:pPr>
    </w:p>
    <w:p w14:paraId="0E41DFE3" w14:textId="77777777" w:rsidR="00F07951" w:rsidRDefault="00F07951" w:rsidP="008139F5">
      <w:r>
        <w:t>Proceedings and abstracts from c</w:t>
      </w:r>
      <w:r w:rsidRPr="00D9582B">
        <w:t>onference</w:t>
      </w:r>
      <w:r>
        <w:t>s</w:t>
      </w:r>
      <w:r w:rsidRPr="00D9582B">
        <w:t xml:space="preserve"> </w:t>
      </w:r>
      <w:r>
        <w:t>may be</w:t>
      </w:r>
      <w:r w:rsidRPr="00D9582B">
        <w:t xml:space="preserve"> cited only if they have a “publisher” and the location of </w:t>
      </w:r>
      <w:r>
        <w:t>the publisher (or the organization from which the document may be obtained) can be provided.</w:t>
      </w:r>
    </w:p>
    <w:p w14:paraId="1036C37C" w14:textId="77777777" w:rsidR="00F07951" w:rsidRPr="00D9582B" w:rsidRDefault="00F07951" w:rsidP="008139F5">
      <w:pPr>
        <w:rPr>
          <w:i/>
        </w:rPr>
      </w:pPr>
    </w:p>
    <w:p w14:paraId="1FF6327B" w14:textId="77777777" w:rsidR="00F07951" w:rsidRPr="00E65D9F" w:rsidRDefault="00F07951" w:rsidP="008139F5">
      <w:pPr>
        <w:pStyle w:val="Heading1"/>
        <w:rPr>
          <w:b w:val="0"/>
          <w:i/>
        </w:rPr>
      </w:pPr>
      <w:r w:rsidRPr="00E65D9F">
        <w:rPr>
          <w:b w:val="0"/>
          <w:i/>
        </w:rPr>
        <w:t>Example Citations</w:t>
      </w:r>
    </w:p>
    <w:p w14:paraId="42FB68A2" w14:textId="77777777" w:rsidR="00F07951" w:rsidRPr="004E22A2" w:rsidRDefault="00F07951" w:rsidP="008139F5"/>
    <w:p w14:paraId="41E9E16C" w14:textId="77777777" w:rsidR="00F07951" w:rsidRPr="008139F5" w:rsidRDefault="00F07951" w:rsidP="008139F5">
      <w:r w:rsidRPr="008139F5">
        <w:t xml:space="preserve">Journal articles: </w:t>
      </w:r>
    </w:p>
    <w:p w14:paraId="4479CC84" w14:textId="77777777" w:rsidR="00F07951" w:rsidRDefault="00AD1F34" w:rsidP="008139F5">
      <w:pPr>
        <w:ind w:left="720"/>
      </w:pPr>
      <w:r>
        <w:t>Christensen ND, Eu J, Hebbble W</w:t>
      </w:r>
      <w:r w:rsidR="00F07951" w:rsidRPr="00D9582B">
        <w:t xml:space="preserve">. 2003. Ecology of cranberry bogs: </w:t>
      </w:r>
      <w:r w:rsidR="00F07951" w:rsidRPr="00D9582B">
        <w:rPr>
          <w:rStyle w:val="CommentReference"/>
          <w:sz w:val="24"/>
        </w:rPr>
        <w:t>a case study.</w:t>
      </w:r>
      <w:r w:rsidR="00F07951" w:rsidRPr="00D9582B">
        <w:t xml:space="preserve"> Ecology </w:t>
      </w:r>
      <w:r w:rsidR="00F07951" w:rsidRPr="00D9582B">
        <w:rPr>
          <w:b/>
        </w:rPr>
        <w:t>59:</w:t>
      </w:r>
      <w:r w:rsidR="00F07951" w:rsidRPr="00D9582B">
        <w:t xml:space="preserve">1147–1167, 1178–1187. </w:t>
      </w:r>
    </w:p>
    <w:p w14:paraId="0FA7CD75" w14:textId="77777777" w:rsidR="00F07951" w:rsidRDefault="00F07951" w:rsidP="008139F5">
      <w:pPr>
        <w:ind w:left="720"/>
      </w:pPr>
    </w:p>
    <w:p w14:paraId="3381AB64" w14:textId="77777777" w:rsidR="00F07951" w:rsidRPr="00F56E16" w:rsidRDefault="00D025C7" w:rsidP="000E369E">
      <w:pPr>
        <w:ind w:left="720"/>
      </w:pPr>
      <w:r>
        <w:t>Reed,</w:t>
      </w:r>
      <w:r w:rsidR="00AD1F34">
        <w:t xml:space="preserve"> F</w:t>
      </w:r>
      <w:r w:rsidR="00F07951">
        <w:t xml:space="preserve">M. 2001. Title of paper. Journal </w:t>
      </w:r>
      <w:r w:rsidR="00F07951" w:rsidRPr="00D9582B">
        <w:rPr>
          <w:b/>
        </w:rPr>
        <w:t>13</w:t>
      </w:r>
      <w:r w:rsidR="00F07951" w:rsidRPr="00D9582B">
        <w:t>(supplement 1)</w:t>
      </w:r>
      <w:r w:rsidR="00F07951" w:rsidRPr="00EB1F7E">
        <w:t>:</w:t>
      </w:r>
      <w:r w:rsidR="00F07951">
        <w:t>172–180.</w:t>
      </w:r>
    </w:p>
    <w:p w14:paraId="1098E36A" w14:textId="77777777" w:rsidR="00F07951" w:rsidRDefault="00F07951" w:rsidP="008139F5">
      <w:pPr>
        <w:rPr>
          <w:b/>
        </w:rPr>
      </w:pPr>
    </w:p>
    <w:p w14:paraId="545902F1" w14:textId="77777777" w:rsidR="00370F34" w:rsidRDefault="00F07951" w:rsidP="008139F5">
      <w:pPr>
        <w:rPr>
          <w:b/>
        </w:rPr>
      </w:pPr>
      <w:r w:rsidRPr="008139F5">
        <w:t>Edited books:</w:t>
      </w:r>
      <w:r w:rsidRPr="00D9582B">
        <w:rPr>
          <w:b/>
        </w:rPr>
        <w:t xml:space="preserve"> </w:t>
      </w:r>
    </w:p>
    <w:p w14:paraId="75D2C28C" w14:textId="77777777" w:rsidR="00370F34" w:rsidRDefault="00AD1F34" w:rsidP="00370F34">
      <w:pPr>
        <w:ind w:firstLine="720"/>
      </w:pPr>
      <w:r>
        <w:t>Cran B,</w:t>
      </w:r>
      <w:r w:rsidR="00F07951" w:rsidRPr="00D9582B">
        <w:t xml:space="preserve"> </w:t>
      </w:r>
      <w:r>
        <w:t>Boy</w:t>
      </w:r>
      <w:r w:rsidR="00F07951" w:rsidRPr="00D9582B">
        <w:t xml:space="preserve"> </w:t>
      </w:r>
      <w:r>
        <w:t xml:space="preserve">C, </w:t>
      </w:r>
      <w:r w:rsidR="00F07951" w:rsidRPr="00D9582B">
        <w:t>Shi</w:t>
      </w:r>
      <w:r>
        <w:t xml:space="preserve"> L</w:t>
      </w:r>
      <w:r w:rsidR="00F07951" w:rsidRPr="00D9582B">
        <w:t>. 1911. Native forest birds of Guam. Pages 4</w:t>
      </w:r>
      <w:r w:rsidR="00F07951">
        <w:t>–</w:t>
      </w:r>
      <w:r w:rsidR="00F07951" w:rsidRPr="00D9582B">
        <w:t>8 in Wu</w:t>
      </w:r>
      <w:r>
        <w:t xml:space="preserve"> T, </w:t>
      </w:r>
      <w:r w:rsidR="00F07951" w:rsidRPr="00D9582B">
        <w:t>Lee</w:t>
      </w:r>
      <w:r>
        <w:t xml:space="preserve"> L</w:t>
      </w:r>
      <w:r w:rsidR="00F07951" w:rsidRPr="00D9582B">
        <w:t xml:space="preserve">, </w:t>
      </w:r>
    </w:p>
    <w:p w14:paraId="317E5D63" w14:textId="77777777" w:rsidR="00F07951" w:rsidRPr="00D9582B" w:rsidRDefault="00F07951" w:rsidP="00370F34">
      <w:pPr>
        <w:ind w:firstLine="720"/>
      </w:pPr>
      <w:r w:rsidRPr="00D9582B">
        <w:t>editors. Flora and fauna of Guam. 2</w:t>
      </w:r>
      <w:r w:rsidRPr="00D9582B">
        <w:rPr>
          <w:vertAlign w:val="superscript"/>
        </w:rPr>
        <w:t>nd</w:t>
      </w:r>
      <w:r w:rsidR="000E2BDC">
        <w:t xml:space="preserve"> edition. Tell Books, </w:t>
      </w:r>
      <w:r w:rsidR="00194F5D">
        <w:t>Sydney</w:t>
      </w:r>
      <w:r w:rsidRPr="00D9582B">
        <w:t xml:space="preserve">. </w:t>
      </w:r>
    </w:p>
    <w:p w14:paraId="57D1616D" w14:textId="77777777" w:rsidR="00F07951" w:rsidRDefault="00F07951" w:rsidP="008139F5">
      <w:pPr>
        <w:rPr>
          <w:b/>
        </w:rPr>
      </w:pPr>
    </w:p>
    <w:p w14:paraId="169370DC" w14:textId="77777777" w:rsidR="00370F34" w:rsidRDefault="00F07951" w:rsidP="008139F5">
      <w:r w:rsidRPr="008139F5">
        <w:t>Reports:</w:t>
      </w:r>
      <w:r w:rsidR="00AD1F34">
        <w:t xml:space="preserve"> </w:t>
      </w:r>
    </w:p>
    <w:p w14:paraId="315D6EBB" w14:textId="77777777" w:rsidR="00370F34" w:rsidRDefault="00AD1F34" w:rsidP="00370F34">
      <w:pPr>
        <w:ind w:firstLine="720"/>
      </w:pPr>
      <w:r>
        <w:t>Barnes</w:t>
      </w:r>
      <w:r w:rsidR="00F07951" w:rsidRPr="00D9582B">
        <w:t xml:space="preserve"> J</w:t>
      </w:r>
      <w:r>
        <w:t xml:space="preserve">, </w:t>
      </w:r>
      <w:r w:rsidR="00F07951" w:rsidRPr="00D9582B">
        <w:t>Craig</w:t>
      </w:r>
      <w:r>
        <w:t xml:space="preserve"> S</w:t>
      </w:r>
      <w:r w:rsidR="00F07951" w:rsidRPr="00D9582B">
        <w:t xml:space="preserve">. 2003. Conservation status of riparian areas in southeastern Oregon. </w:t>
      </w:r>
    </w:p>
    <w:p w14:paraId="686DC85C" w14:textId="77777777" w:rsidR="00F07951" w:rsidRPr="00D9582B" w:rsidRDefault="00F07951" w:rsidP="00370F34">
      <w:pPr>
        <w:ind w:firstLine="720"/>
      </w:pPr>
      <w:r>
        <w:t xml:space="preserve">General technical report N-24. </w:t>
      </w:r>
      <w:r w:rsidRPr="00D9582B">
        <w:t>U.S. Fish and Wildlife Service, Portland, Oregon.</w:t>
      </w:r>
    </w:p>
    <w:p w14:paraId="56AC55C0" w14:textId="77777777" w:rsidR="00F07951" w:rsidRDefault="00F07951" w:rsidP="008139F5">
      <w:pPr>
        <w:rPr>
          <w:b/>
        </w:rPr>
      </w:pPr>
    </w:p>
    <w:p w14:paraId="2C6288E8" w14:textId="77777777" w:rsidR="00F07951" w:rsidRDefault="00F07951" w:rsidP="008139F5">
      <w:r w:rsidRPr="008139F5">
        <w:t xml:space="preserve">Online journals: </w:t>
      </w:r>
    </w:p>
    <w:p w14:paraId="5B2B042C" w14:textId="77777777" w:rsidR="00F07951" w:rsidRPr="0062352A" w:rsidRDefault="00AD1F34" w:rsidP="008139F5">
      <w:pPr>
        <w:ind w:left="720"/>
      </w:pPr>
      <w:r>
        <w:t>Hunstanton</w:t>
      </w:r>
      <w:r w:rsidR="00F07951">
        <w:t xml:space="preserve"> V. 2008. Effects of deep-sea injection of carbon dioxide. </w:t>
      </w:r>
      <w:r w:rsidR="00AB4967">
        <w:t>PLO</w:t>
      </w:r>
      <w:r w:rsidR="00194F5D">
        <w:t xml:space="preserve">S </w:t>
      </w:r>
      <w:r>
        <w:t>Biology</w:t>
      </w:r>
      <w:r w:rsidR="00194F5D">
        <w:t xml:space="preserve"> </w:t>
      </w:r>
      <w:r>
        <w:t xml:space="preserve">(e18776) </w:t>
      </w:r>
      <w:r w:rsidR="00F07951">
        <w:t xml:space="preserve">DOI: </w:t>
      </w:r>
      <w:r w:rsidR="00194F5D" w:rsidRPr="0062352A">
        <w:t>10.1371/journal.pbio.1001222</w:t>
      </w:r>
      <w:r w:rsidR="00F07951" w:rsidRPr="0062352A">
        <w:t>.</w:t>
      </w:r>
    </w:p>
    <w:p w14:paraId="1C4BE84C" w14:textId="77777777" w:rsidR="00F07951" w:rsidRPr="00D1340B" w:rsidRDefault="00F07951" w:rsidP="008139F5"/>
    <w:p w14:paraId="271B7D0F" w14:textId="77777777" w:rsidR="00F07951" w:rsidRPr="00D1340B" w:rsidRDefault="00F07951" w:rsidP="008139F5">
      <w:pPr>
        <w:ind w:left="720"/>
      </w:pPr>
      <w:r w:rsidRPr="00D1340B">
        <w:t xml:space="preserve">No access dates </w:t>
      </w:r>
      <w:r>
        <w:t xml:space="preserve">are </w:t>
      </w:r>
      <w:r w:rsidRPr="00D1340B">
        <w:t>needed</w:t>
      </w:r>
      <w:r>
        <w:t xml:space="preserve"> for citations of online journals</w:t>
      </w:r>
      <w:r w:rsidRPr="00D1340B">
        <w:t xml:space="preserve">. </w:t>
      </w:r>
    </w:p>
    <w:p w14:paraId="64996CEF" w14:textId="77777777" w:rsidR="00F07951" w:rsidRDefault="00F07951" w:rsidP="008139F5"/>
    <w:p w14:paraId="6CF4E769" w14:textId="77777777" w:rsidR="00B04596" w:rsidRPr="008139F5" w:rsidRDefault="00F07951" w:rsidP="008139F5">
      <w:r w:rsidRPr="008139F5">
        <w:t xml:space="preserve">Internet sources other than journals: </w:t>
      </w:r>
    </w:p>
    <w:p w14:paraId="0A5E9824" w14:textId="77777777" w:rsidR="009B047B" w:rsidRDefault="00F07951" w:rsidP="008139F5">
      <w:pPr>
        <w:ind w:firstLine="720"/>
      </w:pPr>
      <w:r>
        <w:t xml:space="preserve">Include the name of the organization hosting the website, their geographical location, and </w:t>
      </w:r>
    </w:p>
    <w:p w14:paraId="69FF4D41" w14:textId="77777777" w:rsidR="00F07951" w:rsidRDefault="009B047B" w:rsidP="009B047B">
      <w:pPr>
        <w:ind w:firstLine="720"/>
      </w:pPr>
      <w:r>
        <w:t xml:space="preserve">access </w:t>
      </w:r>
      <w:r w:rsidR="00F07951">
        <w:t>date</w:t>
      </w:r>
      <w:r w:rsidR="00194F5D">
        <w:t xml:space="preserve"> (month year)</w:t>
      </w:r>
      <w:r w:rsidR="00F07951">
        <w:t xml:space="preserve">. </w:t>
      </w:r>
    </w:p>
    <w:p w14:paraId="0243AEF4" w14:textId="77777777" w:rsidR="00F07951" w:rsidRDefault="00F07951" w:rsidP="008139F5">
      <w:pPr>
        <w:ind w:left="720"/>
      </w:pPr>
    </w:p>
    <w:p w14:paraId="799B6F2C" w14:textId="77777777" w:rsidR="00F07951" w:rsidRDefault="00F07951" w:rsidP="008139F5">
      <w:pPr>
        <w:ind w:left="720"/>
      </w:pPr>
      <w:r>
        <w:t>C</w:t>
      </w:r>
      <w:r w:rsidR="00AD1F34">
        <w:t>arne</w:t>
      </w:r>
      <w:r w:rsidRPr="00D9582B">
        <w:t xml:space="preserve"> A. 2003. </w:t>
      </w:r>
      <w:r w:rsidR="0062352A">
        <w:t xml:space="preserve">Ranges of endangered Colombian birds. BirdLife International, Cambridge, United Kingdom. </w:t>
      </w:r>
      <w:r w:rsidRPr="00D9582B">
        <w:t>Available from http:www.</w:t>
      </w:r>
      <w:r w:rsidR="0062352A">
        <w:t>BLI.org/pub</w:t>
      </w:r>
      <w:r w:rsidRPr="00D9582B">
        <w:t>2/</w:t>
      </w:r>
      <w:r w:rsidR="000E369E">
        <w:t>birdranges</w:t>
      </w:r>
      <w:r w:rsidR="0062352A">
        <w:t xml:space="preserve"> (accessed March 2014</w:t>
      </w:r>
      <w:r w:rsidRPr="00D9582B">
        <w:t>).</w:t>
      </w:r>
      <w:r>
        <w:t xml:space="preserve"> </w:t>
      </w:r>
    </w:p>
    <w:p w14:paraId="5B04F574" w14:textId="77777777" w:rsidR="007352F0" w:rsidRDefault="007352F0" w:rsidP="007352F0"/>
    <w:p w14:paraId="68494778" w14:textId="77777777" w:rsidR="007352F0" w:rsidRDefault="007352F0" w:rsidP="007352F0">
      <w:r>
        <w:t>In press manuscripts:</w:t>
      </w:r>
    </w:p>
    <w:p w14:paraId="5E47A8C0" w14:textId="77777777" w:rsidR="007352F0" w:rsidRDefault="007352F0" w:rsidP="007352F0">
      <w:pPr>
        <w:ind w:left="720"/>
      </w:pPr>
      <w:r>
        <w:t>Officially accepted manuscripts may be cited as in press in Literature Cited (</w:t>
      </w:r>
      <w:r w:rsidR="00094114">
        <w:t xml:space="preserve">Stevens J Trainer C. 2015.  </w:t>
      </w:r>
      <w:r>
        <w:t>….on marine ecosystems. Conservation Biology</w:t>
      </w:r>
      <w:r w:rsidR="00094114">
        <w:t xml:space="preserve"> 29</w:t>
      </w:r>
      <w:r>
        <w:t>: in press.) In text</w:t>
      </w:r>
      <w:r w:rsidR="00094114">
        <w:t xml:space="preserve"> and in Literature Cited</w:t>
      </w:r>
      <w:r>
        <w:t xml:space="preserve">, you must provide year of publication (e.g., </w:t>
      </w:r>
      <w:r w:rsidR="000E369E">
        <w:t xml:space="preserve">in text use </w:t>
      </w:r>
      <w:r>
        <w:t xml:space="preserve">Stevens </w:t>
      </w:r>
      <w:r w:rsidR="00094114">
        <w:t xml:space="preserve">&amp; Trainer </w:t>
      </w:r>
      <w:r>
        <w:t>2015).</w:t>
      </w:r>
    </w:p>
    <w:p w14:paraId="7E21A5A3" w14:textId="77777777" w:rsidR="00F07951" w:rsidRDefault="00F07951" w:rsidP="008139F5"/>
    <w:p w14:paraId="6BDC60E3" w14:textId="77777777" w:rsidR="00F07951" w:rsidRPr="00D9582B" w:rsidRDefault="00F07951" w:rsidP="008139F5"/>
    <w:p w14:paraId="007DDC48" w14:textId="77777777" w:rsidR="00F07951" w:rsidRPr="008139F5" w:rsidRDefault="00F07951" w:rsidP="008139F5">
      <w:pPr>
        <w:jc w:val="center"/>
        <w:rPr>
          <w:sz w:val="28"/>
          <w:szCs w:val="28"/>
        </w:rPr>
      </w:pPr>
      <w:r w:rsidRPr="008139F5">
        <w:rPr>
          <w:b/>
          <w:sz w:val="28"/>
          <w:szCs w:val="28"/>
        </w:rPr>
        <w:t>Supporting Elements (Tables, Figures</w:t>
      </w:r>
      <w:r w:rsidR="008139F5">
        <w:rPr>
          <w:b/>
          <w:sz w:val="28"/>
          <w:szCs w:val="28"/>
        </w:rPr>
        <w:t>, Online Appendices</w:t>
      </w:r>
      <w:r w:rsidRPr="008139F5">
        <w:rPr>
          <w:b/>
          <w:sz w:val="28"/>
          <w:szCs w:val="28"/>
        </w:rPr>
        <w:t>)</w:t>
      </w:r>
    </w:p>
    <w:p w14:paraId="77785459" w14:textId="77777777" w:rsidR="00F07951" w:rsidRPr="00D9582B" w:rsidRDefault="00F07951" w:rsidP="008139F5"/>
    <w:p w14:paraId="5E48E240" w14:textId="77777777" w:rsidR="00F07951" w:rsidRPr="00D9582B" w:rsidRDefault="00F07951" w:rsidP="008139F5">
      <w:pPr>
        <w:pStyle w:val="Heading1"/>
      </w:pPr>
      <w:r w:rsidRPr="00D9582B">
        <w:t>Content</w:t>
      </w:r>
    </w:p>
    <w:p w14:paraId="2D1CA9A9" w14:textId="77777777" w:rsidR="00F07951" w:rsidRPr="00D9582B" w:rsidRDefault="00F07951" w:rsidP="008139F5">
      <w:r w:rsidRPr="00D9582B">
        <w:t xml:space="preserve">Tables and figures should be self-explanatory and should supplement </w:t>
      </w:r>
      <w:r>
        <w:t xml:space="preserve">rather than duplicate the text. </w:t>
      </w:r>
      <w:r w:rsidRPr="00D9582B">
        <w:t>Do n</w:t>
      </w:r>
      <w:r>
        <w:t xml:space="preserve">ot present large amounts of </w:t>
      </w:r>
      <w:r w:rsidRPr="00D9582B">
        <w:t xml:space="preserve">data in tables. </w:t>
      </w:r>
      <w:r w:rsidRPr="006709A3">
        <w:rPr>
          <w:b/>
        </w:rPr>
        <w:t>A reader should be able to interpret tables and figures without referring to the text.</w:t>
      </w:r>
      <w:r>
        <w:t xml:space="preserve"> Consequently,</w:t>
      </w:r>
      <w:r w:rsidRPr="00D9582B">
        <w:t xml:space="preserve"> abbreviations and terms must be defined</w:t>
      </w:r>
      <w:r>
        <w:t xml:space="preserve"> in the figure legend or in the table caption or footnotes</w:t>
      </w:r>
      <w:r w:rsidRPr="00D9582B">
        <w:t xml:space="preserve">. Common statistical notations </w:t>
      </w:r>
      <w:r>
        <w:t>need not</w:t>
      </w:r>
      <w:r w:rsidRPr="00D9582B">
        <w:t xml:space="preserve"> be defined (e.g., CI, SD, SE)</w:t>
      </w:r>
      <w:r>
        <w:t>. Use the same terminology in supporting elements and in the text.</w:t>
      </w:r>
      <w:r w:rsidR="005F603F">
        <w:t xml:space="preserve"> </w:t>
      </w:r>
      <w:r w:rsidR="005F603F" w:rsidRPr="00D025C7">
        <w:t>Text boxes are not allowed.</w:t>
      </w:r>
    </w:p>
    <w:p w14:paraId="3FA58E43" w14:textId="77777777" w:rsidR="00F07951" w:rsidRPr="00D9582B" w:rsidRDefault="00F07951" w:rsidP="008139F5"/>
    <w:p w14:paraId="4D4F8053" w14:textId="77777777" w:rsidR="00F07951" w:rsidRDefault="00F07951" w:rsidP="008139F5">
      <w:pPr>
        <w:pStyle w:val="Heading1"/>
      </w:pPr>
      <w:r w:rsidRPr="00D9582B">
        <w:t>Citation in text</w:t>
      </w:r>
    </w:p>
    <w:p w14:paraId="7DFABDC6" w14:textId="77777777" w:rsidR="00F07951" w:rsidRPr="00D9582B" w:rsidRDefault="00F07951" w:rsidP="008139F5">
      <w:r w:rsidRPr="00D9582B">
        <w:t xml:space="preserve">Provide a summary or generalization of </w:t>
      </w:r>
      <w:r w:rsidR="00194F5D">
        <w:t xml:space="preserve">results </w:t>
      </w:r>
      <w:r w:rsidRPr="00D9582B">
        <w:t>and cite suppor</w:t>
      </w:r>
      <w:r>
        <w:t xml:space="preserve">ting elements parenthetically: “Models for species abundance were significant and explained 78% to 92% of variability (Table 2),” rather than “Table 2 shows the outcome of models of species abundance.” Abbreviate (“Fig.,” not “Figure”) unless </w:t>
      </w:r>
      <w:r w:rsidR="00142DDF" w:rsidRPr="00194F5D">
        <w:rPr>
          <w:i/>
        </w:rPr>
        <w:t>f</w:t>
      </w:r>
      <w:r w:rsidRPr="00194F5D">
        <w:rPr>
          <w:i/>
        </w:rPr>
        <w:t>igure</w:t>
      </w:r>
      <w:r>
        <w:t xml:space="preserve"> is the first word in a sentence.</w:t>
      </w:r>
    </w:p>
    <w:p w14:paraId="174F5C07" w14:textId="77777777" w:rsidR="00F07951" w:rsidRPr="00D9582B" w:rsidRDefault="00F07951" w:rsidP="008139F5">
      <w:pPr>
        <w:pStyle w:val="Heading1"/>
        <w:rPr>
          <w:b w:val="0"/>
        </w:rPr>
      </w:pPr>
    </w:p>
    <w:p w14:paraId="5A8A3F33" w14:textId="77777777" w:rsidR="00F07951" w:rsidRPr="00D9582B" w:rsidRDefault="00F07951" w:rsidP="008139F5">
      <w:pPr>
        <w:pStyle w:val="Heading1"/>
      </w:pPr>
      <w:r w:rsidRPr="00D9582B">
        <w:t>Tables</w:t>
      </w:r>
    </w:p>
    <w:p w14:paraId="04A76C63" w14:textId="77777777" w:rsidR="00F07951" w:rsidRDefault="00F07951" w:rsidP="008139F5">
      <w:r w:rsidRPr="00D9582B">
        <w:t xml:space="preserve">Legends </w:t>
      </w:r>
      <w:r>
        <w:t>should be one</w:t>
      </w:r>
      <w:r w:rsidRPr="00D9582B">
        <w:t xml:space="preserve"> sentence</w:t>
      </w:r>
      <w:r>
        <w:t xml:space="preserve"> long</w:t>
      </w:r>
      <w:r w:rsidRPr="00D9582B">
        <w:t>.</w:t>
      </w:r>
      <w:r>
        <w:t xml:space="preserve"> </w:t>
      </w:r>
      <w:r w:rsidRPr="00D9582B">
        <w:t xml:space="preserve">Use the legend </w:t>
      </w:r>
      <w:r>
        <w:t xml:space="preserve">to describe the contents of the table as it relates to the topic of the manuscript. </w:t>
      </w:r>
      <w:r w:rsidRPr="00D9582B">
        <w:t xml:space="preserve">A list of </w:t>
      </w:r>
      <w:r>
        <w:t xml:space="preserve">the table’s </w:t>
      </w:r>
      <w:r w:rsidRPr="00D9582B">
        <w:t>column</w:t>
      </w:r>
      <w:r>
        <w:t>s</w:t>
      </w:r>
      <w:r w:rsidRPr="00D9582B">
        <w:t xml:space="preserve"> or row headings is not </w:t>
      </w:r>
      <w:r>
        <w:t xml:space="preserve">an </w:t>
      </w:r>
      <w:r w:rsidRPr="00D9582B">
        <w:t>informative</w:t>
      </w:r>
      <w:r>
        <w:t xml:space="preserve"> table legend</w:t>
      </w:r>
      <w:r w:rsidRPr="00D9582B">
        <w:t>.</w:t>
      </w:r>
      <w:r>
        <w:t xml:space="preserve"> Use footnotes to provide </w:t>
      </w:r>
      <w:r w:rsidR="00094114">
        <w:t xml:space="preserve">needed explanations of row and column headings, to provide </w:t>
      </w:r>
      <w:r>
        <w:t xml:space="preserve">more </w:t>
      </w:r>
      <w:r w:rsidR="00094114">
        <w:t>information about specific data,</w:t>
      </w:r>
      <w:r>
        <w:t xml:space="preserve"> and to define terms.</w:t>
      </w:r>
    </w:p>
    <w:p w14:paraId="25F5B1D0" w14:textId="77777777" w:rsidR="00F07951" w:rsidRDefault="00F07951" w:rsidP="008139F5"/>
    <w:p w14:paraId="5DB3339B" w14:textId="77777777" w:rsidR="00F07951" w:rsidRPr="00780323" w:rsidRDefault="00F07951" w:rsidP="008139F5">
      <w:pPr>
        <w:ind w:left="720"/>
      </w:pPr>
      <w:r>
        <w:t>Too little information: “Results of extract tests.”</w:t>
      </w:r>
      <w:r w:rsidR="00194F5D">
        <w:t xml:space="preserve"> and</w:t>
      </w:r>
      <w:r>
        <w:t xml:space="preserve"> “Analysis of variance </w:t>
      </w:r>
      <w:r>
        <w:rPr>
          <w:i/>
        </w:rPr>
        <w:t xml:space="preserve">F </w:t>
      </w:r>
      <w:r>
        <w:t>values, treatment means, and habitat means.”</w:t>
      </w:r>
    </w:p>
    <w:p w14:paraId="3ECFA03E" w14:textId="77777777" w:rsidR="00F07951" w:rsidRDefault="00F07951" w:rsidP="008139F5"/>
    <w:p w14:paraId="3E4349AF" w14:textId="77777777" w:rsidR="00F07951" w:rsidRDefault="00F07951" w:rsidP="008139F5">
      <w:pPr>
        <w:ind w:left="720"/>
        <w:rPr>
          <w:lang w:val="en-GB"/>
        </w:rPr>
      </w:pPr>
      <w:r>
        <w:t>Too much information: “Anti-C</w:t>
      </w:r>
      <w:r w:rsidRPr="005D2D64">
        <w:t xml:space="preserve">andida, </w:t>
      </w:r>
      <w:r>
        <w:t>-</w:t>
      </w:r>
      <w:r w:rsidRPr="005D2D64">
        <w:t>leishmania</w:t>
      </w:r>
      <w:r>
        <w:t>,</w:t>
      </w:r>
      <w:r w:rsidRPr="005D2D64">
        <w:t xml:space="preserve"> and </w:t>
      </w:r>
      <w:r>
        <w:t>-tumor activity</w:t>
      </w:r>
      <w:r w:rsidRPr="005D2D64">
        <w:t xml:space="preserve"> </w:t>
      </w:r>
      <w:r>
        <w:t xml:space="preserve">of extracts from </w:t>
      </w:r>
      <w:r w:rsidRPr="005D2D64">
        <w:t xml:space="preserve">11 species of sea cucumber. </w:t>
      </w:r>
      <w:r w:rsidRPr="00C13135">
        <w:rPr>
          <w:lang w:val="en-GB"/>
        </w:rPr>
        <w:t>NA indicates no activity (IC</w:t>
      </w:r>
      <w:r w:rsidRPr="00C13135">
        <w:rPr>
          <w:vertAlign w:val="subscript"/>
          <w:lang w:val="en-GB"/>
        </w:rPr>
        <w:t>50</w:t>
      </w:r>
      <w:r w:rsidRPr="00C13135">
        <w:rPr>
          <w:lang w:val="en-GB"/>
        </w:rPr>
        <w:t>≥ 500 µg/m</w:t>
      </w:r>
      <w:r w:rsidR="0006673F">
        <w:rPr>
          <w:lang w:val="en-GB"/>
        </w:rPr>
        <w:t>L</w:t>
      </w:r>
      <w:r w:rsidRPr="00C13135">
        <w:rPr>
          <w:lang w:val="en-GB"/>
        </w:rPr>
        <w:t xml:space="preserve"> against Candida and leishmania, IC</w:t>
      </w:r>
      <w:r w:rsidRPr="00C13135">
        <w:rPr>
          <w:vertAlign w:val="subscript"/>
          <w:lang w:val="en-GB"/>
        </w:rPr>
        <w:t>50</w:t>
      </w:r>
      <w:r w:rsidRPr="00C13135">
        <w:rPr>
          <w:lang w:val="en-GB"/>
        </w:rPr>
        <w:t>≥ 80 µg/m</w:t>
      </w:r>
      <w:r w:rsidR="0006673F">
        <w:rPr>
          <w:lang w:val="en-GB"/>
        </w:rPr>
        <w:t>L</w:t>
      </w:r>
      <w:r w:rsidRPr="00C13135">
        <w:rPr>
          <w:lang w:val="en-GB"/>
        </w:rPr>
        <w:t xml:space="preserve"> against LoVo cell</w:t>
      </w:r>
      <w:r>
        <w:rPr>
          <w:lang w:val="en-GB"/>
        </w:rPr>
        <w:t xml:space="preserve"> line). The </w:t>
      </w:r>
      <w:r w:rsidRPr="00C13135">
        <w:rPr>
          <w:lang w:val="en-GB"/>
        </w:rPr>
        <w:t>* denotes that these activities are significantly different from those obtained from extracts isolated from the same species taken from the southern region</w:t>
      </w:r>
      <w:r>
        <w:rPr>
          <w:lang w:val="en-GB"/>
        </w:rPr>
        <w:t>.”</w:t>
      </w:r>
    </w:p>
    <w:p w14:paraId="366E8C47" w14:textId="77777777" w:rsidR="00F07951" w:rsidRPr="00095E6A" w:rsidRDefault="00F07951" w:rsidP="008139F5">
      <w:pPr>
        <w:ind w:left="720"/>
      </w:pPr>
    </w:p>
    <w:p w14:paraId="4A084121" w14:textId="77777777" w:rsidR="00F07951" w:rsidRPr="00D9582B" w:rsidRDefault="00F07951" w:rsidP="008139F5">
      <w:r w:rsidRPr="00D9582B">
        <w:t xml:space="preserve">Define abbreviations in </w:t>
      </w:r>
      <w:r>
        <w:t xml:space="preserve">a </w:t>
      </w:r>
      <w:r w:rsidRPr="00D9582B">
        <w:t xml:space="preserve">footnote even if they are already defined in </w:t>
      </w:r>
      <w:r>
        <w:t xml:space="preserve">the </w:t>
      </w:r>
      <w:r w:rsidRPr="00D9582B">
        <w:t>text.</w:t>
      </w:r>
    </w:p>
    <w:p w14:paraId="39B777D0" w14:textId="77777777" w:rsidR="00F07951" w:rsidRDefault="00F07951" w:rsidP="008139F5"/>
    <w:p w14:paraId="4E7C44D2" w14:textId="77777777" w:rsidR="00F07951" w:rsidRPr="00D9582B" w:rsidRDefault="00F07951" w:rsidP="008139F5">
      <w:r w:rsidRPr="00D9582B">
        <w:lastRenderedPageBreak/>
        <w:t xml:space="preserve">If there is only one </w:t>
      </w:r>
      <w:r>
        <w:t xml:space="preserve">footnote, use an asterisk (*). </w:t>
      </w:r>
      <w:r w:rsidRPr="00D9582B">
        <w:t>If there is more than one footnote, use letters (</w:t>
      </w:r>
      <w:r w:rsidRPr="00D9582B">
        <w:rPr>
          <w:vertAlign w:val="superscript"/>
        </w:rPr>
        <w:t>a</w:t>
      </w:r>
      <w:r w:rsidRPr="00D9582B">
        <w:t xml:space="preserve">, </w:t>
      </w:r>
      <w:r w:rsidRPr="00D9582B">
        <w:rPr>
          <w:vertAlign w:val="superscript"/>
        </w:rPr>
        <w:t>b</w:t>
      </w:r>
      <w:r w:rsidRPr="00D9582B">
        <w:t xml:space="preserve">, </w:t>
      </w:r>
      <w:r w:rsidRPr="00D9582B">
        <w:rPr>
          <w:vertAlign w:val="superscript"/>
        </w:rPr>
        <w:t>c</w:t>
      </w:r>
      <w:r w:rsidRPr="00D9582B">
        <w:t>,)</w:t>
      </w:r>
      <w:r>
        <w:t xml:space="preserve">. </w:t>
      </w:r>
      <w:r w:rsidRPr="00D9582B">
        <w:t xml:space="preserve">Order footnotes alphabetically </w:t>
      </w:r>
      <w:r>
        <w:t xml:space="preserve">from left to right and from </w:t>
      </w:r>
      <w:r w:rsidRPr="00D9582B">
        <w:t>top to bottom.</w:t>
      </w:r>
    </w:p>
    <w:p w14:paraId="10691976" w14:textId="77777777" w:rsidR="00F07951" w:rsidRDefault="00F07951" w:rsidP="008139F5"/>
    <w:p w14:paraId="2B02904C" w14:textId="77777777" w:rsidR="00F07951" w:rsidRPr="00D9582B" w:rsidRDefault="00F07951" w:rsidP="008139F5">
      <w:pPr>
        <w:rPr>
          <w:i/>
        </w:rPr>
      </w:pPr>
      <w:r>
        <w:t>Do not use b</w:t>
      </w:r>
      <w:r w:rsidRPr="00D9582B">
        <w:t>old type.</w:t>
      </w:r>
      <w:r>
        <w:rPr>
          <w:i/>
        </w:rPr>
        <w:t xml:space="preserve"> </w:t>
      </w:r>
      <w:r w:rsidRPr="00D9582B">
        <w:t>Do not use grid lines.</w:t>
      </w:r>
    </w:p>
    <w:p w14:paraId="1C667194" w14:textId="77777777" w:rsidR="00F07951" w:rsidRDefault="00F07951" w:rsidP="008139F5"/>
    <w:p w14:paraId="211FF690" w14:textId="77777777" w:rsidR="00F07951" w:rsidRPr="00D9582B" w:rsidRDefault="00F07951" w:rsidP="008139F5">
      <w:pPr>
        <w:rPr>
          <w:i/>
        </w:rPr>
      </w:pPr>
      <w:r w:rsidRPr="00D9582B">
        <w:t>Unless an entry is a complete sentence</w:t>
      </w:r>
      <w:r>
        <w:t xml:space="preserve"> or a proper noun,</w:t>
      </w:r>
      <w:r w:rsidRPr="00D9582B">
        <w:t xml:space="preserve"> capitalize only the first word of the first entry in a row</w:t>
      </w:r>
      <w:r>
        <w:t xml:space="preserve"> </w:t>
      </w:r>
      <w:r w:rsidRPr="00D9582B">
        <w:t>and do not use periods.</w:t>
      </w:r>
    </w:p>
    <w:p w14:paraId="6242A3D7" w14:textId="77777777" w:rsidR="00F07951" w:rsidRDefault="00F07951" w:rsidP="008139F5"/>
    <w:p w14:paraId="31944B6B" w14:textId="77777777" w:rsidR="00F07951" w:rsidRPr="00D9582B" w:rsidRDefault="00F07951" w:rsidP="008139F5">
      <w:pPr>
        <w:rPr>
          <w:i/>
        </w:rPr>
      </w:pPr>
      <w:r w:rsidRPr="00D9582B">
        <w:t xml:space="preserve">Do not </w:t>
      </w:r>
      <w:r>
        <w:t>split tables into separate sections</w:t>
      </w:r>
      <w:r w:rsidRPr="00D9582B">
        <w:t xml:space="preserve"> (e.g., Table 1a and Table 1b). Make separate tables </w:t>
      </w:r>
      <w:r>
        <w:t xml:space="preserve">(Table 1, Table 2) </w:t>
      </w:r>
      <w:r w:rsidRPr="00D9582B">
        <w:t>or combine data under the same columns or rows.</w:t>
      </w:r>
    </w:p>
    <w:p w14:paraId="211E1952" w14:textId="77777777" w:rsidR="00F07951" w:rsidRDefault="00F07951" w:rsidP="008139F5"/>
    <w:p w14:paraId="1ABE2347" w14:textId="77777777" w:rsidR="00F07951" w:rsidRPr="00D9582B" w:rsidRDefault="00F07951" w:rsidP="008139F5">
      <w:pPr>
        <w:rPr>
          <w:i/>
        </w:rPr>
      </w:pPr>
      <w:r w:rsidRPr="00D9582B">
        <w:t>Use indentation to set off secondary (or tertiary) entries within a column (see example below).</w:t>
      </w:r>
    </w:p>
    <w:p w14:paraId="0B5C0F06" w14:textId="77777777" w:rsidR="00F07951" w:rsidRPr="00D9582B" w:rsidRDefault="00F07951" w:rsidP="008139F5">
      <w:pPr>
        <w:ind w:left="720"/>
      </w:pPr>
    </w:p>
    <w:p w14:paraId="65B8FD71" w14:textId="77777777" w:rsidR="00F07951" w:rsidRPr="00D9582B" w:rsidRDefault="00F07951" w:rsidP="008139F5">
      <w:pPr>
        <w:ind w:left="720"/>
      </w:pPr>
      <w:r w:rsidRPr="00D9582B">
        <w:t>Table 1. Logistic-regression models built with</w:t>
      </w:r>
      <w:r>
        <w:t xml:space="preserve"> . . . </w:t>
      </w:r>
      <w:r w:rsidRPr="00D9582B">
        <w:rPr>
          <w:i/>
          <w:vertAlign w:val="superscript"/>
        </w:rPr>
        <w:t>a</w:t>
      </w:r>
    </w:p>
    <w:p w14:paraId="04DFD4F6" w14:textId="77777777" w:rsidR="00F07951" w:rsidRPr="00D9582B" w:rsidRDefault="00F07951" w:rsidP="008139F5">
      <w:pPr>
        <w:ind w:left="720"/>
      </w:pPr>
    </w:p>
    <w:p w14:paraId="19F98CFA" w14:textId="77777777" w:rsidR="00F07951" w:rsidRPr="00D9582B" w:rsidRDefault="00F07951" w:rsidP="008139F5">
      <w:pPr>
        <w:pBdr>
          <w:bottom w:val="single" w:sz="12" w:space="1" w:color="auto"/>
        </w:pBdr>
        <w:ind w:left="1440"/>
      </w:pPr>
      <w:r w:rsidRPr="00D9582B">
        <w:t>Variable</w:t>
      </w:r>
      <w:r w:rsidRPr="00D9582B">
        <w:tab/>
      </w:r>
      <w:r w:rsidRPr="00D9582B">
        <w:tab/>
      </w:r>
      <w:r w:rsidRPr="00D9582B">
        <w:tab/>
        <w:t>Symbol</w:t>
      </w:r>
      <w:r w:rsidRPr="00D9582B">
        <w:tab/>
      </w:r>
      <w:r w:rsidRPr="00D9582B">
        <w:rPr>
          <w:i/>
        </w:rPr>
        <w:t>p</w:t>
      </w:r>
      <w:r w:rsidRPr="00D9582B">
        <w:tab/>
      </w:r>
      <w:r w:rsidRPr="00D9582B">
        <w:tab/>
        <w:t>df</w:t>
      </w:r>
    </w:p>
    <w:p w14:paraId="15A221B9" w14:textId="77777777" w:rsidR="00F07951" w:rsidRPr="00D9582B" w:rsidRDefault="00F07951" w:rsidP="008139F5">
      <w:pPr>
        <w:ind w:left="1440"/>
      </w:pPr>
    </w:p>
    <w:p w14:paraId="07F473F4" w14:textId="77777777" w:rsidR="00F07951" w:rsidRPr="00D9582B" w:rsidRDefault="00F07951" w:rsidP="008139F5">
      <w:pPr>
        <w:ind w:left="1440"/>
      </w:pPr>
      <w:r w:rsidRPr="00D9582B">
        <w:t>General model</w:t>
      </w:r>
      <w:r w:rsidRPr="00D9582B">
        <w:tab/>
      </w:r>
      <w:r w:rsidRPr="00D9582B">
        <w:rPr>
          <w:i/>
          <w:vertAlign w:val="superscript"/>
        </w:rPr>
        <w:t>b</w:t>
      </w:r>
      <w:r w:rsidRPr="00D9582B">
        <w:tab/>
      </w:r>
      <w:r w:rsidRPr="00D9582B">
        <w:tab/>
      </w:r>
      <w:r w:rsidRPr="00D9582B">
        <w:rPr>
          <w:i/>
        </w:rPr>
        <w:t>f</w:t>
      </w:r>
      <w:r w:rsidRPr="00D9582B">
        <w:rPr>
          <w:i/>
          <w:vertAlign w:val="subscript"/>
        </w:rPr>
        <w:t>g</w:t>
      </w:r>
      <w:r w:rsidRPr="00D9582B">
        <w:tab/>
      </w:r>
      <w:r w:rsidRPr="00D9582B">
        <w:tab/>
        <w:t>0.0015</w:t>
      </w:r>
      <w:r w:rsidRPr="00D9582B">
        <w:tab/>
      </w:r>
      <w:r w:rsidRPr="00D9582B">
        <w:tab/>
        <w:t>3</w:t>
      </w:r>
    </w:p>
    <w:p w14:paraId="4810FE87" w14:textId="77777777" w:rsidR="00F07951" w:rsidRPr="00D9582B" w:rsidRDefault="00F07951" w:rsidP="008139F5">
      <w:pPr>
        <w:ind w:left="1440"/>
      </w:pPr>
      <w:r w:rsidRPr="00D9582B">
        <w:t xml:space="preserve">   landscape ruggedness</w:t>
      </w:r>
      <w:r w:rsidRPr="00D9582B">
        <w:tab/>
        <w:t>rug</w:t>
      </w:r>
      <w:r w:rsidRPr="00D9582B">
        <w:tab/>
      </w:r>
      <w:r w:rsidRPr="00D9582B">
        <w:tab/>
        <w:t>0.0113</w:t>
      </w:r>
      <w:r w:rsidRPr="00D9582B">
        <w:tab/>
      </w:r>
      <w:r w:rsidRPr="00D9582B">
        <w:tab/>
      </w:r>
    </w:p>
    <w:p w14:paraId="4F01654C" w14:textId="77777777" w:rsidR="00F07951" w:rsidRPr="00D9582B" w:rsidRDefault="00F07951" w:rsidP="008139F5">
      <w:pPr>
        <w:ind w:left="1440"/>
      </w:pPr>
      <w:r w:rsidRPr="00D9582B">
        <w:t xml:space="preserve">   forest cover (%)</w:t>
      </w:r>
      <w:r w:rsidRPr="00D9582B">
        <w:tab/>
      </w:r>
      <w:r w:rsidRPr="00D9582B">
        <w:tab/>
        <w:t>bosque</w:t>
      </w:r>
      <w:r w:rsidRPr="00D9582B">
        <w:tab/>
      </w:r>
      <w:r w:rsidRPr="00D9582B">
        <w:tab/>
        <w:t>0.0085</w:t>
      </w:r>
      <w:r w:rsidRPr="00D9582B">
        <w:tab/>
      </w:r>
    </w:p>
    <w:p w14:paraId="0397EFCD" w14:textId="77777777" w:rsidR="00F07951" w:rsidRPr="00D9582B" w:rsidRDefault="00F07951" w:rsidP="008139F5">
      <w:pPr>
        <w:ind w:left="1440"/>
      </w:pPr>
    </w:p>
    <w:p w14:paraId="76D7411E" w14:textId="77777777" w:rsidR="00F07951" w:rsidRPr="00D9582B" w:rsidRDefault="00F07951" w:rsidP="008139F5">
      <w:pPr>
        <w:ind w:left="1440"/>
      </w:pPr>
      <w:r w:rsidRPr="00D9582B">
        <w:t>Human model</w:t>
      </w:r>
    </w:p>
    <w:p w14:paraId="3AEA1E33" w14:textId="77777777" w:rsidR="00F07951" w:rsidRPr="00D9582B" w:rsidRDefault="00F07951" w:rsidP="008139F5">
      <w:pPr>
        <w:pBdr>
          <w:bottom w:val="single" w:sz="12" w:space="1" w:color="auto"/>
        </w:pBdr>
        <w:ind w:left="1440"/>
      </w:pPr>
      <w:r w:rsidRPr="00D9582B">
        <w:t xml:space="preserve">   human population</w:t>
      </w:r>
      <w:r w:rsidRPr="00D9582B">
        <w:tab/>
      </w:r>
      <w:r w:rsidRPr="00D9582B">
        <w:tab/>
        <w:t>pob1</w:t>
      </w:r>
    </w:p>
    <w:p w14:paraId="42955F92" w14:textId="77777777" w:rsidR="00F07951" w:rsidRPr="00D9582B" w:rsidRDefault="00F07951" w:rsidP="008139F5">
      <w:pPr>
        <w:pBdr>
          <w:bottom w:val="single" w:sz="12" w:space="1" w:color="auto"/>
        </w:pBdr>
        <w:ind w:left="1440"/>
      </w:pPr>
      <w:r>
        <w:t>. . .</w:t>
      </w:r>
    </w:p>
    <w:p w14:paraId="77804418" w14:textId="77777777" w:rsidR="00F07951" w:rsidRPr="00D9582B" w:rsidRDefault="00F07951" w:rsidP="008139F5">
      <w:pPr>
        <w:ind w:left="1440"/>
      </w:pPr>
      <w:r w:rsidRPr="00D9582B">
        <w:rPr>
          <w:i/>
          <w:vertAlign w:val="superscript"/>
        </w:rPr>
        <w:t>a</w:t>
      </w:r>
      <w:r w:rsidRPr="00D9582B">
        <w:t>Sign</w:t>
      </w:r>
      <w:r>
        <w:t>ificance level of coefficients . . .</w:t>
      </w:r>
    </w:p>
    <w:p w14:paraId="0EC147AE" w14:textId="77777777" w:rsidR="00F07951" w:rsidRPr="00D9582B" w:rsidRDefault="00F07951" w:rsidP="008139F5">
      <w:pPr>
        <w:ind w:left="1440"/>
      </w:pPr>
      <w:r w:rsidRPr="00D9582B">
        <w:rPr>
          <w:i/>
          <w:vertAlign w:val="superscript"/>
        </w:rPr>
        <w:t>b</w:t>
      </w:r>
      <w:r w:rsidRPr="00D9582B">
        <w:t>Next-most parsimonious models at</w:t>
      </w:r>
      <w:r>
        <w:t xml:space="preserve"> . . .</w:t>
      </w:r>
    </w:p>
    <w:p w14:paraId="27E79489" w14:textId="77777777" w:rsidR="00F07951" w:rsidRPr="00D9582B" w:rsidRDefault="00F07951" w:rsidP="008139F5"/>
    <w:p w14:paraId="7A3A19B1" w14:textId="77777777" w:rsidR="00F33B63" w:rsidRDefault="00F33B63" w:rsidP="008139F5">
      <w:pPr>
        <w:pStyle w:val="Heading1"/>
      </w:pPr>
    </w:p>
    <w:p w14:paraId="21F897E9" w14:textId="77777777" w:rsidR="00F07951" w:rsidRPr="00D9582B" w:rsidRDefault="00F07951" w:rsidP="008139F5">
      <w:pPr>
        <w:pStyle w:val="Heading1"/>
      </w:pPr>
      <w:r w:rsidRPr="00D9582B">
        <w:t>Figures</w:t>
      </w:r>
    </w:p>
    <w:p w14:paraId="58E87BD1" w14:textId="77777777" w:rsidR="00F07951" w:rsidRDefault="00F07951" w:rsidP="008139F5">
      <w:r w:rsidRPr="00D9582B">
        <w:t xml:space="preserve">Figures must be of </w:t>
      </w:r>
      <w:r>
        <w:t xml:space="preserve">sufficient quality and resolution to remain clear at </w:t>
      </w:r>
      <w:r w:rsidRPr="00D9582B">
        <w:t>60% reduction. Before publication</w:t>
      </w:r>
      <w:r>
        <w:t xml:space="preserve">, </w:t>
      </w:r>
      <w:r w:rsidRPr="00D9582B">
        <w:t xml:space="preserve">you will be </w:t>
      </w:r>
      <w:r>
        <w:t>required</w:t>
      </w:r>
      <w:r w:rsidRPr="00D9582B">
        <w:t xml:space="preserve"> to supply figures in </w:t>
      </w:r>
      <w:r w:rsidR="0006673F">
        <w:t>tif</w:t>
      </w:r>
      <w:r w:rsidRPr="00D9582B">
        <w:t xml:space="preserve">, </w:t>
      </w:r>
      <w:r w:rsidR="0006673F">
        <w:t>eps</w:t>
      </w:r>
      <w:r w:rsidRPr="00D9582B">
        <w:t xml:space="preserve">, or </w:t>
      </w:r>
      <w:r w:rsidR="0006673F">
        <w:t>pdf format</w:t>
      </w:r>
      <w:r>
        <w:t xml:space="preserve">. Resolution should be </w:t>
      </w:r>
      <w:r w:rsidRPr="00D9582B">
        <w:t xml:space="preserve">at least 300 </w:t>
      </w:r>
      <w:r>
        <w:t>dots per inch (</w:t>
      </w:r>
      <w:r w:rsidRPr="00D9582B">
        <w:t>dpi</w:t>
      </w:r>
      <w:r>
        <w:t>)</w:t>
      </w:r>
      <w:r w:rsidRPr="00D9582B">
        <w:t xml:space="preserve">; 600 dpi is </w:t>
      </w:r>
      <w:r>
        <w:t>preferable</w:t>
      </w:r>
      <w:r w:rsidRPr="00D9582B">
        <w:t xml:space="preserve"> for figures with l</w:t>
      </w:r>
      <w:r>
        <w:t>ettering</w:t>
      </w:r>
      <w:r w:rsidRPr="00D9582B">
        <w:t xml:space="preserve">. </w:t>
      </w:r>
      <w:r w:rsidR="00A52FE9">
        <w:t>We encourage use of a serif type face on maps and graphs.</w:t>
      </w:r>
    </w:p>
    <w:p w14:paraId="69E2E747" w14:textId="77777777" w:rsidR="00D32EF3" w:rsidRDefault="00D32EF3" w:rsidP="008139F5"/>
    <w:p w14:paraId="40CF6D47" w14:textId="77777777" w:rsidR="00D32EF3" w:rsidRDefault="00D32EF3" w:rsidP="00D32EF3">
      <w:pPr>
        <w:spacing w:before="240"/>
        <w:contextualSpacing/>
      </w:pPr>
      <w:r>
        <w:t xml:space="preserve">For guidance on best practices in graphic design, refer to the following link used with permission from </w:t>
      </w:r>
      <w:r w:rsidRPr="00A857FB">
        <w:rPr>
          <w:i/>
        </w:rPr>
        <w:t>Oryx</w:t>
      </w:r>
      <w:r w:rsidRPr="00A857FB">
        <w:t xml:space="preserve"> - The International Journal of Conservation and Fauna &amp; </w:t>
      </w:r>
      <w:r>
        <w:t xml:space="preserve">Flora International: </w:t>
      </w:r>
      <w:r w:rsidRPr="00A857FB">
        <w:t>http://scalar.usc.edu/works/graphics-for-conservation/index</w:t>
      </w:r>
      <w:r>
        <w:t>.</w:t>
      </w:r>
    </w:p>
    <w:p w14:paraId="70A01881" w14:textId="77777777" w:rsidR="00D32EF3" w:rsidRDefault="00D32EF3" w:rsidP="008139F5"/>
    <w:p w14:paraId="48D8F34A" w14:textId="77777777" w:rsidR="00094114" w:rsidRDefault="00F07951" w:rsidP="008139F5">
      <w:pPr>
        <w:rPr>
          <w:color w:val="000000"/>
        </w:rPr>
      </w:pPr>
      <w:r w:rsidRPr="00D41081">
        <w:rPr>
          <w:i/>
        </w:rPr>
        <w:t>Conservation Biology</w:t>
      </w:r>
      <w:r w:rsidRPr="00D41081">
        <w:t xml:space="preserve"> cannot waive charges for </w:t>
      </w:r>
      <w:r w:rsidR="00C61672" w:rsidRPr="00D41081">
        <w:t xml:space="preserve">printing of </w:t>
      </w:r>
      <w:r w:rsidRPr="00D41081">
        <w:t>color figures</w:t>
      </w:r>
      <w:r w:rsidR="00813830" w:rsidRPr="00D41081">
        <w:t xml:space="preserve"> ($700/page)</w:t>
      </w:r>
      <w:r w:rsidRPr="00D41081">
        <w:t xml:space="preserve">. </w:t>
      </w:r>
      <w:r w:rsidR="0006673F" w:rsidRPr="00D41081">
        <w:t>We discourage the use of color because in some countries download speeds are slow and gray-scale photocopies of articles are common.</w:t>
      </w:r>
      <w:r w:rsidR="00813830" w:rsidRPr="00D41081">
        <w:t xml:space="preserve"> You may have color figures in the online version and gray-scale figures in</w:t>
      </w:r>
      <w:r w:rsidR="00D41081" w:rsidRPr="00D41081">
        <w:t xml:space="preserve"> print</w:t>
      </w:r>
      <w:r w:rsidR="00906EC4">
        <w:t xml:space="preserve"> for no charge</w:t>
      </w:r>
      <w:r w:rsidR="00D41081" w:rsidRPr="00D41081">
        <w:t xml:space="preserve">. However, reference to color </w:t>
      </w:r>
      <w:r w:rsidR="00813830" w:rsidRPr="00D41081">
        <w:t xml:space="preserve">cannot be made in the figure legend or in </w:t>
      </w:r>
      <w:r w:rsidR="00D41081" w:rsidRPr="00D41081">
        <w:t xml:space="preserve">the </w:t>
      </w:r>
      <w:r w:rsidR="00813830" w:rsidRPr="00D41081">
        <w:t>text</w:t>
      </w:r>
      <w:r w:rsidR="00094114">
        <w:t>,</w:t>
      </w:r>
      <w:r w:rsidR="00813830" w:rsidRPr="00D41081">
        <w:t xml:space="preserve"> and elements in the gray-scale version must be distinguishable.</w:t>
      </w:r>
      <w:r w:rsidR="00D41081" w:rsidRPr="00D41081">
        <w:t xml:space="preserve"> </w:t>
      </w:r>
      <w:r w:rsidR="00D41081" w:rsidRPr="00D41081">
        <w:rPr>
          <w:color w:val="000000"/>
        </w:rPr>
        <w:t>Supply separate files for color and gray-scale figures.</w:t>
      </w:r>
    </w:p>
    <w:p w14:paraId="45FA4369" w14:textId="77777777" w:rsidR="003E143B" w:rsidRDefault="003E143B" w:rsidP="008139F5">
      <w:pPr>
        <w:rPr>
          <w:color w:val="000000"/>
        </w:rPr>
      </w:pPr>
    </w:p>
    <w:p w14:paraId="2CF8F1B5" w14:textId="77777777" w:rsidR="00F07951" w:rsidRDefault="00F07951" w:rsidP="008139F5">
      <w:r>
        <w:lastRenderedPageBreak/>
        <w:t>The legends for all figures should be grouped on a page that precedes the figures</w:t>
      </w:r>
      <w:r w:rsidR="003E143B">
        <w:t>,</w:t>
      </w:r>
      <w:r w:rsidR="00FD3DE5">
        <w:t xml:space="preserve"> and include a figure’s legend below the figure itself. </w:t>
      </w:r>
    </w:p>
    <w:p w14:paraId="655D6912" w14:textId="77777777" w:rsidR="003E143B" w:rsidRDefault="003E143B" w:rsidP="008139F5"/>
    <w:p w14:paraId="4B94B9D8" w14:textId="77777777" w:rsidR="00F07951" w:rsidRDefault="00F07951" w:rsidP="008139F5">
      <w:r>
        <w:t>Scale bars and compass direction must be provided for m</w:t>
      </w:r>
      <w:r w:rsidRPr="00D9582B">
        <w:t>aps</w:t>
      </w:r>
      <w:r>
        <w:t>.</w:t>
      </w:r>
    </w:p>
    <w:p w14:paraId="23AA794C" w14:textId="77777777" w:rsidR="00A52FE9" w:rsidRDefault="00A52FE9" w:rsidP="008139F5"/>
    <w:p w14:paraId="5DFC2CAD" w14:textId="77777777" w:rsidR="00F07951" w:rsidRPr="002E2222" w:rsidRDefault="00F07951" w:rsidP="008139F5">
      <w:pPr>
        <w:rPr>
          <w:b/>
        </w:rPr>
      </w:pPr>
      <w:r w:rsidRPr="002E2222">
        <w:rPr>
          <w:b/>
        </w:rPr>
        <w:t>Graphs</w:t>
      </w:r>
    </w:p>
    <w:p w14:paraId="2E4AE169" w14:textId="77777777" w:rsidR="00F07951" w:rsidRPr="00FD536B" w:rsidRDefault="00F07951" w:rsidP="008139F5">
      <w:pPr>
        <w:rPr>
          <w:i/>
        </w:rPr>
      </w:pPr>
      <w:r w:rsidRPr="00D9582B">
        <w:t>Label all axes and include units of measure in the label</w:t>
      </w:r>
      <w:r w:rsidR="0006673F">
        <w:t xml:space="preserve">, for example, </w:t>
      </w:r>
      <w:r w:rsidRPr="00D9582B">
        <w:t>Number of species/km</w:t>
      </w:r>
      <w:r w:rsidRPr="00D9582B">
        <w:rPr>
          <w:vertAlign w:val="superscript"/>
        </w:rPr>
        <w:t>2</w:t>
      </w:r>
      <w:r>
        <w:t xml:space="preserve">, </w:t>
      </w:r>
      <w:r w:rsidRPr="00D9582B">
        <w:t>Basal area (m</w:t>
      </w:r>
      <w:r w:rsidRPr="00D9582B">
        <w:rPr>
          <w:vertAlign w:val="superscript"/>
        </w:rPr>
        <w:t>2</w:t>
      </w:r>
      <w:r w:rsidRPr="00D9582B">
        <w:t>/ha).</w:t>
      </w:r>
    </w:p>
    <w:p w14:paraId="09B63697" w14:textId="77777777" w:rsidR="00F07951" w:rsidRPr="00D9582B" w:rsidRDefault="00F07951" w:rsidP="008139F5">
      <w:pPr>
        <w:rPr>
          <w:i/>
        </w:rPr>
      </w:pPr>
    </w:p>
    <w:p w14:paraId="2E58F03C" w14:textId="77777777" w:rsidR="00F07951" w:rsidRPr="00FD536B" w:rsidRDefault="00F07951" w:rsidP="008139F5">
      <w:pPr>
        <w:rPr>
          <w:i/>
        </w:rPr>
      </w:pPr>
      <w:r>
        <w:t xml:space="preserve">Capitalize the first letter of the </w:t>
      </w:r>
      <w:r w:rsidRPr="00D9582B">
        <w:t>axis labels: Years since burn, Burned area (%), Burned area (ha), Seed production (seeds/plot).</w:t>
      </w:r>
    </w:p>
    <w:p w14:paraId="2504FC2D" w14:textId="77777777" w:rsidR="00F07951" w:rsidRPr="00D9582B" w:rsidRDefault="00F07951" w:rsidP="008139F5">
      <w:pPr>
        <w:rPr>
          <w:i/>
        </w:rPr>
      </w:pPr>
    </w:p>
    <w:p w14:paraId="4B4AFDAC" w14:textId="77777777" w:rsidR="00F07951" w:rsidRDefault="00F07951" w:rsidP="008139F5">
      <w:r>
        <w:t>Include</w:t>
      </w:r>
      <w:r w:rsidRPr="00D9582B">
        <w:t xml:space="preserve"> a key </w:t>
      </w:r>
      <w:r>
        <w:t>in the figure itself rather</w:t>
      </w:r>
      <w:r w:rsidRPr="00D9582B">
        <w:t xml:space="preserve"> </w:t>
      </w:r>
      <w:r>
        <w:t xml:space="preserve">that </w:t>
      </w:r>
      <w:r w:rsidRPr="00D9582B">
        <w:t xml:space="preserve">describing shading or shapes in the </w:t>
      </w:r>
      <w:r>
        <w:t xml:space="preserve">figure </w:t>
      </w:r>
      <w:r w:rsidRPr="00D9582B">
        <w:t>legend.</w:t>
      </w:r>
    </w:p>
    <w:p w14:paraId="16F29996" w14:textId="77777777" w:rsidR="00F07951" w:rsidRPr="00D9582B" w:rsidRDefault="00F07951" w:rsidP="008139F5">
      <w:pPr>
        <w:rPr>
          <w:i/>
        </w:rPr>
      </w:pPr>
    </w:p>
    <w:p w14:paraId="73FACAC2" w14:textId="77777777" w:rsidR="00F07951" w:rsidRPr="00D9582B" w:rsidRDefault="00F07951" w:rsidP="008139F5">
      <w:pPr>
        <w:rPr>
          <w:i/>
        </w:rPr>
      </w:pPr>
      <w:r w:rsidRPr="00D9582B">
        <w:t>Match typeface and type size among figures</w:t>
      </w:r>
      <w:r>
        <w:t xml:space="preserve">. On a graph, the type size of axis labels and units of measure should be similar. </w:t>
      </w:r>
    </w:p>
    <w:p w14:paraId="77416850" w14:textId="77777777" w:rsidR="00F07951" w:rsidRDefault="00F07951" w:rsidP="008139F5"/>
    <w:p w14:paraId="234BBE60" w14:textId="77777777" w:rsidR="00F07951" w:rsidRPr="00D9582B" w:rsidRDefault="00F07951" w:rsidP="008139F5">
      <w:pPr>
        <w:rPr>
          <w:i/>
        </w:rPr>
      </w:pPr>
      <w:r w:rsidRPr="00D9582B">
        <w:t xml:space="preserve">If a figure has more than one </w:t>
      </w:r>
      <w:r>
        <w:t>panel</w:t>
      </w:r>
      <w:r w:rsidRPr="00D9582B">
        <w:t>, use lowercase letters</w:t>
      </w:r>
      <w:r>
        <w:t xml:space="preserve"> to designate the parts: (a), (b), (c). Each panel must be referenced clearly in the figure legend by its letter.</w:t>
      </w:r>
    </w:p>
    <w:p w14:paraId="2BD31F59" w14:textId="77777777" w:rsidR="00F07951" w:rsidRDefault="00F07951" w:rsidP="008139F5"/>
    <w:p w14:paraId="5D667531" w14:textId="77777777" w:rsidR="00F07951" w:rsidRPr="00D9582B" w:rsidRDefault="00F07951" w:rsidP="008139F5">
      <w:pPr>
        <w:rPr>
          <w:i/>
        </w:rPr>
      </w:pPr>
      <w:r w:rsidRPr="00D9582B">
        <w:t xml:space="preserve">If </w:t>
      </w:r>
      <w:r w:rsidR="0006673F">
        <w:t xml:space="preserve">there are many digits in numbers or relatively long descriptions </w:t>
      </w:r>
      <w:r w:rsidRPr="00D9582B">
        <w:t xml:space="preserve">along the x-axis, </w:t>
      </w:r>
      <w:r>
        <w:t xml:space="preserve">orient </w:t>
      </w:r>
      <w:r w:rsidR="0006673F">
        <w:t xml:space="preserve">entries </w:t>
      </w:r>
      <w:r>
        <w:t xml:space="preserve">at 45 or fewer degrees. </w:t>
      </w:r>
    </w:p>
    <w:p w14:paraId="3EAACD2A" w14:textId="77777777" w:rsidR="00F07951" w:rsidRDefault="00F07951" w:rsidP="008139F5"/>
    <w:p w14:paraId="398DA178" w14:textId="77777777" w:rsidR="00F07951" w:rsidRPr="00D9582B" w:rsidRDefault="00F07951" w:rsidP="008139F5">
      <w:pPr>
        <w:rPr>
          <w:i/>
        </w:rPr>
      </w:pPr>
      <w:r>
        <w:t>All numbers along an axis must have the same number of s</w:t>
      </w:r>
      <w:r w:rsidRPr="00D9582B">
        <w:t>ignificant figures</w:t>
      </w:r>
      <w:r>
        <w:t xml:space="preserve">: </w:t>
      </w:r>
      <w:r w:rsidRPr="00D9582B">
        <w:t>1.0, 2.5, 2.0 (not 1, 2.5, 2).</w:t>
      </w:r>
    </w:p>
    <w:p w14:paraId="097850F0" w14:textId="77777777" w:rsidR="00F07951" w:rsidRDefault="00F07951" w:rsidP="008139F5"/>
    <w:p w14:paraId="67C5C095" w14:textId="77777777" w:rsidR="00F07951" w:rsidRPr="00D9582B" w:rsidRDefault="00F07951" w:rsidP="008139F5">
      <w:r w:rsidRPr="00D9582B">
        <w:t xml:space="preserve">The label for the y-axis should </w:t>
      </w:r>
      <w:r>
        <w:t>be oriented</w:t>
      </w:r>
      <w:r w:rsidRPr="00D9582B">
        <w:t xml:space="preserve"> vertically to the left of the </w:t>
      </w:r>
      <w:r>
        <w:t>units (reading from bottom to top)</w:t>
      </w:r>
      <w:r w:rsidRPr="00D9582B">
        <w:t xml:space="preserve">, and </w:t>
      </w:r>
      <w:r w:rsidR="0006673F">
        <w:t xml:space="preserve">numerals </w:t>
      </w:r>
      <w:r w:rsidRPr="00D9582B">
        <w:t>should be horizontally oriented.</w:t>
      </w:r>
    </w:p>
    <w:p w14:paraId="2879F337" w14:textId="77777777" w:rsidR="00F07951" w:rsidRDefault="00F07951" w:rsidP="008139F5"/>
    <w:p w14:paraId="69744BB6" w14:textId="77777777" w:rsidR="00F07951" w:rsidRDefault="00F07951" w:rsidP="008139F5">
      <w:r>
        <w:t>Center the l</w:t>
      </w:r>
      <w:r w:rsidRPr="00D9582B">
        <w:t>abels along both ax</w:t>
      </w:r>
      <w:r>
        <w:t>e</w:t>
      </w:r>
      <w:r w:rsidRPr="00D9582B">
        <w:t>s.</w:t>
      </w:r>
    </w:p>
    <w:p w14:paraId="2D8970F1" w14:textId="77777777" w:rsidR="00F07951" w:rsidRDefault="00F07951" w:rsidP="008139F5"/>
    <w:p w14:paraId="0CBE8FA4" w14:textId="77777777" w:rsidR="00F07951" w:rsidRPr="00D9582B" w:rsidRDefault="00F07951" w:rsidP="008139F5">
      <w:pPr>
        <w:rPr>
          <w:i/>
        </w:rPr>
      </w:pPr>
      <w:r w:rsidRPr="00D9582B">
        <w:t>Do not enclose graphs in a</w:t>
      </w:r>
      <w:r w:rsidR="00AD6CC3">
        <w:t xml:space="preserve"> rectangle</w:t>
      </w:r>
      <w:r w:rsidRPr="00D9582B">
        <w:t>.</w:t>
      </w:r>
    </w:p>
    <w:p w14:paraId="05994200" w14:textId="77777777" w:rsidR="00F07951" w:rsidRDefault="00F07951" w:rsidP="008139F5"/>
    <w:p w14:paraId="6385AF0C" w14:textId="77777777" w:rsidR="00F07951" w:rsidRPr="00D9582B" w:rsidRDefault="00F07951" w:rsidP="008139F5">
      <w:r w:rsidRPr="00D9582B">
        <w:t xml:space="preserve">Do not use color on </w:t>
      </w:r>
      <w:r>
        <w:t>a figure</w:t>
      </w:r>
      <w:r w:rsidRPr="00D9582B">
        <w:t xml:space="preserve"> that will be published in </w:t>
      </w:r>
      <w:r w:rsidR="00C61672">
        <w:t>gray scale</w:t>
      </w:r>
      <w:r w:rsidRPr="00D9582B">
        <w:t xml:space="preserve">. </w:t>
      </w:r>
    </w:p>
    <w:p w14:paraId="1A995047" w14:textId="77777777" w:rsidR="00F07951" w:rsidRPr="00D9582B" w:rsidRDefault="00F07951" w:rsidP="008139F5"/>
    <w:p w14:paraId="06A9835F" w14:textId="77777777" w:rsidR="00F07951" w:rsidRDefault="00837F85" w:rsidP="008139F5">
      <w:pPr>
        <w:rPr>
          <w:b/>
        </w:rPr>
      </w:pPr>
      <w:r>
        <w:rPr>
          <w:b/>
        </w:rPr>
        <w:t>Supporting I</w:t>
      </w:r>
      <w:r w:rsidR="00F07951" w:rsidRPr="008776FB">
        <w:rPr>
          <w:b/>
        </w:rPr>
        <w:t>nformation</w:t>
      </w:r>
      <w:r w:rsidR="008139F5">
        <w:rPr>
          <w:b/>
        </w:rPr>
        <w:t xml:space="preserve"> (online appendices)</w:t>
      </w:r>
    </w:p>
    <w:p w14:paraId="3021833E" w14:textId="77777777" w:rsidR="00F07951" w:rsidRDefault="00F07951" w:rsidP="008139F5">
      <w:r>
        <w:t xml:space="preserve">Supporting Information (i.e., online appendices) should be cited in the text of the paper. </w:t>
      </w:r>
      <w:r w:rsidR="00095CC5">
        <w:t xml:space="preserve">Every piece is cited as Supporting Information, not by specific </w:t>
      </w:r>
      <w:r w:rsidR="00A213B8">
        <w:t xml:space="preserve">appendix </w:t>
      </w:r>
      <w:r w:rsidR="00095CC5">
        <w:t xml:space="preserve">number. </w:t>
      </w:r>
      <w:r w:rsidR="004529DE">
        <w:t>Before Literature Cited</w:t>
      </w:r>
      <w:r>
        <w:t xml:space="preserve">, </w:t>
      </w:r>
      <w:r w:rsidR="0006673F">
        <w:t xml:space="preserve">insert a paragraph in the exact format shown below that </w:t>
      </w:r>
      <w:r>
        <w:t>provide</w:t>
      </w:r>
      <w:r w:rsidR="0006673F">
        <w:t>s</w:t>
      </w:r>
      <w:r>
        <w:t xml:space="preserve"> a brief description of supporting</w:t>
      </w:r>
      <w:r w:rsidR="00F33B63">
        <w:t>-</w:t>
      </w:r>
      <w:r>
        <w:t>information</w:t>
      </w:r>
      <w:r w:rsidR="00A213B8">
        <w:t xml:space="preserve"> elements</w:t>
      </w:r>
      <w:r w:rsidR="0006673F">
        <w:t>.</w:t>
      </w:r>
    </w:p>
    <w:p w14:paraId="10B4B00D" w14:textId="77777777" w:rsidR="00F07951" w:rsidRDefault="00F07951" w:rsidP="008139F5">
      <w:pPr>
        <w:ind w:firstLine="720"/>
        <w:rPr>
          <w:b/>
        </w:rPr>
      </w:pPr>
    </w:p>
    <w:p w14:paraId="7ED2A3FB" w14:textId="77777777" w:rsidR="00F07951" w:rsidRPr="00760507" w:rsidRDefault="00F07951" w:rsidP="00DB4053">
      <w:r w:rsidRPr="00760507">
        <w:t>Supporting Inf</w:t>
      </w:r>
      <w:r>
        <w:t>ormation</w:t>
      </w:r>
    </w:p>
    <w:p w14:paraId="71E9DC67" w14:textId="77777777" w:rsidR="00F07951" w:rsidRDefault="00F07951" w:rsidP="008139F5">
      <w:pPr>
        <w:ind w:left="720"/>
        <w:rPr>
          <w:rFonts w:ascii="Garamond-Book" w:hAnsi="Garamond-Book"/>
          <w:iCs/>
          <w:sz w:val="20"/>
          <w:szCs w:val="20"/>
        </w:rPr>
      </w:pPr>
    </w:p>
    <w:p w14:paraId="33B93DF3" w14:textId="77777777" w:rsidR="003E143B" w:rsidRDefault="00F07951" w:rsidP="003E143B">
      <w:r>
        <w:t>XXX (Appendix S1)</w:t>
      </w:r>
      <w:r w:rsidR="00B51653">
        <w:t>,</w:t>
      </w:r>
      <w:r>
        <w:t xml:space="preserve"> XXX (Appendix S2)</w:t>
      </w:r>
      <w:r w:rsidR="00B51653">
        <w:t xml:space="preserve">, and a XXX translation of the article (Appendix S3) </w:t>
      </w:r>
      <w:r>
        <w:t xml:space="preserve">are </w:t>
      </w:r>
      <w:r w:rsidRPr="007E21B0">
        <w:rPr>
          <w:rFonts w:ascii="Garamond-Book" w:hAnsi="Garamond-Book"/>
          <w:iCs/>
        </w:rPr>
        <w:t xml:space="preserve">available </w:t>
      </w:r>
      <w:r>
        <w:rPr>
          <w:rFonts w:ascii="Garamond-Book" w:hAnsi="Garamond-Book"/>
          <w:iCs/>
        </w:rPr>
        <w:t>online</w:t>
      </w:r>
      <w:r w:rsidRPr="007E21B0">
        <w:rPr>
          <w:rFonts w:ascii="Garamond-Book" w:hAnsi="Garamond-Book"/>
          <w:iCs/>
        </w:rPr>
        <w:t xml:space="preserve">. The authors are </w:t>
      </w:r>
      <w:r>
        <w:rPr>
          <w:rFonts w:ascii="Garamond-Book" w:hAnsi="Garamond-Book"/>
          <w:iCs/>
        </w:rPr>
        <w:t xml:space="preserve">solely </w:t>
      </w:r>
      <w:r w:rsidRPr="007E21B0">
        <w:rPr>
          <w:rFonts w:ascii="Garamond-Book" w:hAnsi="Garamond-Book"/>
          <w:iCs/>
        </w:rPr>
        <w:t>responsible for the content and functionality of these materials. Queries (other than absence of the material) should be directed to the corresponding author.</w:t>
      </w:r>
    </w:p>
    <w:p w14:paraId="648A67B8" w14:textId="77777777" w:rsidR="00F07951" w:rsidRPr="003E143B" w:rsidRDefault="00F07951" w:rsidP="003E143B">
      <w:pPr>
        <w:jc w:val="center"/>
      </w:pPr>
      <w:r w:rsidRPr="008139F5">
        <w:rPr>
          <w:rFonts w:ascii="Times" w:hAnsi="Times"/>
          <w:b/>
          <w:sz w:val="28"/>
          <w:szCs w:val="28"/>
        </w:rPr>
        <w:lastRenderedPageBreak/>
        <w:t>Language and Grammar</w:t>
      </w:r>
    </w:p>
    <w:p w14:paraId="2CB9F2E2" w14:textId="77777777" w:rsidR="00F07951" w:rsidRPr="002F5387" w:rsidRDefault="00F07951" w:rsidP="008139F5">
      <w:pPr>
        <w:rPr>
          <w:rFonts w:ascii="Times" w:hAnsi="Times"/>
          <w:szCs w:val="22"/>
        </w:rPr>
      </w:pPr>
    </w:p>
    <w:p w14:paraId="74A7974C" w14:textId="77777777" w:rsidR="00F07951" w:rsidRPr="002F5387" w:rsidRDefault="00F07951" w:rsidP="008139F5">
      <w:pPr>
        <w:rPr>
          <w:b/>
        </w:rPr>
      </w:pPr>
      <w:r w:rsidRPr="002F5387">
        <w:rPr>
          <w:b/>
        </w:rPr>
        <w:t>Clear language</w:t>
      </w:r>
    </w:p>
    <w:p w14:paraId="5C643E96" w14:textId="77777777" w:rsidR="00F07951" w:rsidRDefault="00F07951" w:rsidP="008139F5">
      <w:r>
        <w:t xml:space="preserve">Our audience is broad and </w:t>
      </w:r>
      <w:r w:rsidRPr="00EF57CB">
        <w:t>international</w:t>
      </w:r>
      <w:r>
        <w:t xml:space="preserve">. Clarity in language and syntax is important, especially for readers whose first language is not English. </w:t>
      </w:r>
      <w:r w:rsidR="0006673F">
        <w:t>A</w:t>
      </w:r>
      <w:r>
        <w:t xml:space="preserve">void </w:t>
      </w:r>
      <w:r w:rsidR="0006673F">
        <w:t xml:space="preserve">jargon and </w:t>
      </w:r>
      <w:r>
        <w:t xml:space="preserve">colloquialisms. </w:t>
      </w:r>
      <w:r w:rsidRPr="00D9582B">
        <w:t xml:space="preserve">If English is not your first language, we strongly recommend </w:t>
      </w:r>
      <w:r>
        <w:t xml:space="preserve">that </w:t>
      </w:r>
      <w:r w:rsidRPr="00D9582B">
        <w:t xml:space="preserve">you </w:t>
      </w:r>
      <w:r>
        <w:t xml:space="preserve">ask a </w:t>
      </w:r>
      <w:r w:rsidRPr="00D9582B">
        <w:t>native English speaker with experience in publishing scientific papers</w:t>
      </w:r>
      <w:r>
        <w:t xml:space="preserve"> to proofread your manuscript.</w:t>
      </w:r>
    </w:p>
    <w:p w14:paraId="0CC1E3A0" w14:textId="77777777" w:rsidR="00F07951" w:rsidRDefault="00F07951" w:rsidP="008139F5"/>
    <w:p w14:paraId="05463085" w14:textId="77777777" w:rsidR="00F07951" w:rsidRDefault="00F07951" w:rsidP="008139F5">
      <w:r>
        <w:rPr>
          <w:b/>
        </w:rPr>
        <w:t>Terminology</w:t>
      </w:r>
    </w:p>
    <w:p w14:paraId="70C0050D" w14:textId="77777777" w:rsidR="00F07951" w:rsidRPr="00353AFB" w:rsidRDefault="00F07951" w:rsidP="008139F5">
      <w:r>
        <w:t xml:space="preserve">Some common terms in conservation science have multiple meanings (e.g., </w:t>
      </w:r>
      <w:r w:rsidRPr="00C61672">
        <w:rPr>
          <w:i/>
        </w:rPr>
        <w:t>biological diversity</w:t>
      </w:r>
      <w:r>
        <w:t xml:space="preserve">, </w:t>
      </w:r>
      <w:r w:rsidRPr="00C61672">
        <w:rPr>
          <w:i/>
        </w:rPr>
        <w:t>wildlife</w:t>
      </w:r>
      <w:r>
        <w:t xml:space="preserve">, </w:t>
      </w:r>
      <w:r w:rsidRPr="00C61672">
        <w:rPr>
          <w:i/>
        </w:rPr>
        <w:t>connectivity</w:t>
      </w:r>
      <w:r>
        <w:t xml:space="preserve">). </w:t>
      </w:r>
      <w:r w:rsidR="0006673F">
        <w:t xml:space="preserve">Clarify how you use </w:t>
      </w:r>
      <w:r>
        <w:t>such</w:t>
      </w:r>
      <w:r w:rsidR="001F19DE">
        <w:t xml:space="preserve"> terms,</w:t>
      </w:r>
      <w:r>
        <w:t xml:space="preserve"> </w:t>
      </w:r>
      <w:r w:rsidR="001F19DE">
        <w:t xml:space="preserve">and </w:t>
      </w:r>
      <w:r w:rsidR="0006673F">
        <w:t>define</w:t>
      </w:r>
      <w:r w:rsidR="001F19DE">
        <w:t xml:space="preserve"> </w:t>
      </w:r>
      <w:r>
        <w:t>specialized terms at first use in the Abstract and in the body of the paper.</w:t>
      </w:r>
    </w:p>
    <w:p w14:paraId="118EC068" w14:textId="77777777" w:rsidR="00F07951" w:rsidRDefault="00F07951" w:rsidP="008139F5">
      <w:pPr>
        <w:pStyle w:val="Heading1"/>
      </w:pPr>
    </w:p>
    <w:p w14:paraId="2C7812D9" w14:textId="77777777" w:rsidR="00F07951" w:rsidRDefault="00F07951" w:rsidP="008139F5">
      <w:pPr>
        <w:pStyle w:val="Heading1"/>
      </w:pPr>
      <w:r w:rsidRPr="00D9582B">
        <w:t>Abbreviations</w:t>
      </w:r>
      <w:r>
        <w:t xml:space="preserve"> and </w:t>
      </w:r>
      <w:r w:rsidRPr="00D9582B">
        <w:t>acronyms</w:t>
      </w:r>
    </w:p>
    <w:p w14:paraId="1577EA19" w14:textId="77777777" w:rsidR="00F07951" w:rsidRDefault="00F07951" w:rsidP="008139F5">
      <w:r w:rsidRPr="00D9582B">
        <w:t>Do not begin a sentence with an abbreviation.</w:t>
      </w:r>
      <w:r>
        <w:t xml:space="preserve"> </w:t>
      </w:r>
      <w:r w:rsidRPr="00D9582B">
        <w:t xml:space="preserve">Use </w:t>
      </w:r>
      <w:r>
        <w:t>abbreviations</w:t>
      </w:r>
      <w:r w:rsidRPr="00D9582B">
        <w:t xml:space="preserve"> sparingly. Define all abbreviations, initializat</w:t>
      </w:r>
      <w:r>
        <w:t>ions, and acronyms at first use. For example: a</w:t>
      </w:r>
      <w:r w:rsidRPr="00D9582B">
        <w:t>nalysis of variance (ANOVA),</w:t>
      </w:r>
      <w:r>
        <w:t xml:space="preserve"> International Union for Conservation of Nature (I</w:t>
      </w:r>
      <w:r w:rsidRPr="00D9582B">
        <w:t>UCN).</w:t>
      </w:r>
    </w:p>
    <w:p w14:paraId="345C7DB3" w14:textId="77777777" w:rsidR="00F07951" w:rsidRDefault="00F07951" w:rsidP="008139F5"/>
    <w:p w14:paraId="5B4F13D8" w14:textId="77777777" w:rsidR="008139F5" w:rsidRDefault="00F07951" w:rsidP="008139F5">
      <w:pPr>
        <w:rPr>
          <w:b/>
        </w:rPr>
      </w:pPr>
      <w:r w:rsidRPr="00997169">
        <w:rPr>
          <w:b/>
        </w:rPr>
        <w:t>Capitalization</w:t>
      </w:r>
    </w:p>
    <w:p w14:paraId="03B91AD1" w14:textId="77777777" w:rsidR="00F07951" w:rsidRPr="002359D9" w:rsidRDefault="00F07951" w:rsidP="008139F5">
      <w:pPr>
        <w:rPr>
          <w:b/>
        </w:rPr>
      </w:pPr>
      <w:r w:rsidRPr="00A22BAF">
        <w:t>Geographic designations:</w:t>
      </w:r>
      <w:r>
        <w:rPr>
          <w:b/>
        </w:rPr>
        <w:t xml:space="preserve"> </w:t>
      </w:r>
      <w:r>
        <w:t>D</w:t>
      </w:r>
      <w:r w:rsidRPr="009A29BF">
        <w:t xml:space="preserve">o not </w:t>
      </w:r>
      <w:r>
        <w:t xml:space="preserve">capitalize a term that indicates region unless it is being used as a proper noun (e.g., western states, Southeast Asia). Capitalization of terms used commonly in </w:t>
      </w:r>
      <w:r>
        <w:rPr>
          <w:i/>
        </w:rPr>
        <w:t>Conservation Biology</w:t>
      </w:r>
      <w:r>
        <w:t xml:space="preserve">: the Tropic of Cancer, the tropics; North Temperate Zone, temperate zone; East Africa, North Africa, central Africa; central Asia; tropics, Neotropics; Amazon Basin; Central Honshu Lowland Forest </w:t>
      </w:r>
      <w:r w:rsidR="0006673F">
        <w:t>(</w:t>
      </w:r>
      <w:r>
        <w:t>an endemic bird area</w:t>
      </w:r>
      <w:r w:rsidR="0006673F">
        <w:t>)</w:t>
      </w:r>
      <w:r>
        <w:t xml:space="preserve">; Cape Floristic Region </w:t>
      </w:r>
      <w:r w:rsidR="0006673F">
        <w:t>(</w:t>
      </w:r>
      <w:r>
        <w:t>a</w:t>
      </w:r>
      <w:r w:rsidR="0006673F">
        <w:t xml:space="preserve"> hotspot of biological diversity)</w:t>
      </w:r>
      <w:r>
        <w:t>; taiga.</w:t>
      </w:r>
    </w:p>
    <w:p w14:paraId="6F467321" w14:textId="77777777" w:rsidR="00F07951" w:rsidRDefault="00F07951" w:rsidP="008139F5"/>
    <w:p w14:paraId="7CBBA375" w14:textId="77777777" w:rsidR="00F07951" w:rsidRPr="002359D9" w:rsidRDefault="00F07951" w:rsidP="008139F5">
      <w:pPr>
        <w:rPr>
          <w:b/>
        </w:rPr>
      </w:pPr>
      <w:r w:rsidRPr="00A22BAF">
        <w:t>Threat categories:</w:t>
      </w:r>
      <w:r>
        <w:rPr>
          <w:b/>
        </w:rPr>
        <w:t xml:space="preserve"> </w:t>
      </w:r>
      <w:r>
        <w:t>Do not capitalize threat categories used by ins</w:t>
      </w:r>
      <w:r w:rsidR="00561A92">
        <w:t>t</w:t>
      </w:r>
      <w:r>
        <w:t>itutions or authoritative bodies: threatened, endangered, critically endangered, conservation concern, etc.</w:t>
      </w:r>
    </w:p>
    <w:p w14:paraId="457AC40D" w14:textId="77777777" w:rsidR="00F07951" w:rsidRDefault="00F07951" w:rsidP="008139F5"/>
    <w:p w14:paraId="11C00D01" w14:textId="77777777" w:rsidR="00F07951" w:rsidRDefault="00F07951" w:rsidP="008139F5">
      <w:pPr>
        <w:pStyle w:val="Heading1"/>
      </w:pPr>
      <w:r>
        <w:t>A</w:t>
      </w:r>
      <w:r w:rsidRPr="00D9582B">
        <w:t>ctive voice</w:t>
      </w:r>
    </w:p>
    <w:p w14:paraId="0FBF9085" w14:textId="77777777" w:rsidR="00F07951" w:rsidRPr="00D9582B" w:rsidRDefault="00F07951" w:rsidP="008139F5">
      <w:r w:rsidRPr="007611F5">
        <w:t xml:space="preserve">In general, use </w:t>
      </w:r>
      <w:r w:rsidRPr="007611F5">
        <w:rPr>
          <w:i/>
        </w:rPr>
        <w:t>we</w:t>
      </w:r>
      <w:r w:rsidRPr="007611F5">
        <w:t xml:space="preserve"> or </w:t>
      </w:r>
      <w:r w:rsidRPr="007611F5">
        <w:rPr>
          <w:i/>
        </w:rPr>
        <w:t>I</w:t>
      </w:r>
      <w:r w:rsidR="0006673F">
        <w:rPr>
          <w:i/>
        </w:rPr>
        <w:t xml:space="preserve"> </w:t>
      </w:r>
      <w:r w:rsidR="0006673F">
        <w:t>(i.e., active voice)</w:t>
      </w:r>
      <w:r w:rsidRPr="007611F5">
        <w:t>. For example: “We converted all GIS data to raster format</w:t>
      </w:r>
      <w:r w:rsidR="002D32C4">
        <w:t>.</w:t>
      </w:r>
      <w:r w:rsidRPr="007611F5">
        <w:t xml:space="preserve">” rather than “All GIS data were converted to raster format.” Or, “Trained technicians surveyed </w:t>
      </w:r>
      <w:r>
        <w:t>the plots</w:t>
      </w:r>
      <w:r w:rsidR="002D32C4">
        <w:t>.</w:t>
      </w:r>
      <w:r w:rsidRPr="007611F5">
        <w:t>” rather than “The plots were surveyed by trained technicians.” In particular, Methods should not be written entirely in passive voice.</w:t>
      </w:r>
    </w:p>
    <w:p w14:paraId="4317F7C9" w14:textId="77777777" w:rsidR="00F07951" w:rsidRPr="00D9582B" w:rsidRDefault="00F07951" w:rsidP="008139F5"/>
    <w:p w14:paraId="0989C013" w14:textId="77777777" w:rsidR="00F07951" w:rsidRPr="00D9582B" w:rsidRDefault="00F07951" w:rsidP="008139F5">
      <w:pPr>
        <w:pStyle w:val="Heading1"/>
      </w:pPr>
      <w:r w:rsidRPr="00D9582B">
        <w:t>Tense</w:t>
      </w:r>
    </w:p>
    <w:p w14:paraId="049A5B84" w14:textId="77777777" w:rsidR="00F07951" w:rsidRDefault="00F07951" w:rsidP="008139F5">
      <w:r>
        <w:t>U</w:t>
      </w:r>
      <w:r w:rsidRPr="00D9582B">
        <w:t xml:space="preserve">se </w:t>
      </w:r>
      <w:r>
        <w:t>past tense</w:t>
      </w:r>
      <w:r w:rsidRPr="00D9582B">
        <w:t xml:space="preserve"> in the </w:t>
      </w:r>
      <w:r>
        <w:t>M</w:t>
      </w:r>
      <w:r w:rsidRPr="00D9582B">
        <w:t>ethods (</w:t>
      </w:r>
      <w:r>
        <w:t>describing</w:t>
      </w:r>
      <w:r w:rsidRPr="00D9582B">
        <w:t xml:space="preserve"> what you did)</w:t>
      </w:r>
      <w:r>
        <w:t>, R</w:t>
      </w:r>
      <w:r w:rsidRPr="00D9582B">
        <w:t>esults (</w:t>
      </w:r>
      <w:r>
        <w:t>describing</w:t>
      </w:r>
      <w:r w:rsidRPr="00D9582B">
        <w:t xml:space="preserve"> what your results were)</w:t>
      </w:r>
      <w:r>
        <w:t xml:space="preserve">, and </w:t>
      </w:r>
      <w:r w:rsidRPr="00D9582B">
        <w:t xml:space="preserve">in the Discussion </w:t>
      </w:r>
      <w:r>
        <w:t>(</w:t>
      </w:r>
      <w:r w:rsidRPr="00D9582B">
        <w:t>refer</w:t>
      </w:r>
      <w:r>
        <w:t>ring</w:t>
      </w:r>
      <w:r w:rsidRPr="00D9582B">
        <w:t xml:space="preserve"> to your results</w:t>
      </w:r>
      <w:r>
        <w:t>)</w:t>
      </w:r>
      <w:r w:rsidRPr="00D9582B">
        <w:t xml:space="preserve">. </w:t>
      </w:r>
      <w:r>
        <w:t>Use present tense</w:t>
      </w:r>
      <w:r w:rsidRPr="00D9582B">
        <w:t xml:space="preserve"> when you refer to </w:t>
      </w:r>
      <w:r>
        <w:t>published results</w:t>
      </w:r>
      <w:r w:rsidRPr="00D9582B">
        <w:t>.</w:t>
      </w:r>
      <w:r>
        <w:t xml:space="preserve"> </w:t>
      </w:r>
      <w:r w:rsidRPr="00E36875">
        <w:t>The principal exception to this rule is in the area of attribution and presentat</w:t>
      </w:r>
      <w:r>
        <w:t>ion. It is correct to say, for example, “Toffel</w:t>
      </w:r>
      <w:r w:rsidRPr="00E36875">
        <w:t xml:space="preserve"> </w:t>
      </w:r>
      <w:r>
        <w:t xml:space="preserve">(2008) found </w:t>
      </w:r>
      <w:r w:rsidRPr="00E36875">
        <w:t xml:space="preserve">[past] that </w:t>
      </w:r>
      <w:r>
        <w:t>extracts from iron weed inhibit [</w:t>
      </w:r>
      <w:r w:rsidRPr="00E36875">
        <w:t xml:space="preserve">present] </w:t>
      </w:r>
      <w:r>
        <w:t>fungal growth.”</w:t>
      </w:r>
    </w:p>
    <w:p w14:paraId="30B59CCA" w14:textId="77777777" w:rsidR="00F07951" w:rsidRDefault="00F07951" w:rsidP="008139F5"/>
    <w:p w14:paraId="424CAFF3" w14:textId="77777777" w:rsidR="00F07951" w:rsidRDefault="00F07951" w:rsidP="008139F5">
      <w:pPr>
        <w:rPr>
          <w:b/>
        </w:rPr>
      </w:pPr>
      <w:r>
        <w:rPr>
          <w:b/>
        </w:rPr>
        <w:t>Word usage</w:t>
      </w:r>
    </w:p>
    <w:p w14:paraId="1306CA75" w14:textId="77777777" w:rsidR="00536237" w:rsidRPr="00417B71" w:rsidRDefault="00536237" w:rsidP="008139F5">
      <w:pPr>
        <w:rPr>
          <w:b/>
        </w:rPr>
      </w:pPr>
      <w:r>
        <w:rPr>
          <w:b/>
        </w:rPr>
        <w:t>UPTO HERE, need to edit out ‘using’</w:t>
      </w:r>
      <w:bookmarkStart w:id="0" w:name="_GoBack"/>
      <w:bookmarkEnd w:id="0"/>
    </w:p>
    <w:p w14:paraId="0691A16E" w14:textId="77777777" w:rsidR="00F07951" w:rsidRDefault="00F07951" w:rsidP="008139F5">
      <w:pPr>
        <w:rPr>
          <w:b/>
        </w:rPr>
      </w:pPr>
    </w:p>
    <w:p w14:paraId="1BEAB1E9" w14:textId="77777777" w:rsidR="00F07951" w:rsidRDefault="00F07951" w:rsidP="008139F5">
      <w:r w:rsidRPr="00C61672">
        <w:rPr>
          <w:i/>
        </w:rPr>
        <w:lastRenderedPageBreak/>
        <w:t>Using</w:t>
      </w:r>
      <w:r>
        <w:t xml:space="preserve">: </w:t>
      </w:r>
      <w:r w:rsidRPr="00D9582B">
        <w:t xml:space="preserve">In scientific writing, the word </w:t>
      </w:r>
      <w:r w:rsidRPr="00D9582B">
        <w:rPr>
          <w:i/>
        </w:rPr>
        <w:t xml:space="preserve">using </w:t>
      </w:r>
      <w:r w:rsidRPr="00D9582B">
        <w:t>is ofte</w:t>
      </w:r>
      <w:r>
        <w:t>n the cause of da</w:t>
      </w:r>
      <w:r w:rsidRPr="00D9582B">
        <w:t>ngling participles and misplaced modifiers.</w:t>
      </w:r>
    </w:p>
    <w:p w14:paraId="15B7ECEC" w14:textId="77777777" w:rsidR="00F07951" w:rsidRDefault="00F07951" w:rsidP="008139F5"/>
    <w:p w14:paraId="4C08D2D4" w14:textId="77777777" w:rsidR="00F07951" w:rsidRPr="00D9582B" w:rsidRDefault="00391772" w:rsidP="008139F5">
      <w:pPr>
        <w:ind w:left="720"/>
      </w:pPr>
      <w:r>
        <w:t>Examples</w:t>
      </w:r>
      <w:r w:rsidR="00F07951" w:rsidRPr="00D9582B">
        <w:t xml:space="preserve">: </w:t>
      </w:r>
      <w:r w:rsidR="00F07951">
        <w:t>“</w:t>
      </w:r>
      <w:r w:rsidR="00F07951" w:rsidRPr="00D9582B">
        <w:t>Using tissue</w:t>
      </w:r>
      <w:r w:rsidR="00865B4F">
        <w:t>-</w:t>
      </w:r>
      <w:r w:rsidR="00F07951" w:rsidRPr="00D9582B">
        <w:t>isolation protocol, mtDNA was isolated from</w:t>
      </w:r>
      <w:r w:rsidR="00F07951">
        <w:t xml:space="preserve"> the d</w:t>
      </w:r>
      <w:r w:rsidR="00F07951" w:rsidRPr="00D9582B">
        <w:t>ried skins.</w:t>
      </w:r>
      <w:r w:rsidR="00F07951">
        <w:t>”</w:t>
      </w:r>
      <w:r w:rsidR="00F07951" w:rsidRPr="00D9582B">
        <w:t xml:space="preserve"> </w:t>
      </w:r>
      <w:r w:rsidR="00865B4F">
        <w:t xml:space="preserve">Who is doing the </w:t>
      </w:r>
      <w:r>
        <w:rPr>
          <w:i/>
        </w:rPr>
        <w:t xml:space="preserve">using </w:t>
      </w:r>
      <w:r w:rsidR="00865B4F">
        <w:t>is unclear</w:t>
      </w:r>
      <w:r>
        <w:t xml:space="preserve">. </w:t>
      </w:r>
      <w:r w:rsidR="00F07951">
        <w:t>Better: “We used tissue</w:t>
      </w:r>
      <w:r w:rsidR="00561A92">
        <w:t>-</w:t>
      </w:r>
      <w:r w:rsidR="00F07951">
        <w:t>isolation protocol to isolate mtDNA from the dried skins.”</w:t>
      </w:r>
    </w:p>
    <w:p w14:paraId="098CF898" w14:textId="77777777" w:rsidR="00F07951" w:rsidRPr="00D9582B" w:rsidRDefault="00F07951" w:rsidP="008139F5">
      <w:pPr>
        <w:ind w:left="720"/>
      </w:pPr>
    </w:p>
    <w:p w14:paraId="00299014" w14:textId="77777777" w:rsidR="00837F85" w:rsidRDefault="00F07951" w:rsidP="00837F85">
      <w:pPr>
        <w:ind w:left="720"/>
      </w:pPr>
      <w:r>
        <w:t>“</w:t>
      </w:r>
      <w:r w:rsidRPr="00D9582B">
        <w:t>Ivory samples were taken from tusks using a 16-mm drill bit on a 40-cm drill.</w:t>
      </w:r>
      <w:r>
        <w:t>”</w:t>
      </w:r>
      <w:r w:rsidRPr="00D9582B">
        <w:t xml:space="preserve"> This </w:t>
      </w:r>
      <w:r>
        <w:t>implies that</w:t>
      </w:r>
      <w:r w:rsidRPr="00D9582B">
        <w:t xml:space="preserve"> the tusks used the drill. </w:t>
      </w:r>
      <w:r>
        <w:t>Better: “We used a 16-mm drill bit on a 40-cm drill to take ivory samples from tusks</w:t>
      </w:r>
      <w:r w:rsidRPr="00D9582B">
        <w:t>.</w:t>
      </w:r>
      <w:r>
        <w:t>”</w:t>
      </w:r>
    </w:p>
    <w:p w14:paraId="5588ECDC" w14:textId="77777777" w:rsidR="00837F85" w:rsidRDefault="00837F85" w:rsidP="00837F85">
      <w:pPr>
        <w:ind w:left="720"/>
      </w:pPr>
    </w:p>
    <w:p w14:paraId="00F3AA77" w14:textId="77777777" w:rsidR="00F07951" w:rsidRPr="00837F85" w:rsidRDefault="00F07951" w:rsidP="00837F85">
      <w:r w:rsidRPr="00C61672">
        <w:rPr>
          <w:i/>
        </w:rPr>
        <w:t>Impact</w:t>
      </w:r>
      <w:r>
        <w:t xml:space="preserve">: </w:t>
      </w:r>
      <w:r w:rsidRPr="008B2A40">
        <w:t>Use</w:t>
      </w:r>
      <w:r w:rsidR="002D32C4">
        <w:t xml:space="preserve"> </w:t>
      </w:r>
      <w:r w:rsidR="002D32C4" w:rsidRPr="002D32C4">
        <w:rPr>
          <w:i/>
        </w:rPr>
        <w:t>affected</w:t>
      </w:r>
      <w:r w:rsidR="002D32C4">
        <w:t>, not</w:t>
      </w:r>
      <w:r w:rsidRPr="008B2A40">
        <w:t xml:space="preserve"> </w:t>
      </w:r>
      <w:r w:rsidRPr="008B2A40">
        <w:rPr>
          <w:i/>
        </w:rPr>
        <w:t>impact</w:t>
      </w:r>
      <w:r w:rsidR="002D32C4">
        <w:rPr>
          <w:i/>
        </w:rPr>
        <w:t>ed</w:t>
      </w:r>
      <w:r w:rsidRPr="008B2A40">
        <w:t>.</w:t>
      </w:r>
    </w:p>
    <w:p w14:paraId="1EDF405E" w14:textId="77777777" w:rsidR="00F07951" w:rsidRDefault="00F07951" w:rsidP="008139F5">
      <w:pPr>
        <w:pStyle w:val="Heading1"/>
      </w:pPr>
    </w:p>
    <w:p w14:paraId="75B52545" w14:textId="77777777" w:rsidR="00F07951" w:rsidRDefault="00F07951" w:rsidP="008139F5">
      <w:pPr>
        <w:pStyle w:val="Heading1"/>
      </w:pPr>
      <w:r w:rsidRPr="00D9582B">
        <w:t>Multiple modifiers</w:t>
      </w:r>
    </w:p>
    <w:p w14:paraId="4163CC94" w14:textId="77777777" w:rsidR="00F07951" w:rsidRPr="00D9582B" w:rsidRDefault="00F07951" w:rsidP="008139F5">
      <w:r w:rsidRPr="00D9582B">
        <w:t xml:space="preserve">Do not </w:t>
      </w:r>
      <w:r>
        <w:t xml:space="preserve">use </w:t>
      </w:r>
      <w:r w:rsidRPr="00D9582B">
        <w:t xml:space="preserve">multiple </w:t>
      </w:r>
      <w:r>
        <w:t xml:space="preserve">adjectival nouns to modify </w:t>
      </w:r>
      <w:r w:rsidRPr="00D9582B">
        <w:t>a noun</w:t>
      </w:r>
      <w:r>
        <w:t xml:space="preserve"> that is the subject or the object of the sentence</w:t>
      </w:r>
      <w:r w:rsidRPr="00D9582B">
        <w:t>: “</w:t>
      </w:r>
      <w:r>
        <w:t>We studied illegal African elephant ivory trade</w:t>
      </w:r>
      <w:r w:rsidR="002D32C4">
        <w:t>.</w:t>
      </w:r>
      <w:r>
        <w:t>” or “infected bird populations’ responses.” B</w:t>
      </w:r>
      <w:r w:rsidRPr="00D9582B">
        <w:t xml:space="preserve">etter: </w:t>
      </w:r>
      <w:r>
        <w:t>“We studied illegal trade in African elephant ivory</w:t>
      </w:r>
      <w:r w:rsidR="002D32C4">
        <w:t>.</w:t>
      </w:r>
      <w:r w:rsidR="00AF5523">
        <w:t xml:space="preserve">” and </w:t>
      </w:r>
      <w:r>
        <w:t>“</w:t>
      </w:r>
      <w:r w:rsidRPr="00D9582B">
        <w:t xml:space="preserve">responses of infected </w:t>
      </w:r>
      <w:r>
        <w:t xml:space="preserve">bird </w:t>
      </w:r>
      <w:r w:rsidRPr="00D9582B">
        <w:t>populations.</w:t>
      </w:r>
      <w:r>
        <w:t>”</w:t>
      </w:r>
    </w:p>
    <w:p w14:paraId="2CAC196A" w14:textId="77777777" w:rsidR="00F07951" w:rsidRDefault="00F07951" w:rsidP="008139F5"/>
    <w:p w14:paraId="6157D491" w14:textId="77777777" w:rsidR="00F07951" w:rsidRDefault="00F07951" w:rsidP="008139F5">
      <w:pPr>
        <w:pStyle w:val="Heading1"/>
      </w:pPr>
      <w:r>
        <w:t>Split infinitives</w:t>
      </w:r>
    </w:p>
    <w:p w14:paraId="0182AF72" w14:textId="77777777" w:rsidR="00F07951" w:rsidRPr="00253D20" w:rsidRDefault="00F07951" w:rsidP="008139F5">
      <w:r>
        <w:t xml:space="preserve">A sentence should not sound awkward because it has been rearranged to avoid a split infinitive. When an adverb qualifies a verb phrase, the adverb usually should be placed between the auxiliary verb and the principal verb (e.g., this research will soon attract attention). Splitting an infinitive verb with an adverb can be useful for adding emphasis or making a sentence sound less stilted. Phrases such as the following are acceptable: the traps had been seriously damaged in a storm; differences in abundance were highly significant; to strongly favor. </w:t>
      </w:r>
    </w:p>
    <w:p w14:paraId="0D916A0E" w14:textId="77777777" w:rsidR="00F07951" w:rsidRDefault="00F07951" w:rsidP="008139F5"/>
    <w:p w14:paraId="1E9E5310" w14:textId="77777777" w:rsidR="00F07951" w:rsidRDefault="00F07951" w:rsidP="008139F5">
      <w:pPr>
        <w:pStyle w:val="Heading1"/>
      </w:pPr>
      <w:r w:rsidRPr="00D9582B">
        <w:t>Pronouns</w:t>
      </w:r>
    </w:p>
    <w:p w14:paraId="3AE53FBA" w14:textId="77777777" w:rsidR="00F07951" w:rsidRDefault="00F07951" w:rsidP="008139F5">
      <w:r w:rsidRPr="00D9582B">
        <w:t>Be careful</w:t>
      </w:r>
      <w:r>
        <w:t xml:space="preserve"> </w:t>
      </w:r>
      <w:r w:rsidRPr="00D9582B">
        <w:t xml:space="preserve">with the pronouns </w:t>
      </w:r>
      <w:r w:rsidRPr="00D9582B">
        <w:rPr>
          <w:i/>
        </w:rPr>
        <w:t>this,</w:t>
      </w:r>
      <w:r w:rsidRPr="00D9582B">
        <w:t xml:space="preserve"> </w:t>
      </w:r>
      <w:r w:rsidRPr="00D9582B">
        <w:rPr>
          <w:i/>
        </w:rPr>
        <w:t xml:space="preserve">these, </w:t>
      </w:r>
      <w:r w:rsidRPr="00D9582B">
        <w:t xml:space="preserve">and </w:t>
      </w:r>
      <w:r w:rsidRPr="00D9582B">
        <w:rPr>
          <w:i/>
        </w:rPr>
        <w:t>it</w:t>
      </w:r>
      <w:r w:rsidRPr="00D9582B">
        <w:t xml:space="preserve">. If you do not provide a qualifier, it is sometimes difficult </w:t>
      </w:r>
      <w:r w:rsidRPr="00997169">
        <w:t>to tel</w:t>
      </w:r>
      <w:r>
        <w:t>l w</w:t>
      </w:r>
      <w:r w:rsidRPr="00997169">
        <w:t>hat these words refe</w:t>
      </w:r>
      <w:r>
        <w:t>r to: “</w:t>
      </w:r>
      <w:r w:rsidRPr="00D9582B">
        <w:t>This program off</w:t>
      </w:r>
      <w:r>
        <w:t>ers solutions to that problem.” Better</w:t>
      </w:r>
      <w:r w:rsidRPr="00D9582B">
        <w:t xml:space="preserve">: </w:t>
      </w:r>
      <w:r>
        <w:t>“</w:t>
      </w:r>
      <w:r w:rsidRPr="00D9582B">
        <w:t>This computer program offers solutions to the problem of incorrect sequencing</w:t>
      </w:r>
      <w:r>
        <w:t xml:space="preserve"> of numbers</w:t>
      </w:r>
      <w:r w:rsidRPr="00D9582B">
        <w:t>.</w:t>
      </w:r>
      <w:r>
        <w:t>”</w:t>
      </w:r>
    </w:p>
    <w:p w14:paraId="07CA9987" w14:textId="77777777" w:rsidR="00F07951" w:rsidRDefault="00F07951" w:rsidP="008139F5"/>
    <w:p w14:paraId="02708ED6" w14:textId="77777777" w:rsidR="00F07951" w:rsidRDefault="00F07951" w:rsidP="008139F5"/>
    <w:p w14:paraId="33246376" w14:textId="77777777" w:rsidR="00F07951" w:rsidRPr="008139F5" w:rsidRDefault="00F07951" w:rsidP="008139F5">
      <w:pPr>
        <w:pStyle w:val="Heading2"/>
        <w:jc w:val="center"/>
        <w:rPr>
          <w:sz w:val="28"/>
          <w:szCs w:val="28"/>
          <w:u w:val="none"/>
        </w:rPr>
      </w:pPr>
      <w:r w:rsidRPr="008139F5">
        <w:rPr>
          <w:sz w:val="28"/>
          <w:szCs w:val="28"/>
          <w:u w:val="none"/>
        </w:rPr>
        <w:t>Numbers, Variables, and Statistical Elements</w:t>
      </w:r>
    </w:p>
    <w:p w14:paraId="160876CC" w14:textId="77777777" w:rsidR="00F07951" w:rsidRDefault="00F07951" w:rsidP="008139F5"/>
    <w:p w14:paraId="5DC21AD1" w14:textId="77777777" w:rsidR="001F248A" w:rsidRDefault="001F248A" w:rsidP="008139F5">
      <w:r>
        <w:t xml:space="preserve">Numeral versus word: We follow </w:t>
      </w:r>
      <w:r>
        <w:rPr>
          <w:i/>
        </w:rPr>
        <w:t>Scientific Style and Format</w:t>
      </w:r>
      <w:r>
        <w:t>, 7th edition. Most numbers in most circumstances, even those under 10, appear as numerals (i.e., they are not spelled out). The numbers zero and one present exceptions; copyeditors will address these.</w:t>
      </w:r>
    </w:p>
    <w:p w14:paraId="7A8BB24B" w14:textId="77777777" w:rsidR="001F248A" w:rsidRPr="001F248A" w:rsidRDefault="001F248A" w:rsidP="008139F5"/>
    <w:p w14:paraId="5C43D670" w14:textId="77777777" w:rsidR="00F07951" w:rsidRPr="00D9582B" w:rsidRDefault="00F07951" w:rsidP="008139F5">
      <w:r w:rsidRPr="00D9582B">
        <w:t>Longitude and latitude</w:t>
      </w:r>
      <w:r>
        <w:t xml:space="preserve">: </w:t>
      </w:r>
      <w:r w:rsidRPr="00D9582B">
        <w:t>l48</w:t>
      </w:r>
      <w:r w:rsidRPr="00D9582B">
        <w:rPr>
          <w:vertAlign w:val="superscript"/>
        </w:rPr>
        <w:t>o</w:t>
      </w:r>
      <w:r w:rsidRPr="00D9582B">
        <w:t>N, 78</w:t>
      </w:r>
      <w:r w:rsidRPr="00D9582B">
        <w:rPr>
          <w:vertAlign w:val="superscript"/>
        </w:rPr>
        <w:t>o</w:t>
      </w:r>
      <w:r>
        <w:t>W</w:t>
      </w:r>
      <w:r w:rsidRPr="00D9582B">
        <w:t xml:space="preserve"> (no periods)</w:t>
      </w:r>
      <w:r>
        <w:t>.</w:t>
      </w:r>
    </w:p>
    <w:p w14:paraId="318675CF" w14:textId="77777777" w:rsidR="00F07951" w:rsidRDefault="00F07951" w:rsidP="008139F5"/>
    <w:p w14:paraId="0E6247FD" w14:textId="77777777" w:rsidR="00F07951" w:rsidRPr="00D9582B" w:rsidRDefault="00F07951" w:rsidP="008139F5">
      <w:r w:rsidRPr="00D9582B">
        <w:t>Percentages and degrees: use symbols</w:t>
      </w:r>
      <w:r>
        <w:t xml:space="preserve"> (15%</w:t>
      </w:r>
      <w:r w:rsidR="002D32C4">
        <w:t xml:space="preserve"> and </w:t>
      </w:r>
      <w:r>
        <w:t>15</w:t>
      </w:r>
      <w:r w:rsidR="002D32C4">
        <w:t>°</w:t>
      </w:r>
      <w:r>
        <w:t>).</w:t>
      </w:r>
    </w:p>
    <w:p w14:paraId="6B707AD1" w14:textId="77777777" w:rsidR="00F07951" w:rsidRDefault="00F07951" w:rsidP="008139F5"/>
    <w:p w14:paraId="55248FD2" w14:textId="77777777" w:rsidR="00F07951" w:rsidRDefault="00F07951" w:rsidP="008139F5">
      <w:r w:rsidRPr="00D9582B">
        <w:t>Fractions</w:t>
      </w:r>
      <w:r>
        <w:t xml:space="preserve">: </w:t>
      </w:r>
      <w:r w:rsidRPr="00D9582B">
        <w:t>spell out (one-half, one-third) unless used with units of measure (0.5 mm or 0.5 years).</w:t>
      </w:r>
    </w:p>
    <w:p w14:paraId="76AE5AB4" w14:textId="77777777" w:rsidR="00F07951" w:rsidRDefault="00F07951" w:rsidP="008139F5"/>
    <w:p w14:paraId="19DAAF6B" w14:textId="77777777" w:rsidR="00F07951" w:rsidRPr="00D9582B" w:rsidRDefault="00F07951" w:rsidP="008139F5">
      <w:r>
        <w:t>Decimal point: insert</w:t>
      </w:r>
      <w:r w:rsidRPr="00D9582B">
        <w:t xml:space="preserve"> 0 before </w:t>
      </w:r>
      <w:r>
        <w:t xml:space="preserve">a </w:t>
      </w:r>
      <w:r w:rsidRPr="00D9582B">
        <w:t>decimal point</w:t>
      </w:r>
      <w:r>
        <w:t xml:space="preserve"> (0.4, not .4)</w:t>
      </w:r>
      <w:r w:rsidRPr="00D9582B">
        <w:t>.</w:t>
      </w:r>
    </w:p>
    <w:p w14:paraId="75885171" w14:textId="77777777" w:rsidR="00F07951" w:rsidRDefault="00F07951" w:rsidP="008139F5"/>
    <w:p w14:paraId="09A95763" w14:textId="77777777" w:rsidR="00F07951" w:rsidRPr="00A256BE" w:rsidRDefault="00F07951" w:rsidP="008139F5">
      <w:r>
        <w:lastRenderedPageBreak/>
        <w:t xml:space="preserve">Significant figures: Express calculated values (e.g., means, standard deviation) to not more than one significant digit beyond the accuracy of the original measurement. Report test statistics (e.g., </w:t>
      </w:r>
      <w:r>
        <w:rPr>
          <w:i/>
        </w:rPr>
        <w:t xml:space="preserve">p </w:t>
      </w:r>
      <w:r>
        <w:t>values, cor</w:t>
      </w:r>
      <w:r w:rsidRPr="00F06214">
        <w:t>relation</w:t>
      </w:r>
      <w:r>
        <w:t xml:space="preserve"> coefficients) to not more than 3 significant digits.</w:t>
      </w:r>
    </w:p>
    <w:p w14:paraId="408A23D7" w14:textId="77777777" w:rsidR="001F248A" w:rsidRDefault="001F248A" w:rsidP="008139F5"/>
    <w:p w14:paraId="0E8DD5C3" w14:textId="77777777" w:rsidR="00F07951" w:rsidRDefault="001F248A" w:rsidP="008139F5">
      <w:r>
        <w:t xml:space="preserve">SD </w:t>
      </w:r>
      <w:r w:rsidR="00A726AD">
        <w:t>and SE</w:t>
      </w:r>
      <w:r w:rsidR="002D32C4">
        <w:t xml:space="preserve">: mean (SD)=44% (3) </w:t>
      </w:r>
      <w:r>
        <w:t>or mean of 44% (SD 3)</w:t>
      </w:r>
    </w:p>
    <w:p w14:paraId="724E4778" w14:textId="77777777" w:rsidR="001F248A" w:rsidRDefault="001F248A" w:rsidP="008139F5"/>
    <w:p w14:paraId="4018B82F" w14:textId="77777777" w:rsidR="00F07951" w:rsidRDefault="00F07951" w:rsidP="008139F5">
      <w:r>
        <w:t xml:space="preserve">Dates: day, month, year (e.g., </w:t>
      </w:r>
      <w:r w:rsidRPr="00D9582B">
        <w:t>6 October 1987</w:t>
      </w:r>
      <w:r>
        <w:t>).</w:t>
      </w:r>
      <w:r w:rsidRPr="00D9582B">
        <w:t xml:space="preserve"> </w:t>
      </w:r>
      <w:r w:rsidR="001F248A">
        <w:t>Do not use abbreviations such as 5/3/14 or 5-3-14.</w:t>
      </w:r>
    </w:p>
    <w:p w14:paraId="0F5ECB01" w14:textId="77777777" w:rsidR="00F07951" w:rsidRDefault="00F07951" w:rsidP="008139F5"/>
    <w:p w14:paraId="429E965E" w14:textId="77777777" w:rsidR="00F07951" w:rsidRDefault="00F07951" w:rsidP="008139F5">
      <w:r>
        <w:t>Numbered lists: for the most part, avoid the use of numbered lists in the text. “We used x, y, and z to take soil samples” rather than “We used three techniques to take soil samples: (1) . . . , (2) . . . , and (3) . . . .</w:t>
      </w:r>
    </w:p>
    <w:p w14:paraId="58FB660B" w14:textId="77777777" w:rsidR="00F07951" w:rsidRDefault="00F07951" w:rsidP="008139F5"/>
    <w:p w14:paraId="3F86A24A" w14:textId="77777777" w:rsidR="00F07951" w:rsidRDefault="00F07951" w:rsidP="008139F5">
      <w:r>
        <w:t>Insert</w:t>
      </w:r>
      <w:r w:rsidRPr="00D9582B">
        <w:t xml:space="preserve"> a space between numbers and the unit of measure (6 m, 14 mL)</w:t>
      </w:r>
      <w:r>
        <w:t>.</w:t>
      </w:r>
    </w:p>
    <w:p w14:paraId="2B0CD91C" w14:textId="77777777" w:rsidR="00547076" w:rsidRDefault="00547076" w:rsidP="008139F5">
      <w:bookmarkStart w:id="1" w:name="OLE_LINK1"/>
      <w:bookmarkStart w:id="2" w:name="OLE_LINK2"/>
    </w:p>
    <w:p w14:paraId="26F1D40D" w14:textId="77777777" w:rsidR="00F07951" w:rsidRDefault="00F07951" w:rsidP="008139F5">
      <w:r>
        <w:t xml:space="preserve">Delimiters: in mathematical expressions the order of delimiters </w:t>
      </w:r>
      <w:r w:rsidR="00986F7B">
        <w:t xml:space="preserve">(i.e., fences) </w:t>
      </w:r>
      <w:r>
        <w:t xml:space="preserve">is braces { }, brackets [ ], and parentheses ( ): {[( )]}. In narrative text, </w:t>
      </w:r>
      <w:r w:rsidR="00986F7B">
        <w:t xml:space="preserve">the </w:t>
      </w:r>
      <w:r>
        <w:t>order is the opposite, ([ ]). In functional notation, nested pairs of parentheses are used.</w:t>
      </w:r>
    </w:p>
    <w:bookmarkEnd w:id="1"/>
    <w:bookmarkEnd w:id="2"/>
    <w:p w14:paraId="2660B823" w14:textId="77777777" w:rsidR="00E15840" w:rsidRDefault="00E15840" w:rsidP="008139F5"/>
    <w:p w14:paraId="6784E024" w14:textId="77777777" w:rsidR="00E15840" w:rsidRDefault="00E15840" w:rsidP="008139F5">
      <w:r>
        <w:t>Define all variables used in an equation.</w:t>
      </w:r>
    </w:p>
    <w:p w14:paraId="6F97C594" w14:textId="77777777" w:rsidR="00F07951" w:rsidRDefault="00F07951" w:rsidP="008139F5"/>
    <w:p w14:paraId="2C83AC50" w14:textId="77777777" w:rsidR="00F07951" w:rsidRDefault="001F248A" w:rsidP="008139F5">
      <w:r>
        <w:t>I</w:t>
      </w:r>
      <w:r w:rsidR="00F07951" w:rsidRPr="00D9582B">
        <w:t xml:space="preserve">talicize all single-letter variables in equations. </w:t>
      </w:r>
      <w:r w:rsidR="00F07951">
        <w:t>Do not italicize v</w:t>
      </w:r>
      <w:r w:rsidR="00F07951" w:rsidRPr="00D9582B">
        <w:t xml:space="preserve">ariables </w:t>
      </w:r>
      <w:r w:rsidR="00F07951">
        <w:t xml:space="preserve">with </w:t>
      </w:r>
      <w:r w:rsidR="00F07951" w:rsidRPr="00D9582B">
        <w:t>more than one letter</w:t>
      </w:r>
      <w:r w:rsidR="00F07951">
        <w:t xml:space="preserve"> (e.g., “RU”</w:t>
      </w:r>
      <w:r w:rsidR="00F07951" w:rsidRPr="00D9582B">
        <w:t xml:space="preserve"> meaning reproductive units as opposed to </w:t>
      </w:r>
      <w:r w:rsidR="00F07951" w:rsidRPr="00D9582B">
        <w:rPr>
          <w:i/>
        </w:rPr>
        <w:t>RU</w:t>
      </w:r>
      <w:r w:rsidR="00F07951" w:rsidRPr="00D9582B">
        <w:t xml:space="preserve">, in which </w:t>
      </w:r>
      <w:r w:rsidR="00F07951" w:rsidRPr="00D9582B">
        <w:rPr>
          <w:i/>
        </w:rPr>
        <w:t>R</w:t>
      </w:r>
      <w:r w:rsidR="00F07951" w:rsidRPr="00D9582B">
        <w:t xml:space="preserve"> and </w:t>
      </w:r>
      <w:r w:rsidR="00F07951" w:rsidRPr="00D9582B">
        <w:rPr>
          <w:i/>
        </w:rPr>
        <w:t>U</w:t>
      </w:r>
      <w:r w:rsidR="00F07951" w:rsidRPr="00D9582B">
        <w:t xml:space="preserve"> are separate interacting </w:t>
      </w:r>
      <w:r w:rsidR="00F07951">
        <w:t>variables</w:t>
      </w:r>
      <w:r w:rsidR="00F07951" w:rsidRPr="00D9582B">
        <w:t>)</w:t>
      </w:r>
      <w:r>
        <w:t xml:space="preserve"> or words used in association with variables (e.g., </w:t>
      </w:r>
      <w:r>
        <w:rPr>
          <w:i/>
        </w:rPr>
        <w:t>x</w:t>
      </w:r>
      <w:r w:rsidR="00E331E5">
        <w:rPr>
          <w:vertAlign w:val="subscript"/>
        </w:rPr>
        <w:t>forest</w:t>
      </w:r>
      <w:r w:rsidR="00E331E5">
        <w:t>)</w:t>
      </w:r>
      <w:r w:rsidR="00F07951" w:rsidRPr="00D9582B">
        <w:t>.</w:t>
      </w:r>
    </w:p>
    <w:p w14:paraId="5276421E" w14:textId="77777777" w:rsidR="00F07951" w:rsidRDefault="00F07951" w:rsidP="008139F5"/>
    <w:p w14:paraId="1DD35690" w14:textId="77777777" w:rsidR="00F07951" w:rsidRPr="00126328" w:rsidRDefault="00F07951" w:rsidP="008139F5">
      <w:r>
        <w:t xml:space="preserve">Complete words used as a variable should be lowercase (e.g., species). Each letter in multiple-letter abbreviations that are not complete words should be capitalized </w:t>
      </w:r>
      <w:r w:rsidRPr="00D9582B">
        <w:t xml:space="preserve">(e.g., </w:t>
      </w:r>
      <w:r>
        <w:t>AMF</w:t>
      </w:r>
      <w:r w:rsidRPr="00D9582B">
        <w:t xml:space="preserve"> </w:t>
      </w:r>
      <w:r w:rsidR="00E331E5">
        <w:t xml:space="preserve">is acceptable </w:t>
      </w:r>
      <w:r w:rsidRPr="00D9582B">
        <w:t xml:space="preserve">for </w:t>
      </w:r>
      <w:r>
        <w:t>area of managed forest</w:t>
      </w:r>
      <w:r w:rsidRPr="00D9582B">
        <w:t>; PATCH for patch area</w:t>
      </w:r>
      <w:r w:rsidR="00E331E5">
        <w:t xml:space="preserve"> is unacceptable</w:t>
      </w:r>
      <w:r w:rsidRPr="00D9582B">
        <w:t>)</w:t>
      </w:r>
      <w:r>
        <w:t xml:space="preserve">. </w:t>
      </w:r>
    </w:p>
    <w:p w14:paraId="4FAC87BC" w14:textId="77777777" w:rsidR="00F07951" w:rsidRDefault="00F07951" w:rsidP="008139F5">
      <w:pPr>
        <w:rPr>
          <w:i/>
        </w:rPr>
      </w:pPr>
    </w:p>
    <w:p w14:paraId="28E024B2" w14:textId="77777777" w:rsidR="00F07951" w:rsidRDefault="00F07951" w:rsidP="008139F5">
      <w:r>
        <w:t>Use the following abbreviations:</w:t>
      </w:r>
    </w:p>
    <w:p w14:paraId="39EC7BA2" w14:textId="77777777" w:rsidR="00F07951" w:rsidRDefault="00F07951" w:rsidP="008139F5">
      <w:pPr>
        <w:ind w:left="720"/>
      </w:pPr>
      <w:r w:rsidRPr="00D9582B">
        <w:rPr>
          <w:i/>
        </w:rPr>
        <w:t>p</w:t>
      </w:r>
      <w:r w:rsidRPr="00D9582B">
        <w:t>,</w:t>
      </w:r>
      <w:r w:rsidRPr="00D9582B">
        <w:rPr>
          <w:i/>
        </w:rPr>
        <w:t xml:space="preserve"> </w:t>
      </w:r>
      <w:r w:rsidRPr="00D9582B">
        <w:t>probability</w:t>
      </w:r>
    </w:p>
    <w:p w14:paraId="404FCDD1" w14:textId="77777777" w:rsidR="00F07951" w:rsidRDefault="00F07951" w:rsidP="008139F5">
      <w:pPr>
        <w:ind w:left="720"/>
      </w:pPr>
      <w:r w:rsidRPr="00D9582B">
        <w:t>df, degrees of freedom</w:t>
      </w:r>
    </w:p>
    <w:p w14:paraId="5097AE35" w14:textId="77777777" w:rsidR="00F07951" w:rsidRDefault="00F07951" w:rsidP="008139F5">
      <w:pPr>
        <w:ind w:left="720"/>
      </w:pPr>
      <w:r w:rsidRPr="00D9582B">
        <w:t>χ</w:t>
      </w:r>
      <w:r w:rsidRPr="00D9582B">
        <w:rPr>
          <w:vertAlign w:val="superscript"/>
        </w:rPr>
        <w:t>2</w:t>
      </w:r>
      <w:r>
        <w:t>, chi-square</w:t>
      </w:r>
    </w:p>
    <w:p w14:paraId="6602F494" w14:textId="77777777" w:rsidR="00F07951" w:rsidRPr="00D259D3" w:rsidRDefault="00F07951" w:rsidP="008139F5">
      <w:pPr>
        <w:ind w:left="720"/>
      </w:pPr>
      <w:r w:rsidRPr="00D9582B">
        <w:rPr>
          <w:i/>
        </w:rPr>
        <w:t>F</w:t>
      </w:r>
      <w:r>
        <w:t xml:space="preserve"> (</w:t>
      </w:r>
      <w:r>
        <w:rPr>
          <w:i/>
        </w:rPr>
        <w:t xml:space="preserve">F </w:t>
      </w:r>
      <w:r>
        <w:t>test, variance ratio)</w:t>
      </w:r>
    </w:p>
    <w:p w14:paraId="1A6DBCFE" w14:textId="77777777" w:rsidR="00F07951" w:rsidRDefault="00F07951" w:rsidP="008139F5">
      <w:pPr>
        <w:ind w:left="720"/>
      </w:pPr>
      <w:r w:rsidRPr="00D9582B">
        <w:rPr>
          <w:i/>
        </w:rPr>
        <w:t>F</w:t>
      </w:r>
      <w:r w:rsidRPr="00307B1C">
        <w:rPr>
          <w:i/>
          <w:vertAlign w:val="subscript"/>
        </w:rPr>
        <w:t>ST</w:t>
      </w:r>
      <w:r>
        <w:t xml:space="preserve"> (</w:t>
      </w:r>
      <w:r w:rsidR="008053FD" w:rsidRPr="008053FD">
        <w:t>fraction of total genetic variance among subpopulations</w:t>
      </w:r>
      <w:r>
        <w:t>)</w:t>
      </w:r>
    </w:p>
    <w:p w14:paraId="7EF80CF9" w14:textId="77777777" w:rsidR="00F07951" w:rsidRPr="00FD6272" w:rsidRDefault="00F07951" w:rsidP="008139F5">
      <w:pPr>
        <w:ind w:left="720"/>
      </w:pPr>
      <w:r w:rsidRPr="00FD6272">
        <w:t>CI</w:t>
      </w:r>
      <w:r>
        <w:t>, confidence interval or credible interval</w:t>
      </w:r>
    </w:p>
    <w:p w14:paraId="0D16AF36" w14:textId="77777777" w:rsidR="00F07951" w:rsidRDefault="00F07951" w:rsidP="008139F5">
      <w:pPr>
        <w:ind w:left="720"/>
      </w:pPr>
      <w:r w:rsidRPr="00D9582B">
        <w:t>SE, standard erro</w:t>
      </w:r>
      <w:r>
        <w:t>r</w:t>
      </w:r>
      <w:r w:rsidR="00E331E5">
        <w:t xml:space="preserve"> (do not use ±)</w:t>
      </w:r>
    </w:p>
    <w:p w14:paraId="3A4C5CBF" w14:textId="77777777" w:rsidR="00F07951" w:rsidRPr="00D9582B" w:rsidRDefault="00F07951" w:rsidP="008139F5">
      <w:pPr>
        <w:ind w:left="720"/>
      </w:pPr>
      <w:r w:rsidRPr="00D9582B">
        <w:t>SD, standard deviation</w:t>
      </w:r>
      <w:r w:rsidR="00E331E5">
        <w:t xml:space="preserve"> (d</w:t>
      </w:r>
      <w:r w:rsidRPr="00D9582B">
        <w:t xml:space="preserve">o not use </w:t>
      </w:r>
      <w:r>
        <w:t>±</w:t>
      </w:r>
      <w:r w:rsidR="00E331E5">
        <w:t>)</w:t>
      </w:r>
      <w:r>
        <w:t>.</w:t>
      </w:r>
    </w:p>
    <w:p w14:paraId="1E8ED2B9" w14:textId="77777777" w:rsidR="00F07951" w:rsidRDefault="00F07951" w:rsidP="008139F5">
      <w:pPr>
        <w:rPr>
          <w:b/>
          <w:u w:val="single"/>
        </w:rPr>
      </w:pPr>
    </w:p>
    <w:p w14:paraId="6836B3AF" w14:textId="77777777" w:rsidR="00F07951" w:rsidRPr="00D9582B" w:rsidRDefault="00F07951" w:rsidP="008139F5">
      <w:pPr>
        <w:jc w:val="center"/>
        <w:rPr>
          <w:b/>
          <w:u w:val="single"/>
        </w:rPr>
      </w:pPr>
    </w:p>
    <w:p w14:paraId="15982E6C" w14:textId="77777777" w:rsidR="00F07951" w:rsidRPr="008139F5" w:rsidRDefault="00F07951" w:rsidP="008139F5">
      <w:pPr>
        <w:jc w:val="center"/>
        <w:rPr>
          <w:b/>
          <w:sz w:val="28"/>
          <w:szCs w:val="28"/>
        </w:rPr>
      </w:pPr>
      <w:r w:rsidRPr="008139F5">
        <w:rPr>
          <w:b/>
          <w:sz w:val="28"/>
          <w:szCs w:val="28"/>
        </w:rPr>
        <w:t>Scientific Names</w:t>
      </w:r>
    </w:p>
    <w:p w14:paraId="0A39A3A7" w14:textId="77777777" w:rsidR="00F07951" w:rsidRPr="00120322" w:rsidRDefault="00F07951" w:rsidP="008139F5">
      <w:pPr>
        <w:rPr>
          <w:rFonts w:ascii="Times" w:hAnsi="Times"/>
        </w:rPr>
      </w:pPr>
    </w:p>
    <w:p w14:paraId="6047FCE8" w14:textId="77777777" w:rsidR="00F07951" w:rsidRPr="00120322" w:rsidRDefault="00F07951" w:rsidP="008139F5">
      <w:pPr>
        <w:rPr>
          <w:rFonts w:ascii="Times" w:hAnsi="Times"/>
          <w:color w:val="000000"/>
        </w:rPr>
      </w:pPr>
      <w:r w:rsidRPr="00120322">
        <w:rPr>
          <w:rFonts w:ascii="Times" w:hAnsi="Times"/>
          <w:color w:val="000000"/>
        </w:rPr>
        <w:t>English and scientific names of birds should follow the checklist of the International Ornithological Congress (http://worldbirdnames.org/names.html). Deviations from</w:t>
      </w:r>
      <w:r>
        <w:rPr>
          <w:rFonts w:ascii="Times" w:hAnsi="Times"/>
          <w:color w:val="000000"/>
        </w:rPr>
        <w:t xml:space="preserve"> spellings in this checklist must be supported by a</w:t>
      </w:r>
      <w:r w:rsidRPr="00120322">
        <w:rPr>
          <w:rFonts w:ascii="Times" w:hAnsi="Times"/>
          <w:color w:val="000000"/>
        </w:rPr>
        <w:t>n explicit citation of the nomenclatural source (i.e., a published regional checklist or book on the birds of</w:t>
      </w:r>
      <w:r>
        <w:rPr>
          <w:rFonts w:ascii="Times" w:hAnsi="Times"/>
          <w:color w:val="000000"/>
        </w:rPr>
        <w:t xml:space="preserve"> a specific area</w:t>
      </w:r>
      <w:r w:rsidRPr="00120322">
        <w:rPr>
          <w:rFonts w:ascii="Times" w:hAnsi="Times"/>
          <w:color w:val="000000"/>
        </w:rPr>
        <w:t xml:space="preserve">).  </w:t>
      </w:r>
    </w:p>
    <w:p w14:paraId="44BE35CF" w14:textId="77777777" w:rsidR="00F07951" w:rsidRDefault="00F07951" w:rsidP="008139F5"/>
    <w:p w14:paraId="502324C2" w14:textId="77777777" w:rsidR="00F07951" w:rsidRDefault="00F07951" w:rsidP="008139F5">
      <w:r>
        <w:t xml:space="preserve">Common names of taxonomic groups other than birds should be in lower case </w:t>
      </w:r>
      <w:r w:rsidRPr="00D9582B">
        <w:t xml:space="preserve">(creeping thistle, </w:t>
      </w:r>
      <w:r w:rsidR="00E331E5">
        <w:t>common bushtail possum</w:t>
      </w:r>
      <w:r w:rsidR="00E55F85">
        <w:t>, gopher tortoise</w:t>
      </w:r>
      <w:r w:rsidRPr="00D9582B">
        <w:t>)</w:t>
      </w:r>
      <w:r>
        <w:t>.</w:t>
      </w:r>
    </w:p>
    <w:p w14:paraId="6F460928" w14:textId="77777777" w:rsidR="00F07951" w:rsidRDefault="00F07951" w:rsidP="008139F5"/>
    <w:p w14:paraId="6CDA25D6" w14:textId="77777777" w:rsidR="00F07951" w:rsidRDefault="00F07951" w:rsidP="008139F5">
      <w:r w:rsidRPr="00D9582B">
        <w:t>In the abstract and at first mention in the text, use common name followed by scientific name (genus and species) in parentheses</w:t>
      </w:r>
      <w:r>
        <w:t xml:space="preserve">: </w:t>
      </w:r>
      <w:r w:rsidRPr="00D9582B">
        <w:t>cane toad (</w:t>
      </w:r>
      <w:r w:rsidRPr="00D9582B">
        <w:rPr>
          <w:i/>
        </w:rPr>
        <w:t>Bufo marinus</w:t>
      </w:r>
      <w:r w:rsidRPr="00D9582B">
        <w:t>)</w:t>
      </w:r>
      <w:r>
        <w:t xml:space="preserve">, </w:t>
      </w:r>
      <w:r w:rsidRPr="00D9582B">
        <w:t>Douglas-fir (</w:t>
      </w:r>
      <w:r w:rsidRPr="00D9582B">
        <w:rPr>
          <w:i/>
        </w:rPr>
        <w:t>Pseudotsuga menziesii</w:t>
      </w:r>
      <w:r w:rsidRPr="00D9582B">
        <w:t>)</w:t>
      </w:r>
      <w:r w:rsidR="00C569EA">
        <w:t>, Florida Scrub Jay (</w:t>
      </w:r>
      <w:r w:rsidR="00C569EA" w:rsidRPr="00C569EA">
        <w:rPr>
          <w:rStyle w:val="taxonhead1"/>
          <w:rFonts w:ascii="Times New Roman" w:hAnsi="Times New Roman" w:cs="Times New Roman"/>
          <w:b w:val="0"/>
          <w:i/>
          <w:iCs/>
          <w:sz w:val="24"/>
          <w:szCs w:val="24"/>
        </w:rPr>
        <w:t>Aphelocoma</w:t>
      </w:r>
      <w:r w:rsidR="00C569EA" w:rsidRPr="00C569EA">
        <w:rPr>
          <w:rStyle w:val="taxonhead1"/>
          <w:rFonts w:ascii="Times New Roman" w:hAnsi="Times New Roman" w:cs="Times New Roman"/>
          <w:b w:val="0"/>
          <w:sz w:val="24"/>
          <w:szCs w:val="24"/>
        </w:rPr>
        <w:t xml:space="preserve"> </w:t>
      </w:r>
      <w:r w:rsidR="00C569EA" w:rsidRPr="00C569EA">
        <w:rPr>
          <w:rStyle w:val="taxonhead1"/>
          <w:rFonts w:ascii="Times New Roman" w:hAnsi="Times New Roman" w:cs="Times New Roman"/>
          <w:b w:val="0"/>
          <w:i/>
          <w:iCs/>
          <w:sz w:val="24"/>
          <w:szCs w:val="24"/>
        </w:rPr>
        <w:t>coerulescens</w:t>
      </w:r>
      <w:r w:rsidR="00C569EA">
        <w:t>)</w:t>
      </w:r>
      <w:r>
        <w:t>.</w:t>
      </w:r>
      <w:r w:rsidR="00790FE9">
        <w:t xml:space="preserve"> </w:t>
      </w:r>
      <w:r w:rsidR="00297DA3">
        <w:t>With a few exceptions, a</w:t>
      </w:r>
      <w:r w:rsidR="00790FE9">
        <w:t>fter scientific name has been provided use common name.</w:t>
      </w:r>
      <w:r w:rsidR="0081144C">
        <w:t xml:space="preserve"> </w:t>
      </w:r>
    </w:p>
    <w:p w14:paraId="07EA6893" w14:textId="77777777" w:rsidR="00C569EA" w:rsidRDefault="00C569EA" w:rsidP="008139F5"/>
    <w:p w14:paraId="46BA7D2F" w14:textId="77777777" w:rsidR="00F07951" w:rsidRDefault="00F07951" w:rsidP="008139F5">
      <w:r w:rsidRPr="00D9582B">
        <w:t xml:space="preserve">Organisms: </w:t>
      </w:r>
      <w:r w:rsidRPr="00D9582B">
        <w:rPr>
          <w:i/>
        </w:rPr>
        <w:t xml:space="preserve">Clarkia springvillensis </w:t>
      </w:r>
      <w:r w:rsidRPr="00D9582B">
        <w:t xml:space="preserve">(first use); </w:t>
      </w:r>
      <w:r w:rsidRPr="00D9582B">
        <w:rPr>
          <w:i/>
        </w:rPr>
        <w:t xml:space="preserve">C. springvillensis </w:t>
      </w:r>
      <w:r w:rsidRPr="00D9582B">
        <w:t xml:space="preserve">(thereafter, even starting </w:t>
      </w:r>
      <w:r>
        <w:t xml:space="preserve">a </w:t>
      </w:r>
      <w:r w:rsidRPr="00D9582B">
        <w:t>sentence); spp. or sp. or var. (no italics)</w:t>
      </w:r>
      <w:r>
        <w:t>.</w:t>
      </w:r>
    </w:p>
    <w:p w14:paraId="7B614D3C" w14:textId="77777777" w:rsidR="00F07951" w:rsidRDefault="00F07951" w:rsidP="008139F5"/>
    <w:p w14:paraId="5EDCFCD8" w14:textId="77777777" w:rsidR="00F07951" w:rsidRDefault="00F07951" w:rsidP="008139F5">
      <w:pPr>
        <w:rPr>
          <w:b/>
        </w:rPr>
      </w:pPr>
    </w:p>
    <w:p w14:paraId="5EDCC2A8" w14:textId="77777777" w:rsidR="00F07951" w:rsidRPr="008139F5" w:rsidRDefault="00F07951" w:rsidP="008139F5">
      <w:pPr>
        <w:jc w:val="center"/>
        <w:rPr>
          <w:b/>
          <w:sz w:val="28"/>
          <w:szCs w:val="28"/>
        </w:rPr>
      </w:pPr>
      <w:r w:rsidRPr="008139F5">
        <w:rPr>
          <w:b/>
          <w:i/>
          <w:sz w:val="28"/>
          <w:szCs w:val="28"/>
        </w:rPr>
        <w:t xml:space="preserve">Conservation Biology </w:t>
      </w:r>
      <w:r w:rsidRPr="008139F5">
        <w:rPr>
          <w:b/>
          <w:sz w:val="28"/>
          <w:szCs w:val="28"/>
        </w:rPr>
        <w:t>Style Sources</w:t>
      </w:r>
    </w:p>
    <w:p w14:paraId="56249F37" w14:textId="77777777" w:rsidR="00F07951" w:rsidRDefault="00F07951" w:rsidP="008139F5">
      <w:pPr>
        <w:rPr>
          <w:b/>
        </w:rPr>
      </w:pPr>
    </w:p>
    <w:p w14:paraId="55FCE84E" w14:textId="77777777" w:rsidR="00F07951" w:rsidRDefault="00F07951" w:rsidP="008139F5">
      <w:pPr>
        <w:ind w:left="720" w:hanging="720"/>
      </w:pPr>
      <w:r>
        <w:t>Day, R. A.</w:t>
      </w:r>
      <w:r w:rsidR="00E331E5">
        <w:t>, and B. Gastel.</w:t>
      </w:r>
      <w:r>
        <w:t xml:space="preserve"> </w:t>
      </w:r>
      <w:r w:rsidR="00E331E5">
        <w:t>2011</w:t>
      </w:r>
      <w:r>
        <w:t xml:space="preserve">. How to write and publish a scientific paper. </w:t>
      </w:r>
      <w:r w:rsidR="00E331E5">
        <w:t xml:space="preserve">7th </w:t>
      </w:r>
      <w:r>
        <w:t xml:space="preserve">edition. </w:t>
      </w:r>
      <w:r w:rsidR="003F352D">
        <w:t>Greenwood, Santa Barbara, California</w:t>
      </w:r>
      <w:r>
        <w:t>.</w:t>
      </w:r>
    </w:p>
    <w:p w14:paraId="6268E4AE" w14:textId="77777777" w:rsidR="00F07951" w:rsidRDefault="00F07951" w:rsidP="008139F5">
      <w:pPr>
        <w:ind w:left="720" w:hanging="720"/>
      </w:pPr>
      <w:r>
        <w:t>Council of Science Editors. 2006. Scientific style and format. 7</w:t>
      </w:r>
      <w:r>
        <w:rPr>
          <w:vertAlign w:val="superscript"/>
        </w:rPr>
        <w:t>th</w:t>
      </w:r>
      <w:r>
        <w:t xml:space="preserve"> edition. Council of Science Editors, Reston, Virginia. </w:t>
      </w:r>
    </w:p>
    <w:p w14:paraId="6D19DA13" w14:textId="77777777" w:rsidR="00F07951" w:rsidRDefault="00570CBE" w:rsidP="008139F5">
      <w:pPr>
        <w:ind w:left="720" w:hanging="720"/>
      </w:pPr>
      <w:r>
        <w:t xml:space="preserve">Merriam-Webster. </w:t>
      </w:r>
      <w:r w:rsidR="00F07951">
        <w:t>2003. Third new international dictionary, unabridged. Merriam-Webster, Springfield, Massachusetts.</w:t>
      </w:r>
    </w:p>
    <w:p w14:paraId="13CFF634" w14:textId="77777777" w:rsidR="00F07951" w:rsidRDefault="00F07951" w:rsidP="008139F5">
      <w:pPr>
        <w:ind w:left="720" w:hanging="720"/>
      </w:pPr>
      <w:r>
        <w:t>University of Chicago Press. 2010. The Chicago manual of style. 16</w:t>
      </w:r>
      <w:r w:rsidRPr="0007436F">
        <w:rPr>
          <w:vertAlign w:val="superscript"/>
        </w:rPr>
        <w:t>th</w:t>
      </w:r>
      <w:r>
        <w:t xml:space="preserve"> edition. University of Chicago Press, Chicago.</w:t>
      </w:r>
    </w:p>
    <w:p w14:paraId="2C24E090" w14:textId="77777777" w:rsidR="00F07951" w:rsidRDefault="00F07951" w:rsidP="008139F5">
      <w:pPr>
        <w:rPr>
          <w:b/>
        </w:rPr>
      </w:pPr>
    </w:p>
    <w:p w14:paraId="1DC7CC95" w14:textId="77777777" w:rsidR="00CC642A" w:rsidRDefault="00CC642A" w:rsidP="008139F5">
      <w:pPr>
        <w:rPr>
          <w:b/>
        </w:rPr>
      </w:pPr>
    </w:p>
    <w:p w14:paraId="1500228F" w14:textId="77777777" w:rsidR="00CC642A" w:rsidRPr="003E143B" w:rsidRDefault="00DC7D1D" w:rsidP="008139F5">
      <w:r w:rsidRPr="003E143B">
        <w:t xml:space="preserve">February </w:t>
      </w:r>
      <w:r w:rsidR="00D025C7" w:rsidRPr="003E143B">
        <w:t>201</w:t>
      </w:r>
      <w:r w:rsidR="00827F0C" w:rsidRPr="003E143B">
        <w:t>7</w:t>
      </w:r>
    </w:p>
    <w:p w14:paraId="413A84CB" w14:textId="77777777" w:rsidR="00F07951" w:rsidRPr="00CB0AC0" w:rsidRDefault="00F07951" w:rsidP="008139F5">
      <w:pPr>
        <w:rPr>
          <w:sz w:val="16"/>
          <w:szCs w:val="16"/>
        </w:rPr>
      </w:pPr>
    </w:p>
    <w:sectPr w:rsidR="00F07951" w:rsidRPr="00CB0AC0" w:rsidSect="00F07951">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5C3FF" w14:textId="77777777" w:rsidR="00FB2FFD" w:rsidRDefault="00FB2FFD">
      <w:r>
        <w:separator/>
      </w:r>
    </w:p>
  </w:endnote>
  <w:endnote w:type="continuationSeparator" w:id="0">
    <w:p w14:paraId="1F3C1A04" w14:textId="77777777" w:rsidR="00FB2FFD" w:rsidRDefault="00FB2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Garamond-Book">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C5BCC" w14:textId="77777777" w:rsidR="001F19DE" w:rsidRDefault="0070594B" w:rsidP="00F07951">
    <w:pPr>
      <w:pStyle w:val="Footer"/>
      <w:framePr w:wrap="around" w:vAnchor="text" w:hAnchor="margin" w:xAlign="center" w:y="1"/>
      <w:rPr>
        <w:rStyle w:val="PageNumber"/>
      </w:rPr>
    </w:pPr>
    <w:r>
      <w:rPr>
        <w:rStyle w:val="PageNumber"/>
      </w:rPr>
      <w:fldChar w:fldCharType="begin"/>
    </w:r>
    <w:r w:rsidR="001F19DE">
      <w:rPr>
        <w:rStyle w:val="PageNumber"/>
      </w:rPr>
      <w:instrText xml:space="preserve">PAGE  </w:instrText>
    </w:r>
    <w:r>
      <w:rPr>
        <w:rStyle w:val="PageNumber"/>
      </w:rPr>
      <w:fldChar w:fldCharType="end"/>
    </w:r>
  </w:p>
  <w:p w14:paraId="0A9A7063" w14:textId="77777777" w:rsidR="001F19DE" w:rsidRDefault="001F19DE" w:rsidP="00F079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92A15" w14:textId="77777777" w:rsidR="001F19DE" w:rsidRDefault="0070594B" w:rsidP="00F07951">
    <w:pPr>
      <w:pStyle w:val="Footer"/>
      <w:framePr w:wrap="around" w:vAnchor="text" w:hAnchor="margin" w:xAlign="center" w:y="1"/>
      <w:rPr>
        <w:rStyle w:val="PageNumber"/>
      </w:rPr>
    </w:pPr>
    <w:r>
      <w:rPr>
        <w:rStyle w:val="PageNumber"/>
      </w:rPr>
      <w:fldChar w:fldCharType="begin"/>
    </w:r>
    <w:r w:rsidR="001F19DE">
      <w:rPr>
        <w:rStyle w:val="PageNumber"/>
      </w:rPr>
      <w:instrText xml:space="preserve">PAGE  </w:instrText>
    </w:r>
    <w:r>
      <w:rPr>
        <w:rStyle w:val="PageNumber"/>
      </w:rPr>
      <w:fldChar w:fldCharType="separate"/>
    </w:r>
    <w:r w:rsidR="00536237">
      <w:rPr>
        <w:rStyle w:val="PageNumber"/>
        <w:noProof/>
      </w:rPr>
      <w:t>9</w:t>
    </w:r>
    <w:r>
      <w:rPr>
        <w:rStyle w:val="PageNumber"/>
      </w:rPr>
      <w:fldChar w:fldCharType="end"/>
    </w:r>
  </w:p>
  <w:p w14:paraId="24804DC2" w14:textId="77777777" w:rsidR="001F19DE" w:rsidRDefault="001F19DE" w:rsidP="00F079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5261A" w14:textId="77777777" w:rsidR="00FB2FFD" w:rsidRDefault="00FB2FFD">
      <w:r>
        <w:separator/>
      </w:r>
    </w:p>
  </w:footnote>
  <w:footnote w:type="continuationSeparator" w:id="0">
    <w:p w14:paraId="3FD8F63A" w14:textId="77777777" w:rsidR="00FB2FFD" w:rsidRDefault="00FB2F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EE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AC14B0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146D5A8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16B9624A"/>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4">
    <w:nsid w:val="22F959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5166999"/>
    <w:multiLevelType w:val="hybridMultilevel"/>
    <w:tmpl w:val="A7168F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6">
    <w:nsid w:val="38D3425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427F3F8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537D19C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57AF1801"/>
    <w:multiLevelType w:val="hybridMultilevel"/>
    <w:tmpl w:val="1B6C6AE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6DDF51B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77153F1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7D590CFF"/>
    <w:multiLevelType w:val="hybridMultilevel"/>
    <w:tmpl w:val="72B89BC8"/>
    <w:lvl w:ilvl="0" w:tplc="561CF6EA">
      <w:start w:val="1"/>
      <w:numFmt w:val="bullet"/>
      <w:lvlText w:val=""/>
      <w:lvlJc w:val="left"/>
      <w:pPr>
        <w:tabs>
          <w:tab w:val="num" w:pos="360"/>
        </w:tabs>
        <w:ind w:left="0" w:firstLine="0"/>
      </w:pPr>
      <w:rPr>
        <w:rFonts w:ascii="Wingdings" w:hAnsi="Wingdings" w:hint="default"/>
      </w:rPr>
    </w:lvl>
    <w:lvl w:ilvl="1" w:tplc="1592C086">
      <w:start w:val="1"/>
      <w:numFmt w:val="bullet"/>
      <w:lvlText w:val="o"/>
      <w:lvlJc w:val="left"/>
      <w:pPr>
        <w:tabs>
          <w:tab w:val="num" w:pos="1440"/>
        </w:tabs>
        <w:ind w:left="1440" w:hanging="360"/>
      </w:pPr>
      <w:rPr>
        <w:rFonts w:ascii="Courier New" w:hAnsi="Courier New" w:hint="default"/>
      </w:rPr>
    </w:lvl>
    <w:lvl w:ilvl="2" w:tplc="5EE87E8A" w:tentative="1">
      <w:start w:val="1"/>
      <w:numFmt w:val="bullet"/>
      <w:lvlText w:val=""/>
      <w:lvlJc w:val="left"/>
      <w:pPr>
        <w:tabs>
          <w:tab w:val="num" w:pos="2160"/>
        </w:tabs>
        <w:ind w:left="2160" w:hanging="360"/>
      </w:pPr>
      <w:rPr>
        <w:rFonts w:ascii="Wingdings" w:hAnsi="Wingdings" w:hint="default"/>
      </w:rPr>
    </w:lvl>
    <w:lvl w:ilvl="3" w:tplc="FEC8D5D2" w:tentative="1">
      <w:start w:val="1"/>
      <w:numFmt w:val="bullet"/>
      <w:lvlText w:val=""/>
      <w:lvlJc w:val="left"/>
      <w:pPr>
        <w:tabs>
          <w:tab w:val="num" w:pos="2880"/>
        </w:tabs>
        <w:ind w:left="2880" w:hanging="360"/>
      </w:pPr>
      <w:rPr>
        <w:rFonts w:ascii="Symbol" w:hAnsi="Symbol" w:hint="default"/>
      </w:rPr>
    </w:lvl>
    <w:lvl w:ilvl="4" w:tplc="88D4B8B0" w:tentative="1">
      <w:start w:val="1"/>
      <w:numFmt w:val="bullet"/>
      <w:lvlText w:val="o"/>
      <w:lvlJc w:val="left"/>
      <w:pPr>
        <w:tabs>
          <w:tab w:val="num" w:pos="3600"/>
        </w:tabs>
        <w:ind w:left="3600" w:hanging="360"/>
      </w:pPr>
      <w:rPr>
        <w:rFonts w:ascii="Courier New" w:hAnsi="Courier New" w:hint="default"/>
      </w:rPr>
    </w:lvl>
    <w:lvl w:ilvl="5" w:tplc="D310B706" w:tentative="1">
      <w:start w:val="1"/>
      <w:numFmt w:val="bullet"/>
      <w:lvlText w:val=""/>
      <w:lvlJc w:val="left"/>
      <w:pPr>
        <w:tabs>
          <w:tab w:val="num" w:pos="4320"/>
        </w:tabs>
        <w:ind w:left="4320" w:hanging="360"/>
      </w:pPr>
      <w:rPr>
        <w:rFonts w:ascii="Wingdings" w:hAnsi="Wingdings" w:hint="default"/>
      </w:rPr>
    </w:lvl>
    <w:lvl w:ilvl="6" w:tplc="D326F09C" w:tentative="1">
      <w:start w:val="1"/>
      <w:numFmt w:val="bullet"/>
      <w:lvlText w:val=""/>
      <w:lvlJc w:val="left"/>
      <w:pPr>
        <w:tabs>
          <w:tab w:val="num" w:pos="5040"/>
        </w:tabs>
        <w:ind w:left="5040" w:hanging="360"/>
      </w:pPr>
      <w:rPr>
        <w:rFonts w:ascii="Symbol" w:hAnsi="Symbol" w:hint="default"/>
      </w:rPr>
    </w:lvl>
    <w:lvl w:ilvl="7" w:tplc="38EAB21C" w:tentative="1">
      <w:start w:val="1"/>
      <w:numFmt w:val="bullet"/>
      <w:lvlText w:val="o"/>
      <w:lvlJc w:val="left"/>
      <w:pPr>
        <w:tabs>
          <w:tab w:val="num" w:pos="5760"/>
        </w:tabs>
        <w:ind w:left="5760" w:hanging="360"/>
      </w:pPr>
      <w:rPr>
        <w:rFonts w:ascii="Courier New" w:hAnsi="Courier New" w:hint="default"/>
      </w:rPr>
    </w:lvl>
    <w:lvl w:ilvl="8" w:tplc="86D4123C" w:tentative="1">
      <w:start w:val="1"/>
      <w:numFmt w:val="bullet"/>
      <w:lvlText w:val=""/>
      <w:lvlJc w:val="left"/>
      <w:pPr>
        <w:tabs>
          <w:tab w:val="num" w:pos="6480"/>
        </w:tabs>
        <w:ind w:left="6480" w:hanging="360"/>
      </w:pPr>
      <w:rPr>
        <w:rFonts w:ascii="Wingdings" w:hAnsi="Wingdings" w:hint="default"/>
      </w:rPr>
    </w:lvl>
  </w:abstractNum>
  <w:abstractNum w:abstractNumId="13">
    <w:nsid w:val="7DE35044"/>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8"/>
  </w:num>
  <w:num w:numId="3">
    <w:abstractNumId w:val="10"/>
  </w:num>
  <w:num w:numId="4">
    <w:abstractNumId w:val="0"/>
  </w:num>
  <w:num w:numId="5">
    <w:abstractNumId w:val="1"/>
  </w:num>
  <w:num w:numId="6">
    <w:abstractNumId w:val="6"/>
  </w:num>
  <w:num w:numId="7">
    <w:abstractNumId w:val="4"/>
  </w:num>
  <w:num w:numId="8">
    <w:abstractNumId w:val="13"/>
  </w:num>
  <w:num w:numId="9">
    <w:abstractNumId w:val="11"/>
  </w:num>
  <w:num w:numId="10">
    <w:abstractNumId w:val="3"/>
  </w:num>
  <w:num w:numId="11">
    <w:abstractNumId w:val="7"/>
  </w:num>
  <w:num w:numId="12">
    <w:abstractNumId w:val="2"/>
  </w:num>
  <w:num w:numId="13">
    <w:abstractNumId w:val="9"/>
  </w:num>
  <w:num w:numId="1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66"/>
    <w:rsid w:val="0006673F"/>
    <w:rsid w:val="000670AF"/>
    <w:rsid w:val="00094114"/>
    <w:rsid w:val="00094876"/>
    <w:rsid w:val="000949ED"/>
    <w:rsid w:val="00095CC5"/>
    <w:rsid w:val="000A3DEB"/>
    <w:rsid w:val="000C3539"/>
    <w:rsid w:val="000D3EDA"/>
    <w:rsid w:val="000D670A"/>
    <w:rsid w:val="000E2BDC"/>
    <w:rsid w:val="000E369E"/>
    <w:rsid w:val="00142DDF"/>
    <w:rsid w:val="00194F5D"/>
    <w:rsid w:val="00196525"/>
    <w:rsid w:val="001A06B6"/>
    <w:rsid w:val="001A5996"/>
    <w:rsid w:val="001B6685"/>
    <w:rsid w:val="001D3C4F"/>
    <w:rsid w:val="001E6C83"/>
    <w:rsid w:val="001F19DE"/>
    <w:rsid w:val="001F248A"/>
    <w:rsid w:val="001F79A4"/>
    <w:rsid w:val="002255C7"/>
    <w:rsid w:val="002704AC"/>
    <w:rsid w:val="00287F15"/>
    <w:rsid w:val="00294BC6"/>
    <w:rsid w:val="0029763F"/>
    <w:rsid w:val="00297DA3"/>
    <w:rsid w:val="002A29DF"/>
    <w:rsid w:val="002C2C66"/>
    <w:rsid w:val="002C3BD6"/>
    <w:rsid w:val="002D32C4"/>
    <w:rsid w:val="002E321B"/>
    <w:rsid w:val="00325F98"/>
    <w:rsid w:val="00333F25"/>
    <w:rsid w:val="003368F2"/>
    <w:rsid w:val="003465A3"/>
    <w:rsid w:val="003518C8"/>
    <w:rsid w:val="00352386"/>
    <w:rsid w:val="00370F34"/>
    <w:rsid w:val="00376C3C"/>
    <w:rsid w:val="00391772"/>
    <w:rsid w:val="003B6376"/>
    <w:rsid w:val="003D26B2"/>
    <w:rsid w:val="003E143B"/>
    <w:rsid w:val="003F352D"/>
    <w:rsid w:val="00420AFC"/>
    <w:rsid w:val="00421C52"/>
    <w:rsid w:val="004250E4"/>
    <w:rsid w:val="004529DE"/>
    <w:rsid w:val="00465B4E"/>
    <w:rsid w:val="004813EC"/>
    <w:rsid w:val="004E7754"/>
    <w:rsid w:val="00511EC9"/>
    <w:rsid w:val="0052577D"/>
    <w:rsid w:val="00536237"/>
    <w:rsid w:val="00547076"/>
    <w:rsid w:val="00561A92"/>
    <w:rsid w:val="00570CBE"/>
    <w:rsid w:val="00581554"/>
    <w:rsid w:val="005D75E7"/>
    <w:rsid w:val="005F1523"/>
    <w:rsid w:val="005F1DA5"/>
    <w:rsid w:val="005F603F"/>
    <w:rsid w:val="005F618E"/>
    <w:rsid w:val="0062222F"/>
    <w:rsid w:val="0062352A"/>
    <w:rsid w:val="006709A3"/>
    <w:rsid w:val="00674D88"/>
    <w:rsid w:val="00683E66"/>
    <w:rsid w:val="00687614"/>
    <w:rsid w:val="00693663"/>
    <w:rsid w:val="006940AE"/>
    <w:rsid w:val="006A5765"/>
    <w:rsid w:val="006B0187"/>
    <w:rsid w:val="006D1983"/>
    <w:rsid w:val="006D21E4"/>
    <w:rsid w:val="0070594B"/>
    <w:rsid w:val="007352F0"/>
    <w:rsid w:val="00750921"/>
    <w:rsid w:val="00763E26"/>
    <w:rsid w:val="007719D0"/>
    <w:rsid w:val="007809AE"/>
    <w:rsid w:val="00790FE9"/>
    <w:rsid w:val="00796F1C"/>
    <w:rsid w:val="007D2374"/>
    <w:rsid w:val="008053FD"/>
    <w:rsid w:val="00810500"/>
    <w:rsid w:val="00810AB5"/>
    <w:rsid w:val="0081144C"/>
    <w:rsid w:val="00813830"/>
    <w:rsid w:val="008139F5"/>
    <w:rsid w:val="00823EE2"/>
    <w:rsid w:val="00827F0C"/>
    <w:rsid w:val="00834E34"/>
    <w:rsid w:val="00837F85"/>
    <w:rsid w:val="00863609"/>
    <w:rsid w:val="00863B9D"/>
    <w:rsid w:val="00865B4F"/>
    <w:rsid w:val="00867B85"/>
    <w:rsid w:val="00873CE0"/>
    <w:rsid w:val="00893BA1"/>
    <w:rsid w:val="008B2A40"/>
    <w:rsid w:val="008E4A91"/>
    <w:rsid w:val="008F38CC"/>
    <w:rsid w:val="009006C2"/>
    <w:rsid w:val="00906EC4"/>
    <w:rsid w:val="009265AB"/>
    <w:rsid w:val="00933CE9"/>
    <w:rsid w:val="0094222D"/>
    <w:rsid w:val="00951BA8"/>
    <w:rsid w:val="009524EA"/>
    <w:rsid w:val="009746F6"/>
    <w:rsid w:val="00986F7B"/>
    <w:rsid w:val="009B047B"/>
    <w:rsid w:val="00A13965"/>
    <w:rsid w:val="00A14034"/>
    <w:rsid w:val="00A15D3E"/>
    <w:rsid w:val="00A200C1"/>
    <w:rsid w:val="00A213B8"/>
    <w:rsid w:val="00A22BAF"/>
    <w:rsid w:val="00A46737"/>
    <w:rsid w:val="00A52FE9"/>
    <w:rsid w:val="00A726AD"/>
    <w:rsid w:val="00A854C7"/>
    <w:rsid w:val="00A97F3B"/>
    <w:rsid w:val="00AA64B5"/>
    <w:rsid w:val="00AB4967"/>
    <w:rsid w:val="00AD1F34"/>
    <w:rsid w:val="00AD6CC3"/>
    <w:rsid w:val="00AE549F"/>
    <w:rsid w:val="00AF5523"/>
    <w:rsid w:val="00B04596"/>
    <w:rsid w:val="00B27551"/>
    <w:rsid w:val="00B35B67"/>
    <w:rsid w:val="00B4665D"/>
    <w:rsid w:val="00B51653"/>
    <w:rsid w:val="00B57D0C"/>
    <w:rsid w:val="00B57D14"/>
    <w:rsid w:val="00B77298"/>
    <w:rsid w:val="00B855F3"/>
    <w:rsid w:val="00BD30C6"/>
    <w:rsid w:val="00BE7812"/>
    <w:rsid w:val="00C54DBC"/>
    <w:rsid w:val="00C569EA"/>
    <w:rsid w:val="00C61672"/>
    <w:rsid w:val="00CB5FC7"/>
    <w:rsid w:val="00CC642A"/>
    <w:rsid w:val="00CC7647"/>
    <w:rsid w:val="00CD5C62"/>
    <w:rsid w:val="00D025C7"/>
    <w:rsid w:val="00D32EF3"/>
    <w:rsid w:val="00D41081"/>
    <w:rsid w:val="00D46632"/>
    <w:rsid w:val="00D52C07"/>
    <w:rsid w:val="00D6481F"/>
    <w:rsid w:val="00DB4053"/>
    <w:rsid w:val="00DC7D1D"/>
    <w:rsid w:val="00E03D34"/>
    <w:rsid w:val="00E15840"/>
    <w:rsid w:val="00E20ADF"/>
    <w:rsid w:val="00E30135"/>
    <w:rsid w:val="00E331E5"/>
    <w:rsid w:val="00E55F85"/>
    <w:rsid w:val="00E64FAB"/>
    <w:rsid w:val="00E65D9F"/>
    <w:rsid w:val="00E7251B"/>
    <w:rsid w:val="00E906CD"/>
    <w:rsid w:val="00EB6A2B"/>
    <w:rsid w:val="00EC72FD"/>
    <w:rsid w:val="00ED64F0"/>
    <w:rsid w:val="00EE0495"/>
    <w:rsid w:val="00F06214"/>
    <w:rsid w:val="00F07951"/>
    <w:rsid w:val="00F11ECD"/>
    <w:rsid w:val="00F13FB4"/>
    <w:rsid w:val="00F33B63"/>
    <w:rsid w:val="00F37E66"/>
    <w:rsid w:val="00F43D0F"/>
    <w:rsid w:val="00F53B4D"/>
    <w:rsid w:val="00F559F6"/>
    <w:rsid w:val="00F55DAA"/>
    <w:rsid w:val="00F735DB"/>
    <w:rsid w:val="00FB2FFD"/>
    <w:rsid w:val="00FD2EF3"/>
    <w:rsid w:val="00FD3DE5"/>
    <w:rsid w:val="00FF16C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B7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449578">
      <w:bodyDiv w:val="1"/>
      <w:marLeft w:val="0"/>
      <w:marRight w:val="0"/>
      <w:marTop w:val="0"/>
      <w:marBottom w:val="0"/>
      <w:divBdr>
        <w:top w:val="none" w:sz="0" w:space="0" w:color="auto"/>
        <w:left w:val="none" w:sz="0" w:space="0" w:color="auto"/>
        <w:bottom w:val="none" w:sz="0" w:space="0" w:color="auto"/>
        <w:right w:val="none" w:sz="0" w:space="0" w:color="auto"/>
      </w:divBdr>
    </w:div>
    <w:div w:id="1502550840">
      <w:bodyDiv w:val="1"/>
      <w:marLeft w:val="0"/>
      <w:marRight w:val="0"/>
      <w:marTop w:val="0"/>
      <w:marBottom w:val="0"/>
      <w:divBdr>
        <w:top w:val="none" w:sz="0" w:space="0" w:color="auto"/>
        <w:left w:val="none" w:sz="0" w:space="0" w:color="auto"/>
        <w:bottom w:val="none" w:sz="0" w:space="0" w:color="auto"/>
        <w:right w:val="none" w:sz="0" w:space="0" w:color="auto"/>
      </w:divBdr>
    </w:div>
    <w:div w:id="1677882793">
      <w:bodyDiv w:val="1"/>
      <w:marLeft w:val="0"/>
      <w:marRight w:val="0"/>
      <w:marTop w:val="0"/>
      <w:marBottom w:val="0"/>
      <w:divBdr>
        <w:top w:val="none" w:sz="0" w:space="0" w:color="auto"/>
        <w:left w:val="none" w:sz="0" w:space="0" w:color="auto"/>
        <w:bottom w:val="none" w:sz="0" w:space="0" w:color="auto"/>
        <w:right w:val="none" w:sz="0" w:space="0" w:color="auto"/>
      </w:divBdr>
    </w:div>
    <w:div w:id="18574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3583</Words>
  <Characters>20429</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Cheat Sheet for Style Guide</vt:lpstr>
    </vt:vector>
  </TitlesOfParts>
  <Company>Blackwell USA</Company>
  <LinksUpToDate>false</LinksUpToDate>
  <CharactersWithSpaces>23965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 Sheet for Style Guide</dc:title>
  <dc:creator>BPI</dc:creator>
  <cp:lastModifiedBy>Chris Brown</cp:lastModifiedBy>
  <cp:revision>5</cp:revision>
  <cp:lastPrinted>2014-04-22T02:22:00Z</cp:lastPrinted>
  <dcterms:created xsi:type="dcterms:W3CDTF">2017-02-13T21:12:00Z</dcterms:created>
  <dcterms:modified xsi:type="dcterms:W3CDTF">2017-09-27T12:29:00Z</dcterms:modified>
</cp:coreProperties>
</file>