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600" w:before="0"/>
      </w:pPr>
    </w:p>
    <w:p>
      <w:pPr>
        <w:jc w:val="center"/>
        <w:spacing w:after="200" w:before="0"/>
      </w:pPr>
      <w:r>
        <w:rPr>
          <w:rFonts w:ascii="맑은 고딕" w:eastAsia="맑은 고딕" w:hAnsi="맑은 고딕" w:cs="맑은 고딕"/>
          <w:b/>
          <w:bCs/>
          <w:i w:val="0"/>
          <w:iCs w:val="0"/>
          <w:sz w:val="52"/>
          <w:szCs w:val="52"/>
        </w:rPr>
        <w:t>어름이 조립 후 실험 절차서</w:t>
      </w:r>
    </w:p>
    <w:p>
      <w:pPr>
        <w:jc w:val="center"/>
        <w:spacing w:after="40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555555"/>
          <w:sz w:val="26"/>
          <w:szCs w:val="26"/>
        </w:rPr>
        <w:t>— 배선부터 반복 FEW까지, 완전 초보용 완전판 —</w:t>
      </w:r>
    </w:p>
    <w:p>
      <w:pPr>
        <w:jc w:val="center"/>
        <w:spacing w:after="10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2"/>
          <w:szCs w:val="22"/>
        </w:rPr>
        <w:t>v19 기준 · 2026-07-27 · 한국 줄타기 균형 로봇 연구</w:t>
      </w:r>
    </w:p>
    <w:p>
      <w:pPr>
        <w:jc w:val="center"/>
        <w:spacing w:after="50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555555"/>
          <w:sz w:val="22"/>
          <w:szCs w:val="22"/>
        </w:rPr>
        <w:t>대상: 아두이노를 처음 쓰는 학생 · 준비물과 클릭 순서까지 전부 포함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hd w:val="clear" w:color="auto" w:fill="FFF2CC"/>
        <w:spacing w:after="160" w:before="4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이 문서 한 권으로 끝나도록 만들었다. 기존 v19_bringup/README.md 의 모든 단계와 신규 실험(백래시·②·③·④)을 통합했고, 각 단계에 판정 기준(게이트)과 기록 칸 【 】이 있다. 순서대로만 하면 된다.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1F3864"/>
          <w:sz w:val="30"/>
          <w:szCs w:val="30"/>
        </w:rPr>
        <w:t>1. 이 문서를 쓰는 법 / 안전 수칙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전체 순서: 컴퓨터 준비(2장) → 배선(3장) → 업로드·시리얼 연습(4장) → 사전 실측(5장) → 방향 확정(6장) → 실험 0·①·②·③·④(7~11장) → 게인·LQR·FWE(12~14장). 반드시 이 순서대로 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각 실험에는 ※왜 하는지 한 줄, 클릭 단위 절차, 분석 명령, 게이트(합격 기준), 기록 칸이 있다. 기록 칸 【 】은 그 자리에서 연필로 채우고, 나중에 15장의 기록지에 옮긴다.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 xml:space="preserve">문제가 생기면 → 16장 '문제 해결'부터 본다. </w:t>
      </w:r>
      <w:r>
        <w:rPr>
          <w:rFonts w:ascii="맑은 고딕" w:eastAsia="맑은 고딕" w:hAnsi="맑은 고딕" w:cs="맑은 고딕"/>
          <w:b/>
          <w:bCs/>
          <w:i w:val="0"/>
          <w:iCs w:val="0"/>
          <w:sz w:val="20"/>
          <w:szCs w:val="20"/>
        </w:rPr>
        <w:t>같은 실패를 두 번 반복하기 전에 표를 확인.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5496"/>
          <w:sz w:val="24"/>
          <w:szCs w:val="24"/>
        </w:rPr>
        <w:t>안전 수칙 (실험 내내)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로봇이 넘어질 때 잡을 사람 1명을 항상 배치한다(또는 느슨한 안전끈). 특히 실험 ②·④는 일부러 넘어뜨리는 실험이다.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허리 모터에 손가락을 넣지 않는다. 접기 명령(f)은 최대 55°로 제한되어 있지만 속도가 빠르다.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배선을 바꿀 때는 반드시 전원(배터리·USB)을 모두 뺀 상태에서 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모터가 뜨거우면(만져서 뜨겁다 싶으면) 5분 쉰다. 전류 상한은 펌웨어 기본값을 바꾸지 않는다.</w:t>
      </w:r>
    </w:p>
    <w:p>
      <w:pPr>
        <w:pStyle w:val="Heading1"/>
        <w:spacing w:after="160" w:before="32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1F3864"/>
          <w:sz w:val="30"/>
          <w:szCs w:val="30"/>
        </w:rPr>
        <w:t>2. 이번 로봇에서 바뀐 것 — 실험에 영향이 있나?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 xml:space="preserve">엔코더가 AS5047P(14비트, 42mm 모듈)로 확정되었고, 조립 편의를 위해 CAD 디테일(하체 +9mm = L1 259mm, 발목·피벗 브래킷 등)이 조금씩 바뀌었다. 결론부터: </w:t>
      </w:r>
      <w:r>
        <w:rPr>
          <w:rFonts w:ascii="맑은 고딕" w:eastAsia="맑은 고딕" w:hAnsi="맑은 고딕" w:cs="맑은 고딕"/>
          <w:b/>
          <w:bCs/>
          <w:i w:val="0"/>
          <w:iCs w:val="0"/>
          <w:sz w:val="20"/>
          <w:szCs w:val="20"/>
        </w:rPr>
        <w:t>실험 절차는 그대로 유효하다.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800"/>
        <w:gridCol w:w="2626"/>
      </w:tblGrid>
      <w:tr>
        <w:trPr>
          <w:tblHeader/>
        </w:trPr>
        <w:tc>
          <w:tcPr>
            <w:tcW w:w="2600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바뀐 것</w:t>
            </w:r>
          </w:p>
        </w:tc>
        <w:tc>
          <w:tcPr>
            <w:tcW w:w="3800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영향</w:t>
            </w:r>
          </w:p>
        </w:tc>
        <w:tc>
          <w:tcPr>
            <w:tcW w:w="2626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우리가 할 일</w:t>
            </w:r>
          </w:p>
        </w:tc>
      </w:tr>
      <w:t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엔코더 AS5048A → AS5047P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없음. SPI 통신 규격(각도 명령 0x3FFF, 패리티, 모드1)이 같아 펌웨어가 그대로 동작. AS5047P의 DAEC(지연 자동보정)는 덤으로 이득.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배선만 정확히 (3장)</w:t>
            </w:r>
          </w:p>
        </w:tc>
      </w:tr>
      <w:t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CAD 치수 변경 (L1 250→259mm 등)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질량·길이·무게중심이 바뀜 → 이론 상수(λ, ε*, 게인)가 바뀜.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5장에서 실측해 params_v19.py에 입력하면 전부 자동 반영. '측정하면 나오는 값'이 맞다 — 단, 측정해서 입력하는 절차(5장)를 건너뛰면 안 된다.</w:t>
            </w:r>
          </w:p>
        </w:tc>
      </w:tr>
      <w:t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기존 γ 프리셋(22.7)·Gc(15.8)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L1=250mm 시절 시뮬 캘리브레이션 값이라 약간 어긋남.</w:t>
            </w:r>
          </w:p>
        </w:tc>
        <w:tc>
          <w:tcPr>
            <w:tcW w:w="2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실험 ④(11장)가 실물에서 다시 잰다 — 프리셋은 초기값일 뿐.</w:t>
            </w:r>
          </w:p>
        </w:tc>
      </w:tr>
    </w:tbl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hd w:val="clear" w:color="auto" w:fill="FFF2CC"/>
        <w:spacing w:after="160" w:before="4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요약: 형상 변화는 '측정 → params 입력 → 자동 재계산' 경로가 전부 흡수한다. 코드에 손댈 곳은 배선 핀 번호와 방향 상수뿐이다.</w:t>
      </w:r>
    </w:p>
    <w:p>
      <w:pPr>
        <w:pStyle w:val="Heading1"/>
        <w:spacing w:after="160" w:before="32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1F3864"/>
          <w:sz w:val="30"/>
          <w:szCs w:val="30"/>
        </w:rPr>
        <w:t>3. 준비물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226"/>
      </w:tblGrid>
      <w:tr>
        <w:trPr>
          <w:tblHeader/>
        </w:trPr>
        <w:tc>
          <w:tcPr>
            <w:tcW w:w="1800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구분</w:t>
            </w:r>
          </w:p>
        </w:tc>
        <w:tc>
          <w:tcPr>
            <w:tcW w:w="7226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품목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컴퓨터</w:t>
            </w:r>
          </w:p>
        </w:tc>
        <w:tc>
          <w:tcPr>
            <w:tcW w:w="7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노트북 1대(Windows 기준으로 설명, Mac도 가능), USB 케이블(OpenCR용 마이크로 5핀 — 데이터 되는 케이블!)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로봇</w:t>
            </w:r>
          </w:p>
        </w:tc>
        <w:tc>
          <w:tcPr>
            <w:tcW w:w="7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조립 완료된 어름이 + 프레임 + 카본 사다리꼴 줄, 12V 배터리(충전 확인), 다이나믹셀 케이블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엔코더</w:t>
            </w:r>
          </w:p>
        </w:tc>
        <w:tc>
          <w:tcPr>
            <w:tcW w:w="7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AS5047P 모듈 2개(φ용·발목용, 자석 포함), 점퍼선(암-암) 12가닥 이상, (권장) 6핀 케이블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측정 도구</w:t>
            </w:r>
          </w:p>
        </w:tc>
        <w:tc>
          <w:tcPr>
            <w:tcW w:w="7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주방저울(1g 단위), 줄자/철자, 마스킹테이프, 유성펜(선 이름표·축 표시용)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기타</w:t>
            </w:r>
          </w:p>
        </w:tc>
        <w:tc>
          <w:tcPr>
            <w:tcW w:w="7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안전끈(느슨하게), 로봇을 매달 지그 또는 튼튼한 스탠드(실험 ③)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1F3864"/>
          <w:sz w:val="30"/>
          <w:szCs w:val="30"/>
        </w:rPr>
        <w:t>4. 컴퓨터 준비 (처음 한 번만)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5496"/>
          <w:sz w:val="24"/>
          <w:szCs w:val="24"/>
        </w:rPr>
        <w:t>4.1 Arduino IDE 설치와 OpenCR 보드 등록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arduino.cc → Software 에서 Arduino IDE를 내려받아 설치한다(기본 옵션 그대로 Next).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IDE 실행 → 메뉴 File &gt; Preferences → 'Additional boards manager URLs' 칸에 아래 주소를 붙여넣고 OK.</w:t>
      </w:r>
    </w:p>
    <w:p>
      <w:pPr>
        <w:ind w:left="240"/>
        <w:shd w:val="clear" w:color="auto" w:fill="F2F2F2"/>
        <w:spacing w:after="100"/>
      </w:pPr>
      <w:r>
        <w:rPr>
          <w:rFonts w:ascii="Consolas" w:eastAsia="Consolas" w:hAnsi="Consolas" w:cs="Consolas"/>
          <w:b w:val="0"/>
          <w:bCs w:val="0"/>
          <w:i w:val="0"/>
          <w:iCs w:val="0"/>
          <w:sz w:val="18"/>
          <w:szCs w:val="18"/>
        </w:rPr>
        <w:t>https://raw.githubusercontent.com/ROBOTIS-GIT/OpenCR/master/arduino/opencr_release/package_opencr_index.json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메뉴 Tools &gt; Board &gt; Boards Manager → 검색창에 opencr 입력 → 'OpenCR by ROBOTIS' Install (수 분 소요).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메뉴 Tools &gt; Board &gt; OpenCR Board &gt; OpenCR 선택.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OpenCR 보드를 USB로 컴퓨터에 연결하고 보드 전원 스위치를 켠다.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메뉴 Tools &gt; Port 에서 새로 생긴 포트를 선택한다. Windows: COM3 같은 이름(장치관리자 &gt; 포트에서 확인 가능). Mac: /dev/cu.usbmodem…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hd w:val="clear" w:color="auto" w:fill="FFF2CC"/>
        <w:spacing w:after="160" w:before="4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포트가 안 보이면: ① 케이블이 충전 전용일 수 있음 → 다른 케이블, ② 보드 전원 스위치 확인, ③ USB를 뽑았다 다시 꽂고 Tools &gt; Port 다시 열기.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5496"/>
          <w:sz w:val="24"/>
          <w:szCs w:val="24"/>
        </w:rPr>
        <w:t>4.2 Python 준비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python.org 에서 Python 3.x 설치. 설치 첫 화면에서 'Add python.exe to PATH' 체크박스를 반드시 체크!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Windows 검색에서 cmd(명령 프롬프트)를 열고 아래 두 줄을 순서대로 입력(각 줄 입력 후 Enter).</w:t>
      </w:r>
    </w:p>
    <w:p>
      <w:pPr>
        <w:ind w:left="240"/>
        <w:shd w:val="clear" w:color="auto" w:fill="F2F2F2"/>
        <w:spacing w:after="100"/>
      </w:pPr>
      <w:r>
        <w:rPr>
          <w:rFonts w:ascii="Consolas" w:eastAsia="Consolas" w:hAnsi="Consolas" w:cs="Consolas"/>
          <w:b w:val="0"/>
          <w:bCs w:val="0"/>
          <w:i w:val="0"/>
          <w:iCs w:val="0"/>
          <w:sz w:val="18"/>
          <w:szCs w:val="18"/>
        </w:rPr>
        <w:t>python --version</w:t>
      </w:r>
    </w:p>
    <w:p>
      <w:pPr>
        <w:ind w:left="240"/>
        <w:shd w:val="clear" w:color="auto" w:fill="F2F2F2"/>
        <w:spacing w:after="100"/>
      </w:pPr>
      <w:r>
        <w:rPr>
          <w:rFonts w:ascii="Consolas" w:eastAsia="Consolas" w:hAnsi="Consolas" w:cs="Consolas"/>
          <w:b w:val="0"/>
          <w:bCs w:val="0"/>
          <w:i w:val="0"/>
          <w:iCs w:val="0"/>
          <w:sz w:val="18"/>
          <w:szCs w:val="18"/>
        </w:rPr>
        <w:t>pip install pyserial numpy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5496"/>
          <w:sz w:val="24"/>
          <w:szCs w:val="24"/>
        </w:rPr>
        <w:t>4.3 연구 폴더 구조 알아두기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우리 레포(slackline-balacing1)에서 이번에 쓰는 곳은 두 군데다: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eastAsia="Consolas" w:hAnsi="Consolas" w:cs="Consolas"/>
          <w:b w:val="0"/>
          <w:bCs w:val="0"/>
          <w:i w:val="0"/>
          <w:iCs w:val="0"/>
          <w:sz w:val="18"/>
          <w:szCs w:val="18"/>
        </w:rPr>
        <w:t>v19_bringup/firmware/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 xml:space="preserve">  — 아두이노 스케치(폴더 하나 = 프로그램 하나). encoder_phi, free_swing_log, exp_selftest_v19(신규), lqr_balance_v19, fwe_v19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eastAsia="Consolas" w:hAnsi="Consolas" w:cs="Consolas"/>
          <w:b w:val="0"/>
          <w:bCs w:val="0"/>
          <w:i w:val="0"/>
          <w:iCs w:val="0"/>
          <w:sz w:val="18"/>
          <w:szCs w:val="18"/>
        </w:rPr>
        <w:t>v19_bringup/calib/ 및 v19_bringup/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 xml:space="preserve">  — PC에서 실행하는 파이썬: exp_logger.py(신규 로거), exp_analysis_v19.py(신규 분석), calib_analysis.py, params_v19.py, compute_gains_v19.py, sim_check_v19.py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신규 파일 3개(exp_selftest_v19.ino, exp_logger.py, exp_analysis_v19.py)는 이 문서와 함께 배포되었다. exp_selftest_v19.ino는 v19_bringup/firmware/exp_selftest_v19/ 라는 새 폴더를 만들어 그 안에 넣는다(아두이노는 '폴더 이름 = 파일 이름'이어야 열린다).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1F3864"/>
          <w:sz w:val="30"/>
          <w:szCs w:val="30"/>
        </w:rPr>
        <w:t>5. 배선 — 엔코더를 OpenCR에 연결하기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 xml:space="preserve">OpenCR 보드 위쪽에는 아두이노 우노와 같은 배열의 소켓(암핀 헤더)이 있다. 점퍼선을 그냥 꽂으면 된다(납땜 불필요). 엔코더 2개는 SPI라는 통신선 3가닥(SCK·MISO·MOSI)을 </w:t>
      </w:r>
      <w:r>
        <w:rPr>
          <w:rFonts w:ascii="맑은 고딕" w:eastAsia="맑은 고딕" w:hAnsi="맑은 고딕" w:cs="맑은 고딕"/>
          <w:b/>
          <w:bCs/>
          <w:i w:val="0"/>
          <w:iCs w:val="0"/>
          <w:sz w:val="20"/>
          <w:szCs w:val="20"/>
        </w:rPr>
        <w:t>공유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하고, 각자 자기만의 CS(선택)선을 가진다.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5496"/>
          <w:sz w:val="24"/>
          <w:szCs w:val="24"/>
        </w:rPr>
        <w:t>5.1 AS5047P 모듈의 핀 이름 읽기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모듈 기판에 인쇄된 이름은 제조사마다 조금 다르다. 아래 대응표로 읽는다: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w="2400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기판 인쇄(예)</w:t>
            </w:r>
          </w:p>
        </w:tc>
        <w:tc>
          <w:tcPr>
            <w:tcW w:w="2800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뜻</w:t>
            </w:r>
          </w:p>
        </w:tc>
        <w:tc>
          <w:tcPr>
            <w:tcW w:w="3826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OpenCR 쪽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3V3 / VDD / VCC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전원 +</w:t>
            </w:r>
          </w:p>
        </w:tc>
        <w:tc>
          <w:tcPr>
            <w:tcW w:w="3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3.3V 핀 (전원 레일)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GND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전원 −(접지)</w:t>
            </w:r>
          </w:p>
        </w:tc>
        <w:tc>
          <w:tcPr>
            <w:tcW w:w="3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GND 핀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CSn / CS / SS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칩 선택</w:t>
            </w:r>
          </w:p>
        </w:tc>
        <w:tc>
          <w:tcPr>
            <w:tcW w:w="3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φ 엔코더 → D10, 발목 엔코더 → D9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CLK / SCK / SCL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클럭</w:t>
            </w:r>
          </w:p>
        </w:tc>
        <w:tc>
          <w:tcPr>
            <w:tcW w:w="3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D13 (두 모듈 공유)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MISO / DO / SDO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데이터(엔코더→보드)</w:t>
            </w:r>
          </w:p>
        </w:tc>
        <w:tc>
          <w:tcPr>
            <w:tcW w:w="3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D12 (두 모듈 공유)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MOSI / DI / SDI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데이터(보드→엔코더)</w:t>
            </w:r>
          </w:p>
        </w:tc>
        <w:tc>
          <w:tcPr>
            <w:tcW w:w="3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D11 (두 모듈 공유)</w:t>
            </w:r>
          </w:p>
        </w:tc>
      </w:tr>
    </w:tbl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hd w:val="clear" w:color="auto" w:fill="FFF2CC"/>
        <w:spacing w:after="160" w:before="40"/>
      </w:pPr>
      <w:r>
        <w:rPr>
          <w:rFonts w:ascii="맑은 고딕" w:eastAsia="맑은 고딕" w:hAnsi="맑은 고딕" w:cs="맑은 고딕"/>
          <w:b/>
          <w:bCs/>
          <w:i w:val="0"/>
          <w:iCs w:val="0"/>
          <w:sz w:val="20"/>
          <w:szCs w:val="20"/>
        </w:rPr>
        <w:t xml:space="preserve">전원 주의: 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모듈에 3V3/5V 선택 점퍼가 있으면 3.3V로. 인쇄가 5V 전용이면 5V 핀에. 애매하면 모듈 설명서(구매 페이지)를 확인 — 3.3V 로직이 안전한 기본값이다.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5496"/>
          <w:sz w:val="24"/>
          <w:szCs w:val="24"/>
        </w:rPr>
        <w:t>5.2 배선표 — 한 선씩 체크하며 꽂기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선을 꽂을 때마다 표의 ☐에 체크하고, 유성펜/테이프로 선 양 끝에 이름을 써 두면 나중에 정비가 쉽다.</w:t>
      </w:r>
    </w:p>
    <w:p>
      <w:pPr>
        <w:spacing w:after="120" w:before="0"/>
      </w:pPr>
      <w:r>
        <w:rPr>
          <w:rFonts w:ascii="맑은 고딕" w:eastAsia="맑은 고딕" w:hAnsi="맑은 고딕" w:cs="맑은 고딕"/>
          <w:b/>
          <w:bCs/>
          <w:i w:val="0"/>
          <w:iCs w:val="0"/>
          <w:sz w:val="20"/>
          <w:szCs w:val="20"/>
        </w:rPr>
        <w:t>φ(줄 흔들림) 엔코더 — 상단 피벗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2400"/>
        <w:gridCol w:w="2600"/>
        <w:gridCol w:w="3326"/>
      </w:tblGrid>
      <w:tr>
        <w:trPr>
          <w:tblHeader/>
        </w:trPr>
        <w:tc>
          <w:tcPr>
            <w:tcW w:w="700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☐</w:t>
            </w:r>
          </w:p>
        </w:tc>
        <w:tc>
          <w:tcPr>
            <w:tcW w:w="2400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모듈 핀</w:t>
            </w:r>
          </w:p>
        </w:tc>
        <w:tc>
          <w:tcPr>
            <w:tcW w:w="2600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→ OpenCR 핀</w:t>
            </w:r>
          </w:p>
        </w:tc>
        <w:tc>
          <w:tcPr>
            <w:tcW w:w="3326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메모(선 색 기록)</w:t>
            </w:r>
          </w:p>
        </w:tc>
      </w:tr>
      <w:t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3V3(전원)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3.3V</w:t>
            </w:r>
          </w:p>
        </w:tc>
        <w:tc>
          <w:tcPr>
            <w:tcW w:w="3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</w:tr>
      <w:t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GND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GND</w:t>
            </w:r>
          </w:p>
        </w:tc>
        <w:tc>
          <w:tcPr>
            <w:tcW w:w="3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</w:tr>
      <w:t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CSn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D10</w:t>
            </w:r>
          </w:p>
        </w:tc>
        <w:tc>
          <w:tcPr>
            <w:tcW w:w="3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</w:tr>
      <w:t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CLK/SCK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D13</w:t>
            </w:r>
          </w:p>
        </w:tc>
        <w:tc>
          <w:tcPr>
            <w:tcW w:w="3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</w:tr>
      <w:t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MISO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D12</w:t>
            </w:r>
          </w:p>
        </w:tc>
        <w:tc>
          <w:tcPr>
            <w:tcW w:w="3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</w:tr>
      <w:t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MOSI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D11</w:t>
            </w:r>
          </w:p>
        </w:tc>
        <w:tc>
          <w:tcPr>
            <w:tcW w:w="3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</w:tr>
    </w:tbl>
    <w:p>
      <w:pPr>
        <w:spacing w:after="60" w:before="0"/>
      </w:pPr>
    </w:p>
    <w:p>
      <w:pPr>
        <w:spacing w:after="120" w:before="0"/>
      </w:pPr>
      <w:r>
        <w:rPr>
          <w:rFonts w:ascii="맑은 고딕" w:eastAsia="맑은 고딕" w:hAnsi="맑은 고딕" w:cs="맑은 고딕"/>
          <w:b/>
          <w:bCs/>
          <w:i w:val="0"/>
          <w:iCs w:val="0"/>
          <w:sz w:val="20"/>
          <w:szCs w:val="20"/>
        </w:rPr>
        <w:t>발목 엔코더 — 발축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2400"/>
        <w:gridCol w:w="2600"/>
        <w:gridCol w:w="3326"/>
      </w:tblGrid>
      <w:tr>
        <w:trPr>
          <w:tblHeader/>
        </w:trPr>
        <w:tc>
          <w:tcPr>
            <w:tcW w:w="700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☐</w:t>
            </w:r>
          </w:p>
        </w:tc>
        <w:tc>
          <w:tcPr>
            <w:tcW w:w="2400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모듈 핀</w:t>
            </w:r>
          </w:p>
        </w:tc>
        <w:tc>
          <w:tcPr>
            <w:tcW w:w="2600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→ OpenCR 핀</w:t>
            </w:r>
          </w:p>
        </w:tc>
        <w:tc>
          <w:tcPr>
            <w:tcW w:w="3326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메모(선 색 기록)</w:t>
            </w:r>
          </w:p>
        </w:tc>
      </w:tr>
      <w:t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3V3(전원)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3.3V</w:t>
            </w:r>
          </w:p>
        </w:tc>
        <w:tc>
          <w:tcPr>
            <w:tcW w:w="3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</w:tr>
      <w:t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GND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GND</w:t>
            </w:r>
          </w:p>
        </w:tc>
        <w:tc>
          <w:tcPr>
            <w:tcW w:w="3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</w:tr>
      <w:t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CSn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D9  ★φ와 다른 핀!</w:t>
            </w:r>
          </w:p>
        </w:tc>
        <w:tc>
          <w:tcPr>
            <w:tcW w:w="3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</w:tr>
      <w:t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CLK/SCK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D13 (φ와 같은 핀에 함께)</w:t>
            </w:r>
          </w:p>
        </w:tc>
        <w:tc>
          <w:tcPr>
            <w:tcW w:w="3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</w:tr>
      <w:t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MISO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D12 (공유)</w:t>
            </w:r>
          </w:p>
        </w:tc>
        <w:tc>
          <w:tcPr>
            <w:tcW w:w="3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</w:tr>
      <w:t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MOSI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D11 (공유)</w:t>
            </w:r>
          </w:p>
        </w:tc>
        <w:tc>
          <w:tcPr>
            <w:tcW w:w="3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</w:tr>
    </w:tbl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hd w:val="clear" w:color="auto" w:fill="FFF2CC"/>
        <w:spacing w:after="160" w:before="4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한 핀에 선 두 가닥(공유선)을 꽂아야 할 때: 점퍼선을 Y자로 이어 쓰거나 브레드보드 한 줄을 경유한다. 접촉 불량이 최다 고장 원인이므로 꽂은 뒤 살짝 당겨 확인.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5496"/>
          <w:sz w:val="24"/>
          <w:szCs w:val="24"/>
        </w:rPr>
        <w:t>5.3 배선 경로와 자석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선은 허리 접힘·줄 스윙에 걸리지 않게 몸통을 따라 여유(서비스 루프)를 주고 테이프로 고정한다. 팽팽하면 반드시 끊어진다.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자석은 축 끝에, 엔코더 칩 정중앙과 마주 보게. 공극(자석-칩 거리)은 1~2mm. 조립 시 정한 위치가 흔들렸는지 확인.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5496"/>
          <w:sz w:val="24"/>
          <w:szCs w:val="24"/>
        </w:rPr>
        <w:t>5.4 다이나믹셀(허리 모터)과 전원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모터 케이블은 OpenCR의 RS-485(TTL 아님) 커넥터에. 기존 조립 그대로면 손댈 것 없음.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12V 배터리 → OpenCR 전원 입력. USB만으로는 모터가 힘을 못 쓴다 — 모터 실험은 반드시 배터리 연결.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5496"/>
          <w:sz w:val="24"/>
          <w:szCs w:val="24"/>
        </w:rPr>
        <w:t>5.5 배선 점검 (업로드 후)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6장에서 exp_selftest_v19를 업로드하면 부팅 메시지에 다음이 떠야 한다:</w:t>
      </w:r>
    </w:p>
    <w:p>
      <w:pPr>
        <w:ind w:left="240"/>
        <w:shd w:val="clear" w:color="auto" w:fill="F2F2F2"/>
        <w:spacing w:after="100"/>
      </w:pPr>
      <w:r>
        <w:rPr>
          <w:rFonts w:ascii="Consolas" w:eastAsia="Consolas" w:hAnsi="Consolas" w:cs="Consolas"/>
          <w:b w:val="0"/>
          <w:bCs w:val="0"/>
          <w:i w:val="0"/>
          <w:iCs w:val="0"/>
          <w:sz w:val="18"/>
          <w:szCs w:val="18"/>
        </w:rPr>
        <w:t>phi enc: OK   /   ank enc: OK   /   DXL 1Mbps OK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FAIL이 뜨면 16장 문제 해결 표의 '엔코더 FAIL' 항목으로.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1F3864"/>
          <w:sz w:val="30"/>
          <w:szCs w:val="30"/>
        </w:rPr>
        <w:t>6. 펌웨어 업로드와 시리얼 사용법 (여기서 10분 연습)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5496"/>
          <w:sz w:val="24"/>
          <w:szCs w:val="24"/>
        </w:rPr>
        <w:t>6.1 스케치 업로드 — exp_selftest_v19 로 연습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Arduino IDE → File &gt; Open → v19_bringup/firmware/exp_selftest_v19/exp_selftest_v19.ino 선택.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코드 맨 위 '★★ 업로드 전 확인 ★★' 5개 상수 확인: PHI_CS=10, ANK_CS=9(배선과 일치?), ENC_PHI_DIR·ENC_ANK_DIR·MOTOR_DIR(7장에서 확정 후 수정), KT_NM_A(torque_cal 실측 후 수정). 처음에는 기본값 그대로 진행해도 된다.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왼쪽 위 → (오른쪽 화살표) 버튼 = 업로드. 아래 콘솔에 'Success'/'jump_to_fw' 류 메시지가 나오면 완료.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메뉴 Tools &gt; Serial Monitor(또는 오른쪽 위 돋보기). 오른쪽 아래 속도를 115200 baud 로 맞춘다. 부팅 메시지와 'phi enc: OK' 등이 보이면 성공.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입력창에 t 를 치고 Enter — 현재 각도들이 출력되면 통신 완료. z(영점), s(스트리밍 시작/정지)도 눌러 본다. s를 켜면 D,로 시작하는 행이 초당 200줄 쏟아진다 — 정상이다. 다시 s로 끈다.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5496"/>
          <w:sz w:val="24"/>
          <w:szCs w:val="24"/>
        </w:rPr>
        <w:t>6.2 로거로 기록하기 — exp_logger.py (실험에서는 항상 이것 사용)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hd w:val="clear" w:color="auto" w:fill="FFF2CC"/>
        <w:spacing w:after="160" w:before="40"/>
      </w:pPr>
      <w:r>
        <w:rPr>
          <w:rFonts w:ascii="맑은 고딕" w:eastAsia="맑은 고딕" w:hAnsi="맑은 고딕" w:cs="맑은 고딕"/>
          <w:b/>
          <w:bCs/>
          <w:i w:val="0"/>
          <w:iCs w:val="0"/>
          <w:sz w:val="20"/>
          <w:szCs w:val="20"/>
        </w:rPr>
        <w:t xml:space="preserve">중요: 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시리얼 모니터와 로거는 포트를 동시에 못 쓴다. 로거를 쓰기 전에 시리얼 모니터 창을 반드시 닫는다.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cmd를 열고 cd 명령으로 파일이 있는 폴더로 이동한다. 예: cd C:\Users\me\slackline-balacing1\v19_bringup\calib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python exp_logger.py COM3 0727_test.csv 를 입력(포트 이름은 4.1에서 확인한 것).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이제 이 창이 시리얼 모니터를 겸한다: 명령(z, s, m, f 12 …)을 치고 Enter 하면 로봇으로 전달되고, D/E 데이터 행은 자동으로 CSV 파일에 저장된다.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끝낼 때 quit 입력. '데이터/이벤트 N행 저장'이 뜨면 성공. 파일을 메모장으로 열어 D,숫자,… 행이 있는지 한 번 확인.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실험마다 새 파일 이름을 쓴다. 규칙: 날짜_실험_회차.csv (예: 0727_exp2_r1.csv).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1F3864"/>
          <w:sz w:val="30"/>
          <w:szCs w:val="30"/>
        </w:rPr>
        <w:t>7. 사전 실측 — 저울과 자로 (params 입력)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※왜: CAD가 바뀌었어도 여기서 실측해 params_v19.py에 넣으면 모든 이론 상수가 자동 재계산된다. 2장의 결론이 성립하는 전제 조건이 바로 이 장이다.</w:t>
      </w:r>
    </w:p>
    <w:tbl>
      <w:tblPr>
        <w:tblW w:w="9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1"/>
        <w:gridCol w:w="2557"/>
        <w:gridCol w:w="2180"/>
        <w:gridCol w:w="1848"/>
        <w:gridCol w:w="2049"/>
      </w:tblGrid>
      <w:tr>
        <w:trPr>
          <w:tblHeader/>
        </w:trPr>
        <w:tc>
          <w:tcPr>
            <w:tcW w:w="591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☐</w:t>
            </w:r>
          </w:p>
        </w:tc>
        <w:tc>
          <w:tcPr>
            <w:tcW w:w="2557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잴 것</w:t>
            </w:r>
          </w:p>
        </w:tc>
        <w:tc>
          <w:tcPr>
            <w:tcW w:w="2180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방법</w:t>
            </w:r>
          </w:p>
        </w:tc>
        <w:tc>
          <w:tcPr>
            <w:tcW w:w="1848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params 입력처</w:t>
            </w:r>
          </w:p>
        </w:tc>
        <w:tc>
          <w:tcPr>
            <w:tcW w:w="2049" w:type="dxa"/>
            <w:shd w:val="clear" w:color="auto" w:fill="DEEBF7"/>
          </w:tcPr>
          <w:p>
            <w:pPr>
              <w:spacing w:after="40" w:before="0"/>
            </w:pPr>
            <w:r>
              <w:rPr>
                <w:lang w:eastAsia="ko-KR"/>
                <w:b/>
                <w:bCs/>
                <w:rtl w:val="off"/>
              </w:rPr>
              <w:t>실측 결과</w:t>
            </w:r>
          </w:p>
        </w:tc>
      </w:tr>
      <w:tr>
        <w:tc>
          <w:tcPr>
            <w:tcW w:w="5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☐</w:t>
            </w:r>
          </w:p>
        </w:tc>
        <w:tc>
          <w:tcPr>
            <w:tcW w:w="25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  <w:highlight w:val="none"/>
              </w:rPr>
              <w:t>카본 빗변 1개 질량, 하단 하드웨어(바+소켓) 질량</w:t>
            </w:r>
          </w:p>
        </w:tc>
        <w:tc>
          <w:tcPr>
            <w:tcW w:w="2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주방저울</w:t>
            </w:r>
          </w:p>
        </w:tc>
        <w:tc>
          <w:tcPr>
            <w:tcW w:w="18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ROPE.*</w:t>
            </w:r>
          </w:p>
        </w:tc>
        <w:tc>
          <w:tcPr>
            <w:tcW w:w="2049" w:type="dxa"/>
          </w:tcPr>
          <w:p>
            <w:pPr>
              <w:spacing w:after="40" w:before="0"/>
            </w:pPr>
            <w:r>
              <w:rPr/>
              <w:t xml:space="preserve">16.1052g </w:t>
            </w:r>
            <w:r>
              <w:rPr>
                <w:lang w:eastAsia="ko-KR"/>
                <w:rtl w:val="off"/>
              </w:rPr>
              <w:t>, 14g</w:t>
            </w:r>
          </w:p>
        </w:tc>
      </w:tr>
      <w:tr>
        <w:tc>
          <w:tcPr>
            <w:tcW w:w="5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☐</w:t>
            </w:r>
          </w:p>
        </w:tc>
        <w:tc>
          <w:tcPr>
            <w:tcW w:w="25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하체</w:t>
            </w:r>
            <w:r>
              <w:rPr>
                <w:lang w:eastAsia="ko-KR"/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  <w:rtl w:val="off"/>
              </w:rPr>
              <w:t>(베어링 장착 상태)</w:t>
            </w: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·상체 각각의 질량</w:t>
            </w:r>
          </w:p>
        </w:tc>
        <w:tc>
          <w:tcPr>
            <w:tcW w:w="2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저울 (★모터·배터리·보드 등 장비를 전부 장착한 상태로!)</w:t>
            </w:r>
          </w:p>
        </w:tc>
        <w:tc>
          <w:tcPr>
            <w:tcW w:w="18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BODY.m1, m2</w:t>
            </w:r>
          </w:p>
        </w:tc>
        <w:tc>
          <w:tcPr>
            <w:tcW w:w="2049" w:type="dxa"/>
          </w:tcPr>
          <w:p>
            <w:pPr>
              <w:spacing w:after="40" w:before="0"/>
              <w:rPr/>
            </w:pPr>
            <w:r>
              <w:rPr/>
              <w:t>560g 상체</w:t>
            </w:r>
          </w:p>
          <w:p>
            <w:pPr>
              <w:spacing w:after="40" w:before="0"/>
              <w:rPr/>
            </w:pPr>
            <w:r>
              <w:rPr/>
              <w:t>191.165g 하체</w:t>
            </w:r>
          </w:p>
          <w:p>
            <w:pPr>
              <w:spacing w:after="40" w:before="0"/>
            </w:pPr>
            <w:r>
              <w:rPr/>
              <w:t>756.165g 전체</w:t>
            </w:r>
          </w:p>
        </w:tc>
      </w:tr>
      <w:tr>
        <w:tc>
          <w:tcPr>
            <w:tcW w:w="5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☐</w:t>
            </w:r>
          </w:p>
        </w:tc>
        <w:tc>
          <w:tcPr>
            <w:tcW w:w="25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하체·상체 길이</w:t>
            </w:r>
          </w:p>
        </w:tc>
        <w:tc>
          <w:tcPr>
            <w:tcW w:w="2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자 (관절축~관절축 / 관절축~끝)</w:t>
            </w:r>
          </w:p>
        </w:tc>
        <w:tc>
          <w:tcPr>
            <w:tcW w:w="18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BODY.L1, L2</w:t>
            </w:r>
          </w:p>
        </w:tc>
        <w:tc>
          <w:tcPr>
            <w:tcW w:w="2049" w:type="dxa"/>
          </w:tcPr>
          <w:p>
            <w:pPr>
              <w:spacing w:after="40" w:before="0"/>
              <w:rPr/>
            </w:pPr>
            <w:r>
              <w:rPr/>
              <w:t>385mm 상체</w:t>
            </w:r>
          </w:p>
          <w:p>
            <w:pPr>
              <w:spacing w:after="40" w:before="0"/>
              <w:rPr>
                <w:lang w:eastAsia="ko-KR"/>
                <w:rFonts w:hint="eastAsia"/>
                <w:rtl w:val="off"/>
              </w:rPr>
            </w:pPr>
            <w:r>
              <w:rPr/>
              <w:t>265mm 하체</w:t>
            </w:r>
          </w:p>
          <w:p>
            <w:pPr>
              <w:spacing w:after="40" w:before="0"/>
            </w:pPr>
            <w:r>
              <w:rPr>
                <w:lang w:eastAsia="ko-KR"/>
                <w:rtl w:val="off"/>
              </w:rPr>
              <w:t>650mm 전체</w:t>
            </w:r>
          </w:p>
        </w:tc>
      </w:tr>
      <w:tr>
        <w:tc>
          <w:tcPr>
            <w:tcW w:w="5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☐</w:t>
            </w:r>
          </w:p>
        </w:tc>
        <w:tc>
          <w:tcPr>
            <w:tcW w:w="25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하체·상체 무게중심 위치</w:t>
            </w:r>
          </w:p>
        </w:tc>
        <w:tc>
          <w:tcPr>
            <w:tcW w:w="2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막대 위에 올려 균형점 찾기 → 관절축에서 균형점까지 거리</w:t>
            </w:r>
          </w:p>
        </w:tc>
        <w:tc>
          <w:tcPr>
            <w:tcW w:w="18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BODY.ell1, ell2</w:t>
            </w:r>
          </w:p>
        </w:tc>
        <w:tc>
          <w:tcPr>
            <w:tcW w:w="2049" w:type="dxa"/>
          </w:tcPr>
          <w:p>
            <w:pPr>
              <w:spacing w:after="40" w:before="0"/>
              <w:rPr/>
            </w:pPr>
            <w:r>
              <w:rPr/>
              <w:t xml:space="preserve">220mm 상체 </w:t>
            </w:r>
          </w:p>
          <w:p>
            <w:pPr>
              <w:spacing w:after="40" w:before="0"/>
              <w:rPr>
                <w:lang w:eastAsia="ko-KR"/>
                <w:rFonts w:hint="eastAsia"/>
                <w:rtl w:val="off"/>
              </w:rPr>
            </w:pPr>
            <w:r>
              <w:rPr/>
              <w:t>180mm 하체</w:t>
            </w:r>
          </w:p>
          <w:p>
            <w:pPr>
              <w:spacing w:after="40" w:before="0"/>
            </w:pPr>
            <w:r>
              <w:rPr>
                <w:lang w:eastAsia="ko-KR"/>
                <w:rtl w:val="off"/>
              </w:rPr>
              <w:t>(허리축 기준)</w:t>
            </w:r>
          </w:p>
        </w:tc>
      </w:tr>
      <w:tr>
        <w:tc>
          <w:tcPr>
            <w:tcW w:w="5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☐</w:t>
            </w:r>
          </w:p>
        </w:tc>
        <w:tc>
          <w:tcPr>
            <w:tcW w:w="25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  <w:highlight w:val="none"/>
              </w:rPr>
              <w:t>R (베어링축~발축 거리)</w:t>
            </w:r>
          </w:p>
        </w:tc>
        <w:tc>
          <w:tcPr>
            <w:tcW w:w="2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조립 후 자로 직접</w:t>
            </w:r>
          </w:p>
        </w:tc>
        <w:tc>
          <w:tcPr>
            <w:tcW w:w="18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ROPE.R</w:t>
            </w:r>
          </w:p>
        </w:tc>
        <w:tc>
          <w:tcPr>
            <w:tcW w:w="2049" w:type="dxa"/>
          </w:tcPr>
          <w:p>
            <w:pPr>
              <w:spacing w:after="40" w:before="0"/>
            </w:pPr>
            <w:r>
              <w:rPr>
                <w:lang w:eastAsia="ko-KR"/>
                <w:rtl w:val="off"/>
              </w:rPr>
              <w:t>500mm</w:t>
            </w:r>
          </w:p>
        </w:tc>
      </w:tr>
      <w:tr>
        <w:tc>
          <w:tcPr>
            <w:tcW w:w="5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☐</w:t>
            </w:r>
          </w:p>
        </w:tc>
        <w:tc>
          <w:tcPr>
            <w:tcW w:w="25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하체·상체 관성모멘트 I_cm</w:t>
            </w:r>
          </w:p>
        </w:tc>
        <w:tc>
          <w:tcPr>
            <w:tcW w:w="2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복합진자법: 부품을 축에 매달아 작게 흔들고 10회 왕복 시간을 재서 주기 T=시간/10 → 아래 명령</w:t>
            </w:r>
          </w:p>
        </w:tc>
        <w:tc>
          <w:tcPr>
            <w:tcW w:w="18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BODY.I1_cm, I2_cm</w:t>
            </w:r>
          </w:p>
        </w:tc>
        <w:tc>
          <w:tcPr>
            <w:tcW w:w="2049" w:type="dxa"/>
          </w:tcPr>
          <w:p>
            <w:pPr>
              <w:spacing w:after="40" w:before="0"/>
              <w:rPr/>
            </w:pPr>
            <w:r>
              <w:rPr/>
              <w:t>0.00965877822 kg*m^2 상체</w:t>
            </w:r>
          </w:p>
          <w:p>
            <w:pPr>
              <w:spacing w:after="40" w:before="0"/>
            </w:pPr>
            <w:r>
              <w:rPr/>
              <w:t xml:space="preserve">0.00146841854 kg*m^2 하체 </w:t>
            </w:r>
          </w:p>
        </w:tc>
      </w:tr>
    </w:tbl>
    <w:p>
      <w:pPr>
        <w:ind w:left="240"/>
        <w:shd w:val="clear" w:color="auto" w:fill="F2F2F2"/>
        <w:spacing w:after="100"/>
      </w:pPr>
      <w:r>
        <w:rPr>
          <w:rFonts w:ascii="Consolas" w:eastAsia="Consolas" w:hAnsi="Consolas" w:cs="Consolas"/>
          <w:b w:val="0"/>
          <w:bCs w:val="0"/>
          <w:i w:val="0"/>
          <w:iCs w:val="0"/>
          <w:sz w:val="18"/>
          <w:szCs w:val="18"/>
        </w:rPr>
        <w:t>python calib/calib_analysis.py pendulum --m &lt;질량kg&gt; --d &lt;축~무게중심 m&gt; --T &lt;주기 s&gt;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params_v19.py를 메모장(또는 IDE)으로 열어 위 값을 입력하고, 각 항목의 MEASURED 표시를 True로 바꾼다.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cmd에서 python params_v19.py 실행 → '미실측 항목' 목록이 비어 있으면 통과.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기록: m1=【 】g, m2=【 】g, L1=【 】mm, L2=【 】mm, ell1=【 】, ell2=【 】, R=【 】mm, I1=【 】, I2=【 】</w:t>
      </w:r>
    </w:p>
    <w:p>
      <w:pPr>
        <w:pStyle w:val="Heading1"/>
        <w:spacing w:after="160" w:before="32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1F3864"/>
          <w:sz w:val="30"/>
          <w:szCs w:val="30"/>
        </w:rPr>
        <w:t>8. 방향 상수 확정 (부호가 틀리면 모든 실험이 거꾸로 간다)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좌표 약속: 스윙 +방향(오른쪽이라 정하자)을 테이프로 프레임에 표시해 두고 시작한다.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5496"/>
          <w:sz w:val="24"/>
          <w:szCs w:val="24"/>
        </w:rPr>
        <w:t>8.1 ENC_PHI_DIR — φ 엔코더 방향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encoder_phi 스케치 업로드(기존) 또는 exp_selftest에서: 시리얼 모니터 열고 z(영점).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로봇/크랭크 하단을 + 방향으로 살짝 민다 → phi 값이 + 로 나오면 ENC_PHI_DIR=+1. − 로 나오면 −1.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확정값을 exp_selftest_v19.ino 상단에 기입: ENC_PHI_DIR = 【 】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5496"/>
          <w:sz w:val="24"/>
          <w:szCs w:val="24"/>
        </w:rPr>
        <w:t>8.2 MOTOR_DIR·Kt — 허리 모터 (기존 torque_cal)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opencr_test/torque_cal 스케치로 +전류를 줬을 때 δ가 +(앞접기)로 움직이는지 확인 → MOTOR_DIR=【 】.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같은 스케치의 절차로 Kt(전류→토크 상수)를 실측 → KT_NM_A=【 】 (공칭 1.304).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5496"/>
          <w:sz w:val="24"/>
          <w:szCs w:val="24"/>
        </w:rPr>
        <w:t>8.3 ENC_ANK_DIR과 α 계산식 — 발목 정합 점검 (신규, 5분)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exp_selftest 업로드, 로거 실행 → z → s → 로봇을 손으로 잡고 + 방향으로 5° 쯤 기울인 채 3초 유지 → s → quit.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분석: python exp_analysis_v19.py exp2 &lt;방금CSV&gt; --params &lt;v19_bringup 경로&gt; 를 실행하지 말고, 우선 CSV의 ank 열 부호를 본다: + 방향 기울임에 ank가 −로 가면 ENC_ANK_DIR을 −1로 뒤집는다.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이후 실험 ②를 처음 돌릴 때 분석 출력의 β 부호가 '기울인 방향 = +'와 맞는지 최종 확인. 안 맞으면 --alpha 옵션을 ank+phi 로 바꿔 재분석하고, 맞는 조합을 이 칸에 기록: ENC_ANK_DIR=【 】, --alpha=【 】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hd w:val="clear" w:color="auto" w:fill="FFF2CC"/>
        <w:spacing w:after="160" w:before="4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부호 규약은 이 연구 최대의 사고 다발 구역이다(과거 자이로 16.4배 사건, MuJoCo 부호 사건). 여기서 확정한 3+1개 값은 절대 잊지 말고 코드와 이 문서 양쪽에 기록한다.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1F3864"/>
          <w:sz w:val="30"/>
          <w:szCs w:val="30"/>
        </w:rPr>
        <w:t>9. 실험 0 — 백래시 (5분)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※왜: 기어 이빨 사이 틈(백래시)이 트리거 하한을 정한다. '실물이 시뮬레이션보다 깨끗한가'를 판가름하는 첫 숫자.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로봇을 줄 위에 올리고 정지시킨다(사람이 가볍게 잡아도 됨).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로거 실행(새 파일: 0727_bl_r1.csv) → z → s → B 입력. 허리가 아주 천천히 0→+5→−5→+5→0° 로 왕복한다(약 15초). 끝나면 s → quit.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분석:</w:t>
      </w:r>
    </w:p>
    <w:p>
      <w:pPr>
        <w:ind w:left="240"/>
        <w:shd w:val="clear" w:color="auto" w:fill="F2F2F2"/>
        <w:spacing w:after="100"/>
      </w:pPr>
      <w:r>
        <w:rPr>
          <w:rFonts w:ascii="Consolas" w:eastAsia="Consolas" w:hAnsi="Consolas" w:cs="Consolas"/>
          <w:b w:val="0"/>
          <w:bCs w:val="0"/>
          <w:i w:val="0"/>
          <w:iCs w:val="0"/>
          <w:sz w:val="18"/>
          <w:szCs w:val="18"/>
        </w:rPr>
        <w:t>python exp_analysis_v19.py backlash 0727_bl_r1.csv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026"/>
      </w:tblGrid>
      <w:tr>
        <w:trPr>
          <w:tblHeader/>
        </w:trPr>
        <w:tc>
          <w:tcPr>
            <w:tcW w:w="3000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결과</w:t>
            </w:r>
          </w:p>
        </w:tc>
        <w:tc>
          <w:tcPr>
            <w:tcW w:w="6026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판정</w:t>
            </w:r>
          </w:p>
        </w:tc>
      </w:tr>
      <w:t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백래시 &lt; 0.10°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우수 — 실험 ④ 후 트리거 인하 후보</w:t>
            </w:r>
          </w:p>
        </w:tc>
      </w:tr>
      <w:t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0.10 ~ 0.30°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보통 — 트리거 0.6° 유지</w:t>
            </w:r>
          </w:p>
        </w:tc>
      </w:tr>
      <w:t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&gt; 0.30°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경고 — 트리거 인하 금지 + 볼트·브래킷 유격 재점검 후 재측정</w:t>
            </w:r>
          </w:p>
        </w:tc>
      </w:tr>
    </w:tbl>
    <w:p>
      <w:pPr>
        <w:spacing w:after="12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기록: 백래시 = 【 】° / 판정 【 】</w:t>
      </w:r>
    </w:p>
    <w:p>
      <w:pPr>
        <w:pStyle w:val="Heading1"/>
        <w:spacing w:after="160" w:before="32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1F3864"/>
          <w:sz w:val="30"/>
          <w:szCs w:val="30"/>
        </w:rPr>
        <w:t>10. 실험 ① — 자유 흔들기 (줄 진동수·감쇠, 15분)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※왜: c_φ ≥ 0.008 은 v19 사이클 시간표(60/20/90/60ms)의 유효 조건이다. ω_eff는 실물과 이론의 첫 대조점.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5496"/>
          <w:sz w:val="24"/>
          <w:szCs w:val="24"/>
        </w:rPr>
        <w:t>10.1 크랭크 단독 (로봇 없이)</w:t>
      </w:r>
      <w:r>
        <w:rPr>
          <w:lang w:eastAsia="ko-KR"/>
          <w:rFonts w:ascii="맑은 고딕" w:eastAsia="맑은 고딕" w:hAnsi="맑은 고딕" w:cs="맑은 고딕"/>
          <w:b/>
          <w:bCs/>
          <w:i w:val="0"/>
          <w:iCs w:val="0"/>
          <w:color w:val="FF0000"/>
          <w:sz w:val="30"/>
          <w:szCs w:val="30"/>
          <w:rtl w:val="off"/>
        </w:rPr>
        <w:t>양쪽 줄 같이!!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로봇을 줄에서 내리고, free_swing_log 스케치 업로드(기존) 후 로거로 기록 시작.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크랭크(줄)를 5° 쯤 밀었다 놓아 자유진동 10~20회 왕복을 기록 → 저장.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분석(I_r는 params 출력에 나오는 값):</w:t>
      </w:r>
    </w:p>
    <w:p>
      <w:pPr>
        <w:ind w:left="240"/>
        <w:shd w:val="clear" w:color="auto" w:fill="F2F2F2"/>
        <w:spacing w:after="100"/>
      </w:pPr>
      <w:r>
        <w:rPr>
          <w:rFonts w:ascii="Consolas" w:eastAsia="Consolas" w:hAnsi="Consolas" w:cs="Consolas"/>
          <w:b w:val="0"/>
          <w:bCs w:val="0"/>
          <w:i w:val="0"/>
          <w:iCs w:val="0"/>
          <w:sz w:val="18"/>
          <w:szCs w:val="18"/>
        </w:rPr>
        <w:t>python calib/calib_analysis.py freeswing crank.csv --I_pivot &lt;I_r&gt;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5496"/>
          <w:sz w:val="24"/>
          <w:szCs w:val="24"/>
        </w:rPr>
        <w:t>10.2 로봇 장착 검증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로봇을 줄에 올리고 exp_selftest 업로드 → L(허리 잠금) → z → s → 줄을 살짝 밀었다 놓아 5~10회 왕복 기록 → quit.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분석: python calib/calib_analysis.py verify robot.csv — 실측 ω vs 모델 ω_eff(줄 관성 포함) 비교.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w="2400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게이트</w:t>
            </w:r>
          </w:p>
        </w:tc>
        <w:tc>
          <w:tcPr>
            <w:tcW w:w="2400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기준</w:t>
            </w:r>
          </w:p>
        </w:tc>
        <w:tc>
          <w:tcPr>
            <w:tcW w:w="4226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미달 시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ω_eff 실측 vs 모델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±5%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params 질량표·R 재확인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c_φ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≥ 0.008 N·m·s/rad</w:t>
            </w:r>
          </w:p>
        </w:tc>
        <w:tc>
          <w:tcPr>
            <w:tcW w:w="4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★댐퍼 달지 말 것(연구 방침) — 실측 c_φ로 v19_sim/sweep_timing.py를 다시 돌려 사이클 시간표를 갱신</w:t>
            </w:r>
          </w:p>
        </w:tc>
      </w:tr>
    </w:tbl>
    <w:p>
      <w:pPr>
        <w:spacing w:after="12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기록: ω(크랭크)=【 】, c_φ=【 】, ω_eff(장착)=【 】/ 모델 【 】, 시간표 유지·갱신=【 】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1F3864"/>
          <w:sz w:val="30"/>
          <w:szCs w:val="30"/>
        </w:rPr>
        <w:t>11. 실험 ② — 기울여 놓기 (넘어짐 속도 λ와 위험가중치 w, 20분) ★가장 중요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※왜: λ_u는 위험이 2배가 되는 시간의 정체이고, w는 '위험도 A'의 정의 자체다. 질량표가 틀려도 이 실험이 실측으로 바로잡는다 — γ 노브가 흡수하지 못하는 유일한 오차 부류(w)를 여기서 제거한다.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exp_selftest 상태에서: 로거 실행(새 파일) → L(허리 잠금) → z → s.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로봇을 거의 직립(0.5° 이내)으로 세웠다가, m 을 입력하고 손을 뗀다.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로봇이 기울기 시작해 0.3~0.5초쯤 지나면 손(또는 안전끈)으로 잡고, 다시 m 을 입력한다.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좌우 방향을 번갈아 10회 이상 반복한다(많을수록 좋다). 끝나면 s → quit.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분석:</w:t>
      </w:r>
    </w:p>
    <w:p>
      <w:pPr>
        <w:ind w:left="240"/>
        <w:shd w:val="clear" w:color="auto" w:fill="F2F2F2"/>
        <w:spacing w:after="100"/>
      </w:pPr>
      <w:r>
        <w:rPr>
          <w:rFonts w:ascii="Consolas" w:eastAsia="Consolas" w:hAnsi="Consolas" w:cs="Consolas"/>
          <w:b w:val="0"/>
          <w:bCs w:val="0"/>
          <w:i w:val="0"/>
          <w:iCs w:val="0"/>
          <w:sz w:val="18"/>
          <w:szCs w:val="18"/>
        </w:rPr>
        <w:t>python exp_analysis_v19.py exp2 0727_exp2_r1.csv --params &lt;v19_bringup 경로&gt; --alpha &lt;8.3 확정값&gt;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출력에서 세 가지를 챙긴다: λ_u(평균±표준편차), w 4성분, 그리고 실험 ④에 그대로 복사해 쓸 '--lam … --w …' 한 줄.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w="2400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게이트</w:t>
            </w:r>
          </w:p>
        </w:tc>
        <w:tc>
          <w:tcPr>
            <w:tcW w:w="2000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기준</w:t>
            </w:r>
          </w:p>
        </w:tc>
        <w:tc>
          <w:tcPr>
            <w:tcW w:w="4626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미달 시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λ_u vs 모델(~6.4/s)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±15%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상체 질량 분포(배터리 위치)·params 재확인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시도 간 산포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±10%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놓는 순간 손이 밀지 않았는지, m 타이밍 점검</w:t>
            </w:r>
          </w:p>
        </w:tc>
      </w:tr>
    </w:tbl>
    <w:p>
      <w:pPr>
        <w:spacing w:after="12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기록: λ_u=【 】±【 】/s (모델 【 】), w=【 】</w:t>
      </w:r>
    </w:p>
    <w:p>
      <w:pPr>
        <w:pStyle w:val="Heading1"/>
        <w:spacing w:after="160" w:before="32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1F3864"/>
          <w:sz w:val="30"/>
          <w:szCs w:val="30"/>
        </w:rPr>
        <w:t>12. 실험 ③ — 매달고 허리 흔들기 (허리 관성·마찰, 15분)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※왜: 허리가 느끼는 관성 I_δ에는 모터 회전자 관성이 기어비²(약 45,200배!)로 증폭되어 들어 있다. 데이터시트 계산 대신 실측 한 방. 최적 접기 가속도 = 가용토크 ÷ I_δ.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로봇의 발이 아무 데도 닿지 않게 몸통을 지그로 고정하거나 매단다(상체가 흔들려도 안전한 상태).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로거 실행(새 파일) → z → 3 입력. 계단(±5/10/20°)과 삼각 왕복이 자동 실행된다(약 20초). 끝나면 quit.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분석(Kt는 8.2 실측값):</w:t>
      </w:r>
    </w:p>
    <w:p>
      <w:pPr>
        <w:ind w:left="240"/>
        <w:shd w:val="clear" w:color="auto" w:fill="F2F2F2"/>
        <w:spacing w:after="100"/>
      </w:pPr>
      <w:r>
        <w:rPr>
          <w:rFonts w:ascii="Consolas" w:eastAsia="Consolas" w:hAnsi="Consolas" w:cs="Consolas"/>
          <w:b w:val="0"/>
          <w:bCs w:val="0"/>
          <w:i w:val="0"/>
          <w:iCs w:val="0"/>
          <w:sz w:val="18"/>
          <w:szCs w:val="18"/>
        </w:rPr>
        <w:t>python exp_analysis_v19.py exp3 0727_exp3_r1.csv --kt &lt;Kt&gt;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00"/>
        <w:gridCol w:w="4626"/>
      </w:tblGrid>
      <w:tr>
        <w:trPr>
          <w:tblHeader/>
        </w:trPr>
        <w:tc>
          <w:tcPr>
            <w:tcW w:w="4400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게이트</w:t>
            </w:r>
          </w:p>
        </w:tc>
        <w:tc>
          <w:tcPr>
            <w:tcW w:w="4626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기준</w:t>
            </w:r>
          </w:p>
        </w:tc>
      </w:tr>
      <w:t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권장 Profile Acceleration vs 현 8000°/s²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±20% 밖이면 a &lt;새값&gt; 명령으로 변경 + params 갱신</w:t>
            </w:r>
          </w:p>
        </w:tc>
      </w:tr>
      <w:tr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적합 RMS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토크 크기의 ~10% 이내 (크면 Kt·단위 재점검)</w:t>
            </w:r>
          </w:p>
        </w:tc>
      </w:tr>
    </w:tbl>
    <w:p>
      <w:pPr>
        <w:spacing w:after="12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기록: I_δ=【 】, 점성 b=【 】, 쿨롱 c=【 】, 권장 가속도=【 】°/s²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1F3864"/>
          <w:sz w:val="30"/>
          <w:szCs w:val="30"/>
        </w:rPr>
        <w:t>13. 실험 ④ — 사이클 캘리브레이션 (γ 보간표·산포·트리거, 30분) ★핵심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※왜: γ는 우리 제어의 유일한 노브다. 이번에는 상수 하나가 아니라 진폭별 보간표 γ(A)로 잰다(작은 각도에서 잰 γ가 큰 접기에서 무너졌던 교훈). 부산물로 실행 산포 σ_A가 나오고, 트리거를 1.2~1.5×σ_A로 다시 정한다.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hd w:val="clear" w:color="auto" w:fill="FFF2CC"/>
        <w:spacing w:after="160" w:before="40"/>
      </w:pPr>
      <w:r>
        <w:rPr>
          <w:rFonts w:ascii="맑은 고딕" w:eastAsia="맑은 고딕" w:hAnsi="맑은 고딕" w:cs="맑은 고딕"/>
          <w:b/>
          <w:bCs/>
          <w:i w:val="0"/>
          <w:iCs w:val="0"/>
          <w:sz w:val="20"/>
          <w:szCs w:val="20"/>
        </w:rPr>
        <w:t xml:space="preserve">★공선성 주의(이 실험의 생명): 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접기각을 기울기에 비례시키지 말 것. 기울기와 무관하게 6°/10°/14° 세 단을 섞는다 — 작게 기울이고 14°도, 크게 기울이고 6°도 시켜야 한다. 같은 비율로만 접으면 Gc와 gc가 수학적으로 분리되지 않는다(모든 데이터가 한 직선 위 = 1-노브 교훈).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exp_selftest 상태에서: 로거 실행(새 파일) → z → s.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로봇을 손으로 살짝 기울여(작게/중간/크게 다양하게) 놓자마자 f 6 / f 10 / f 14 중 하나를 입력한다. 부호=기울어진 쪽(반대쪽이면 f -10 처럼 음수).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로봇이 접고-20ms 대기-펴는 1사이클을 수행한다. 넘어지려 하면 잡는다.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기울기 크기와 접기각 조합을 바꿔 가며 20사이클 이상 기록(최소 6). 끝나면 s → quit.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분석(--lam·--w는 실험 ② 출력 줄을 그대로 복사):</w:t>
      </w:r>
    </w:p>
    <w:p>
      <w:pPr>
        <w:ind w:left="240"/>
        <w:shd w:val="clear" w:color="auto" w:fill="F2F2F2"/>
        <w:spacing w:after="100"/>
      </w:pPr>
      <w:r>
        <w:rPr>
          <w:rFonts w:ascii="Consolas" w:eastAsia="Consolas" w:hAnsi="Consolas" w:cs="Consolas"/>
          <w:b w:val="0"/>
          <w:bCs w:val="0"/>
          <w:i w:val="0"/>
          <w:iCs w:val="0"/>
          <w:sz w:val="18"/>
          <w:szCs w:val="18"/>
        </w:rPr>
        <w:t>python exp_analysis_v19.py exp4 0727_exp4_r1.csv --params &lt;경로&gt; --alpha &lt;확정값&gt; --lam &lt;λ&gt; --w &lt;w1,w2,w3,w4&gt;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출력 확인 순서: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공선성 경고가 뜨면 → 그 데이터는 버리고 접기각을 더 다양화해 재실험.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Gc ≟ e^(λ×사이클시간) 구조 점검 — 크게 어긋나면 이벤트 타이밍 확인.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γ(A) 보간표: 구간별 γ가 5% 이상 다르면 fwe_v19 펌웨어에 상수 γ 대신 보간표 탑재.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σ_A와 권장 트리거: 현 0.6°와 비교해 A_TRIGGER_DEG 재설정. σ_A가 시뮬(~0.5°)보다 작으면 실물이 시뮬을 이긴 것 — 백래시 결과와 함께 보고서 기록감!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기록: Gc=【 】, gc=【 】, γ=【 】, γ(A)=【 / / 】, σ_A=【 】°, 새 트리거=【 】°</w:t>
      </w:r>
    </w:p>
    <w:p>
      <w:pPr>
        <w:pStyle w:val="Heading1"/>
        <w:spacing w:after="160" w:before="32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1F3864"/>
          <w:sz w:val="30"/>
          <w:szCs w:val="30"/>
        </w:rPr>
        <w:t>14. 게인 계산 → LQR → 반복 FEW (기존 절차 통합)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5496"/>
          <w:sz w:val="24"/>
          <w:szCs w:val="24"/>
        </w:rPr>
        <w:t>14.1 게인 계산·검증 (PC)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python params_v19.py — 미실측 항목 0개 재확인(실험 ①~④ 값 반영 후).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python compute_gains_v19.py — gains_v19.h 자동 생성(두 펌웨어 폴더로 복사됨). 직접 수정 금지.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python sim_check_v19.py — 전부 PASS 여야 다음으로(τ피크·서보속도 여유 포함).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5496"/>
          <w:sz w:val="24"/>
          <w:szCs w:val="24"/>
        </w:rPr>
        <w:t>14.2 LQR 브링업 (lqr_balance_v19)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업로드 → 부팅 로그에서 1Mbps, RATE≈500Hz, GAINS_MEASURED 경고 없음 확인.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d(진단) → z(영점) → c(제어 시작, gain 0.3): 손으로 받칠 준비를 하고 시작한다.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안정적이면 gain을 점진적으로 1.0까지, 전류 상한 600→855 순서로 올린다.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5496"/>
          <w:sz w:val="24"/>
          <w:szCs w:val="24"/>
        </w:rPr>
        <w:t>14.3 FWE (fwe_v19)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모드 1(단일접기): 살짝 기울여 |A|&gt;트리거 → 접고 유지 → 유계 진동 관찰. '펴지 않아도 발산하지 않는다'의 실물 확인.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모드 2(완전사이클): 접기→대기→펴기 1회 후 직립 복귀.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  <w:b/>
          <w:bCs/>
          <w:i w:val="0"/>
          <w:iCs w:val="0"/>
          <w:sz w:val="20"/>
          <w:szCs w:val="20"/>
        </w:rPr>
        <w:t xml:space="preserve">모드 3(반복 FEW) = 실물의 기본값. 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모드 1이 금방 발산하는 것은 δ 실행오차 시 이론적으로 정상이니 당황하지 말 것(대기가 오차를 e^{λT}배 증폭).</w:t>
      </w:r>
    </w:p>
    <w:p>
      <w:pPr>
        <w:pStyle w:val="Heading2"/>
        <w:spacing w:after="120" w:before="24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2E5496"/>
          <w:sz w:val="24"/>
          <w:szCs w:val="24"/>
        </w:rPr>
        <w:t>14.4 버티기 분포 측정 (보고서 데이터)</w:t>
      </w: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시작 기울기 20가지 × 버티는 시간을 기록한다. 한 판의 기록이 아니라 분포(중앙값·최장·아래꼬리)가 결과다. 보고서 Ⅳ-5 라의 【 】가 이 표에서 채워진다.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1F3864"/>
          <w:sz w:val="30"/>
          <w:szCs w:val="30"/>
        </w:rPr>
        <w:t>15. 결과 기록지 (실험 후 이 표만 채우면 보고서 준비 끝)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2200"/>
        <w:gridCol w:w="2600"/>
        <w:gridCol w:w="1426"/>
      </w:tblGrid>
      <w:tr>
        <w:trPr>
          <w:tblHeader/>
        </w:trPr>
        <w:tc>
          <w:tcPr>
            <w:tcW w:w="2800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항목</w:t>
            </w:r>
          </w:p>
        </w:tc>
        <w:tc>
          <w:tcPr>
            <w:tcW w:w="2200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실측값</w:t>
            </w:r>
          </w:p>
        </w:tc>
        <w:tc>
          <w:tcPr>
            <w:tcW w:w="2600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모델/기준</w:t>
            </w:r>
          </w:p>
        </w:tc>
        <w:tc>
          <w:tcPr>
            <w:tcW w:w="1426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판정</w:t>
            </w:r>
          </w:p>
        </w:tc>
      </w:tr>
      <w:t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백래시 [°]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&lt;0.1 우수 / &gt;0.3 경고</w:t>
            </w:r>
          </w:p>
        </w:tc>
        <w:tc>
          <w:tcPr>
            <w:tcW w:w="1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</w:tr>
      <w:t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ω(크랭크) [rad/s]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질량표 교차검증 ±10%</w:t>
            </w:r>
          </w:p>
        </w:tc>
        <w:tc>
          <w:tcPr>
            <w:tcW w:w="1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</w:tr>
      <w:t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c_φ [N·m·s/rad]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≥ 0.008</w:t>
            </w:r>
          </w:p>
        </w:tc>
        <w:tc>
          <w:tcPr>
            <w:tcW w:w="1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</w:tr>
      <w:t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ω_eff(장착) [rad/s]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모델 ±5%</w:t>
            </w:r>
          </w:p>
        </w:tc>
        <w:tc>
          <w:tcPr>
            <w:tcW w:w="1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</w:tr>
      <w:t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λ_u [1/s]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모델 ±15%</w:t>
            </w:r>
          </w:p>
        </w:tc>
        <w:tc>
          <w:tcPr>
            <w:tcW w:w="1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</w:tr>
      <w:t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w (4성분)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—</w:t>
            </w:r>
          </w:p>
        </w:tc>
        <w:tc>
          <w:tcPr>
            <w:tcW w:w="1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</w:tr>
      <w:t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I_δ [kg·m²]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—</w:t>
            </w:r>
          </w:p>
        </w:tc>
        <w:tc>
          <w:tcPr>
            <w:tcW w:w="1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</w:tr>
      <w:t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권장 가속도 [°/s²]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8000 ±20%</w:t>
            </w:r>
          </w:p>
        </w:tc>
        <w:tc>
          <w:tcPr>
            <w:tcW w:w="1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</w:tr>
      <w:t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Gc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e^{λT} 구조 점검</w:t>
            </w:r>
          </w:p>
        </w:tc>
        <w:tc>
          <w:tcPr>
            <w:tcW w:w="1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</w:tr>
      <w:t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γ (전체)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프리셋 22.7과 비교</w:t>
            </w:r>
          </w:p>
        </w:tc>
        <w:tc>
          <w:tcPr>
            <w:tcW w:w="1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</w:tr>
      <w:t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γ(A) 보간표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구간차 5%+면 탑재</w:t>
            </w:r>
          </w:p>
        </w:tc>
        <w:tc>
          <w:tcPr>
            <w:tcW w:w="1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</w:tr>
      <w:t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σ_A [°]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시뮬 ~0.5와 비교</w:t>
            </w:r>
          </w:p>
        </w:tc>
        <w:tc>
          <w:tcPr>
            <w:tcW w:w="1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</w:tr>
      <w:t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새 트리거 [°]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1.2~1.5×σ_A</w:t>
            </w:r>
          </w:p>
        </w:tc>
        <w:tc>
          <w:tcPr>
            <w:tcW w:w="1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</w:tr>
      <w:t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버티기 중앙값/최장 [s]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시뮬 56.5/—</w:t>
            </w:r>
          </w:p>
        </w:tc>
        <w:tc>
          <w:tcPr>
            <w:tcW w:w="1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</w:p>
        </w:tc>
      </w:tr>
    </w:tbl>
    <w:p>
      <w:pPr>
        <w:spacing w:after="60" w:before="0"/>
      </w:pPr>
    </w:p>
    <w:p>
      <w:pPr>
        <w:spacing w:after="120" w:before="0"/>
      </w:pPr>
      <w:r>
        <w:rPr>
          <w:rFonts w:ascii="맑은 고딕" w:eastAsia="맑은 고딕" w:hAnsi="맑은 고딕" w:cs="맑은 고딕"/>
          <w:b w:val="0"/>
          <w:bCs w:val="0"/>
          <w:i w:val="0"/>
          <w:iCs w:val="0"/>
          <w:sz w:val="20"/>
          <w:szCs w:val="20"/>
        </w:rPr>
        <w:t>방향 상수 최종 기록: ENC_PHI_DIR=【 】, ENC_ANK_DIR=【 】, MOTOR_DIR=【 】, --alpha=【 】, Kt=【 】</w:t>
      </w:r>
    </w:p>
    <w:p>
      <w:pPr>
        <w:pStyle w:val="Heading1"/>
        <w:spacing w:after="160" w:before="32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1F3864"/>
          <w:sz w:val="30"/>
          <w:szCs w:val="30"/>
        </w:rPr>
        <w:t>16. 문제 해결 (막히면 여기부터)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226"/>
      </w:tblGrid>
      <w:tr>
        <w:trPr>
          <w:tblHeader/>
        </w:trPr>
        <w:tc>
          <w:tcPr>
            <w:tcW w:w="2800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증상</w:t>
            </w:r>
          </w:p>
        </w:tc>
        <w:tc>
          <w:tcPr>
            <w:tcW w:w="6226" w:type="dxa"/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sz w:val="20"/>
                <w:szCs w:val="20"/>
              </w:rPr>
              <w:t>원인 후보 → 조치 (순서대로)</w:t>
            </w:r>
          </w:p>
        </w:tc>
      </w:tr>
      <w:t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Tools &gt; Port에 아무것도 없음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① 충전 전용 케이블 → 교체 ② 보드 전원 스위치 ③ USB 재연결 후 메뉴 다시 열기 ④ 다른 USB 포트</w:t>
            </w:r>
          </w:p>
        </w:tc>
      </w:tr>
      <w:t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업로드 실패(에러 빨간 글씨)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① 포트 선택 확인 ② 시리얼 모니터/로거가 포트 점유 중 → 닫기 ③ 보드의 리셋 버튼 누른 직후 재시도</w:t>
            </w:r>
          </w:p>
        </w:tc>
      </w:tr>
      <w:t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phi/ank enc: FAIL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① CS 핀 번호와 실제 배선 일치? (φ=D10, 발목=D9) ② 3.3V·GND 접촉 ③ MISO/MOSI 뒤바뀜(가장 흔함) → 교차 ④ 공유선(D11/12/13) 접촉 ⑤ 자석 공극 1~2mm</w:t>
            </w:r>
          </w:p>
        </w:tc>
      </w:tr>
      <w:t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각도가 튀거나 err_cnt 증가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① 자석 중심이 칩 중앙에서 벗어남 ② 선이 모터 전원선과 나란히 김 → 경로 분리 ③ 공유선 접촉 불량</w:t>
            </w:r>
          </w:p>
        </w:tc>
      </w:tr>
      <w:t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DXL 응답 없음/57600 폴백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① 배터리 연결·전원 스위치 ② RS-485 커넥터(TTL과 혼동 주의) ③ 모터 ID=1 확인(로보티즈 R+ Manager)</w:t>
            </w:r>
          </w:p>
        </w:tc>
      </w:tr>
      <w:t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로거가 빈 파일 저장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① s(스트리밍)를 안 켰음 → z 후 s ② 시리얼 모니터가 포트 점유 → 닫고 재실행</w:t>
            </w:r>
          </w:p>
        </w:tc>
      </w:tr>
      <w:t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exp2: 성장 구간 못 찾음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놓을 때·잡을 때 m 마커를 안 찍음 → 마커 찍고 재실험</w:t>
            </w:r>
          </w:p>
        </w:tc>
      </w:tr>
      <w:t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exp4: 공선성 경고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접기각을 기울기에 비례시켰음 → 6/10/14° 를 기울기와 무관하게 섞어 재실험</w:t>
            </w:r>
          </w:p>
        </w:tc>
      </w:tr>
      <w:t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exp4: 유효 사이클 부족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f 명령 전후로 로봇이 이미 넘어짐 → 기울임을 더 작게, 사이클 후 200ms는 잡지 말고 기다리기</w:t>
            </w:r>
          </w:p>
        </w:tc>
      </w:tr>
      <w:t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분석에서 β 부호가 반대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8.3 정합 점검 재수행: ENC_ANK_DIR 뒤집기 또는 --alpha 를 ank+phi 로</w:t>
            </w:r>
          </w:p>
        </w:tc>
      </w:tr>
      <w:tr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모터가 반대로 접음</w:t>
            </w:r>
          </w:p>
        </w:tc>
        <w:tc>
          <w:tcPr>
            <w:tcW w:w="6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sz w:val="20"/>
                <w:szCs w:val="20"/>
              </w:rPr>
              <w:t>MOTOR_DIR 부호 반대 → torque_cal 재확인 후 코드 수정</w:t>
            </w:r>
          </w:p>
        </w:tc>
      </w:tr>
    </w:tbl>
    <w:p/>
    <w:sectPr>
      <w:pgSz w:w="11906" w:h="16838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nsolas">
    <w:panose1 w:val="020B0609020204030204"/>
    <w:notTrueType w:val="false"/>
    <w:sig w:usb0="E00006FF" w:usb1="0000FCFF" w:usb2="00000001" w:usb3="00000001" w:csb0="6000019F" w:csb1="DFD7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360" w:hanging="240"/>
      </w:pPr>
    </w:lvl>
    <w:lvl w:ilvl="1" w:tentative="on">
      <w:start w:val="1"/>
      <w:numFmt w:val="bullet"/>
      <w:lvlText w:val="◦"/>
      <w:lvlJc w:val="left"/>
      <w:pPr>
        <w:ind w:left="720" w:hanging="240"/>
      </w:pPr>
    </w:lvl>
  </w:abstractNum>
  <w:abstractNum w:abstractNumId="1">
    <w:multiLevelType w:val="hybridMultilevel"/>
    <w:lvl w:ilvl="0" w:tentative="on">
      <w:start w:val="1"/>
      <w:lvlText w:val="%1."/>
      <w:lvlJc w:val="left"/>
      <w:pPr>
        <w:ind w:left="440" w:hanging="320"/>
      </w:pPr>
    </w:lvl>
  </w:abstractNum>
  <w:abstractNum w:abstractNumId="2">
    <w:multiLevelType w:val="hybridMultilevel"/>
    <w:lvl w:ilvl="0" w:tentative="on">
      <w:start w:val="1"/>
      <w:lvlText w:val="%1."/>
      <w:lvlJc w:val="left"/>
      <w:pPr>
        <w:ind w:left="440" w:hanging="320"/>
      </w:pPr>
    </w:lvl>
  </w:abstractNum>
  <w:abstractNum w:abstractNumId="3">
    <w:multiLevelType w:val="hybridMultilevel"/>
    <w:lvl w:ilvl="0" w:tentative="on">
      <w:start w:val="1"/>
      <w:lvlText w:val="%1."/>
      <w:lvlJc w:val="left"/>
      <w:pPr>
        <w:ind w:left="440" w:hanging="320"/>
      </w:pPr>
    </w:lvl>
  </w:abstractNum>
  <w:abstractNum w:abstractNumId="4">
    <w:multiLevelType w:val="hybridMultilevel"/>
    <w:lvl w:ilvl="0" w:tentative="on">
      <w:start w:val="1"/>
      <w:lvlText w:val="%1."/>
      <w:lvlJc w:val="left"/>
      <w:pPr>
        <w:ind w:left="440" w:hanging="320"/>
      </w:pPr>
    </w:lvl>
  </w:abstractNum>
  <w:abstractNum w:abstractNumId="5">
    <w:multiLevelType w:val="hybridMultilevel"/>
    <w:lvl w:ilvl="0" w:tentative="on">
      <w:start w:val="1"/>
      <w:lvlText w:val="%1."/>
      <w:lvlJc w:val="left"/>
      <w:pPr>
        <w:ind w:left="440" w:hanging="320"/>
      </w:pPr>
    </w:lvl>
  </w:abstractNum>
  <w:abstractNum w:abstractNumId="6">
    <w:multiLevelType w:val="hybridMultilevel"/>
    <w:lvl w:ilvl="0" w:tentative="on">
      <w:start w:val="1"/>
      <w:lvlText w:val="%1."/>
      <w:lvlJc w:val="left"/>
      <w:pPr>
        <w:ind w:left="440" w:hanging="320"/>
      </w:pPr>
    </w:lvl>
  </w:abstractNum>
  <w:abstractNum w:abstractNumId="7">
    <w:multiLevelType w:val="hybridMultilevel"/>
    <w:lvl w:ilvl="0" w:tentative="on">
      <w:start w:val="1"/>
      <w:lvlText w:val="%1."/>
      <w:lvlJc w:val="left"/>
      <w:pPr>
        <w:ind w:left="440" w:hanging="320"/>
      </w:pPr>
    </w:lvl>
  </w:abstractNum>
  <w:abstractNum w:abstractNumId="8">
    <w:multiLevelType w:val="hybridMultilevel"/>
    <w:lvl w:ilvl="0" w:tentative="on">
      <w:start w:val="1"/>
      <w:lvlText w:val="%1."/>
      <w:lvlJc w:val="left"/>
      <w:pPr>
        <w:ind w:left="440" w:hanging="320"/>
      </w:pPr>
    </w:lvl>
  </w:abstractNum>
  <w:abstractNum w:abstractNumId="9">
    <w:multiLevelType w:val="hybridMultilevel"/>
    <w:lvl w:ilvl="0" w:tentative="on">
      <w:start w:val="1"/>
      <w:lvlText w:val="%1."/>
      <w:lvlJc w:val="left"/>
      <w:pPr>
        <w:ind w:left="440" w:hanging="320"/>
      </w:pPr>
    </w:lvl>
  </w:abstractNum>
  <w:abstractNum w:abstractNumId="10">
    <w:multiLevelType w:val="hybridMultilevel"/>
    <w:lvl w:ilvl="0" w:tentative="on">
      <w:start w:val="1"/>
      <w:lvlText w:val="%1."/>
      <w:lvlJc w:val="left"/>
      <w:pPr>
        <w:ind w:left="440" w:hanging="320"/>
      </w:pPr>
    </w:lvl>
  </w:abstractNum>
  <w:abstractNum w:abstractNumId="11">
    <w:multiLevelType w:val="hybridMultilevel"/>
    <w:lvl w:ilvl="0" w:tentative="on">
      <w:start w:val="1"/>
      <w:lvlText w:val="%1."/>
      <w:lvlJc w:val="left"/>
      <w:pPr>
        <w:ind w:left="440" w:hanging="320"/>
      </w:pPr>
    </w:lvl>
  </w:abstractNum>
  <w:abstractNum w:abstractNumId="12">
    <w:multiLevelType w:val="hybridMultilevel"/>
    <w:lvl w:ilvl="0" w:tentative="on">
      <w:start w:val="1"/>
      <w:lvlText w:val="%1."/>
      <w:lvlJc w:val="left"/>
      <w:pPr>
        <w:ind w:left="440" w:hanging="320"/>
      </w:pPr>
    </w:lvl>
  </w:abstractNum>
  <w:abstractNum w:abstractNumId="13">
    <w:multiLevelType w:val="hybridMultilevel"/>
    <w:lvl w:ilvl="0" w:tentative="on">
      <w:start w:val="1"/>
      <w:lvlText w:val="%1."/>
      <w:lvlJc w:val="left"/>
      <w:pPr>
        <w:ind w:left="440" w:hanging="320"/>
      </w:pPr>
    </w:lvl>
  </w:abstractNum>
  <w:abstractNum w:abstractNumId="14">
    <w:multiLevelType w:val="hybridMultilevel"/>
    <w:lvl w:ilvl="0" w:tentative="on">
      <w:start w:val="1"/>
      <w:lvlText w:val="%1."/>
      <w:lvlJc w:val="left"/>
      <w:pPr>
        <w:ind w:left="440" w:hanging="320"/>
      </w:pPr>
    </w:lvl>
  </w:abstractNum>
  <w:abstractNum w:abstractNumId="15">
    <w:multiLevelType w:val="hybridMultilevel"/>
    <w:lvl w:ilvl="0" w:tentative="on">
      <w:start w:val="1"/>
      <w:lvlText w:val="%1."/>
      <w:lvlJc w:val="left"/>
      <w:pPr>
        <w:ind w:left="440" w:hanging="320"/>
      </w:pPr>
    </w:lvl>
  </w:abstractNum>
  <w:abstractNum w:abstractNumId="16">
    <w:multiLevelType w:val="hybridMultilevel"/>
    <w:lvl w:ilvl="0" w:tentative="on">
      <w:start w:val="1"/>
      <w:lvlText w:val="%1."/>
      <w:lvlJc w:val="left"/>
      <w:pPr>
        <w:ind w:left="440" w:hanging="320"/>
      </w:pPr>
    </w:lvl>
  </w:abstractNum>
  <w:abstractNum w:abstractNumId="17">
    <w:multiLevelType w:val="hybridMultilevel"/>
    <w:lvl w:ilvl="0" w:tentative="on">
      <w:start w:val="1"/>
      <w:lvlText w:val="%1."/>
      <w:lvlJc w:val="left"/>
      <w:pPr>
        <w:ind w:left="440" w:hanging="32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otaku</cp:lastModifiedBy>
  <cp:revision>1</cp:revision>
  <dcterms:modified xsi:type="dcterms:W3CDTF">2026-07-31T05:37:44Z</dcterms:modified>
  <cp:version>1200.0100.01</cp:version>
</cp:coreProperties>
</file>