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507" w:rsidRDefault="00797507" w:rsidP="00797507">
      <w:pPr>
        <w:spacing w:line="480" w:lineRule="auto"/>
        <w:rPr>
          <w:b/>
        </w:rPr>
      </w:pPr>
      <w:r>
        <w:rPr>
          <w:b/>
        </w:rPr>
        <w:t>Methods</w:t>
      </w:r>
    </w:p>
    <w:p w:rsidR="00797507" w:rsidRPr="00797507" w:rsidRDefault="00797507" w:rsidP="00797507">
      <w:pPr>
        <w:spacing w:line="480" w:lineRule="auto"/>
      </w:pPr>
      <w:r>
        <w:rPr>
          <w:b/>
          <w:i/>
        </w:rPr>
        <w:t>Field Trials</w:t>
      </w:r>
    </w:p>
    <w:p w:rsidR="00797507" w:rsidRDefault="0029484F" w:rsidP="002062B7">
      <w:pPr>
        <w:spacing w:line="480" w:lineRule="auto"/>
        <w:ind w:firstLine="720"/>
      </w:pPr>
      <w:r>
        <w:t>We deployed p</w:t>
      </w:r>
      <w:r w:rsidR="00797507">
        <w:t xml:space="preserve">aired </w:t>
      </w:r>
      <w:proofErr w:type="spellStart"/>
      <w:r w:rsidR="00797507">
        <w:t>tacklebox</w:t>
      </w:r>
      <w:proofErr w:type="spellEnd"/>
      <w:r w:rsidR="00797507">
        <w:t xml:space="preserve"> gravid traps</w:t>
      </w:r>
      <w:r>
        <w:t xml:space="preserve"> (</w:t>
      </w:r>
      <w:proofErr w:type="spellStart"/>
      <w:r>
        <w:t>Bioquip</w:t>
      </w:r>
      <w:proofErr w:type="spellEnd"/>
      <w:r>
        <w:t xml:space="preserve">, Valencia, CA) </w:t>
      </w:r>
      <w:r w:rsidR="00797507">
        <w:t>at 3 separate locations for six weeks in Cullowhee, NC starting on June 15</w:t>
      </w:r>
      <w:r w:rsidR="00797507" w:rsidRPr="0083400E">
        <w:rPr>
          <w:vertAlign w:val="superscript"/>
        </w:rPr>
        <w:t>th</w:t>
      </w:r>
      <w:r w:rsidR="00797507">
        <w:t>, 2015 until July 23</w:t>
      </w:r>
      <w:r w:rsidR="00797507" w:rsidRPr="0083400E">
        <w:rPr>
          <w:vertAlign w:val="superscript"/>
        </w:rPr>
        <w:t>rd</w:t>
      </w:r>
      <w:r w:rsidR="00797507">
        <w:t xml:space="preserve">, 2015. Gravid traps were baited with either a white oak leaf infusion (n = 3) or a hay infusion (n = 3). White oak leaves were gathered from Western Carolina University while hay was obtained from a local feed supply store. White oak leaf infusions were created by grinding </w:t>
      </w:r>
      <w:proofErr w:type="spellStart"/>
      <w:r w:rsidR="00797507" w:rsidRPr="00983A7F">
        <w:rPr>
          <w:highlight w:val="yellow"/>
        </w:rPr>
        <w:t>XXg</w:t>
      </w:r>
      <w:proofErr w:type="spellEnd"/>
      <w:r w:rsidR="00797507">
        <w:t xml:space="preserve"> of dried white oak leaves per liter of water and aging for 3 days in a 5 gallon bucket. Similarly, hay infusions were created by adding </w:t>
      </w:r>
      <w:proofErr w:type="spellStart"/>
      <w:r w:rsidR="00797507" w:rsidRPr="00983A7F">
        <w:rPr>
          <w:highlight w:val="yellow"/>
        </w:rPr>
        <w:t>XXg</w:t>
      </w:r>
      <w:proofErr w:type="spellEnd"/>
      <w:r w:rsidR="00797507">
        <w:t xml:space="preserve"> of hay per liter of water and </w:t>
      </w:r>
      <w:proofErr w:type="spellStart"/>
      <w:r w:rsidR="00797507" w:rsidRPr="00983A7F">
        <w:rPr>
          <w:highlight w:val="yellow"/>
        </w:rPr>
        <w:t>XXg</w:t>
      </w:r>
      <w:proofErr w:type="spellEnd"/>
      <w:r w:rsidR="00797507">
        <w:t xml:space="preserve"> of yeast then aging for 3 days in a 5 gallon bucket. Each gravid trap infusion type was paired and placed 3 feet apart. Gravid trap positions were rotated biweekly and during which all mosquitoes were collected. Additionally, grass and white oak leaf infusions were exchanged biweekly during mosquito collections and gravid trap position rotations. All mosquitoes were immediately transported to the WCU </w:t>
      </w:r>
      <w:proofErr w:type="spellStart"/>
      <w:r w:rsidR="00797507">
        <w:t>Vectorborne</w:t>
      </w:r>
      <w:proofErr w:type="spellEnd"/>
      <w:r w:rsidR="00797507">
        <w:t xml:space="preserve"> Infectious Disease Laboratory. All mosquito specimens were frozen and identified to species</w:t>
      </w:r>
      <w:r w:rsidR="00135612">
        <w:t xml:space="preserve"> with Harrison et al. (2016) identification key</w:t>
      </w:r>
      <w:r w:rsidR="00797507">
        <w:t xml:space="preserve"> on cold chain, then stored at -20</w:t>
      </w:r>
      <w:r w:rsidR="00797507">
        <w:rPr>
          <w:vertAlign w:val="superscript"/>
        </w:rPr>
        <w:t>o</w:t>
      </w:r>
      <w:r w:rsidR="00797507">
        <w:t xml:space="preserve">C. </w:t>
      </w:r>
      <w:r w:rsidR="00135612">
        <w:t xml:space="preserve">. All male mosquito species collected during this study can be correctly identified based on characters listed in Harrison et al. (2016). Additionally, female mosquitoes were scored for present or absence of retained eggs and </w:t>
      </w:r>
      <w:proofErr w:type="spellStart"/>
      <w:r w:rsidR="00135612">
        <w:t>bloodmeals</w:t>
      </w:r>
      <w:proofErr w:type="spellEnd"/>
      <w:r w:rsidR="00135612">
        <w:t>.</w:t>
      </w:r>
    </w:p>
    <w:p w:rsidR="00797507" w:rsidRDefault="00797507" w:rsidP="00797507">
      <w:pPr>
        <w:spacing w:line="480" w:lineRule="auto"/>
      </w:pPr>
      <w:r>
        <w:rPr>
          <w:b/>
          <w:i/>
        </w:rPr>
        <w:t>Statistical Analysis</w:t>
      </w:r>
    </w:p>
    <w:p w:rsidR="00140A7A" w:rsidRDefault="002062B7" w:rsidP="00140A7A">
      <w:pPr>
        <w:spacing w:line="480" w:lineRule="auto"/>
        <w:ind w:firstLine="720"/>
      </w:pPr>
      <w:r>
        <w:t xml:space="preserve">We investigated the effects of different infusions for the three most abundant species: </w:t>
      </w:r>
      <w:r>
        <w:rPr>
          <w:i/>
        </w:rPr>
        <w:t xml:space="preserve">Aedes </w:t>
      </w:r>
      <w:proofErr w:type="spellStart"/>
      <w:r>
        <w:rPr>
          <w:i/>
        </w:rPr>
        <w:t>japonicus</w:t>
      </w:r>
      <w:proofErr w:type="spellEnd"/>
      <w:r>
        <w:t xml:space="preserve">, </w:t>
      </w:r>
      <w:r>
        <w:rPr>
          <w:i/>
        </w:rPr>
        <w:t xml:space="preserve">Aedes </w:t>
      </w:r>
      <w:proofErr w:type="spellStart"/>
      <w:r>
        <w:rPr>
          <w:i/>
        </w:rPr>
        <w:t>triseriatus</w:t>
      </w:r>
      <w:proofErr w:type="spellEnd"/>
      <w:r>
        <w:t xml:space="preserve">, and </w:t>
      </w:r>
      <w:proofErr w:type="spellStart"/>
      <w:r>
        <w:rPr>
          <w:i/>
        </w:rPr>
        <w:t>Culex</w:t>
      </w:r>
      <w:proofErr w:type="spellEnd"/>
      <w:r>
        <w:rPr>
          <w:i/>
        </w:rPr>
        <w:t xml:space="preserve"> </w:t>
      </w:r>
      <w:proofErr w:type="spellStart"/>
      <w:r>
        <w:rPr>
          <w:i/>
        </w:rPr>
        <w:t>restuans</w:t>
      </w:r>
      <w:proofErr w:type="spellEnd"/>
      <w:r>
        <w:t>.</w:t>
      </w:r>
      <w:r w:rsidR="00C023D4">
        <w:t xml:space="preserve"> We modeled the probability that an individual mosquito would be attracted to hay or oak leaf infusions over </w:t>
      </w:r>
      <w:r w:rsidR="00C023D4">
        <w:rPr>
          <w:i/>
        </w:rPr>
        <w:t xml:space="preserve">T </w:t>
      </w:r>
      <w:r w:rsidR="00C023D4">
        <w:t xml:space="preserve">time units as a Poisson process where the rate was determined as the sum of all sites for each infusion type by mosquito species. Since the experimental design was balanced, i.e., an infusion type at each site, we treated each site as independent and site-specific effects or weather were not taken into account. </w:t>
      </w:r>
      <w:r>
        <w:t xml:space="preserve">We </w:t>
      </w:r>
      <w:r w:rsidR="003021BA">
        <w:t>implemented the methods</w:t>
      </w:r>
      <w:r w:rsidR="00707D98">
        <w:t xml:space="preserve"> for testing significant</w:t>
      </w:r>
      <w:r w:rsidR="00B71ABE">
        <w:t xml:space="preserve"> difference</w:t>
      </w:r>
      <w:r w:rsidR="00707D98">
        <w:t>s</w:t>
      </w:r>
      <w:r w:rsidR="00B71ABE">
        <w:t xml:space="preserve"> between two Poisson rates</w:t>
      </w:r>
      <w:r w:rsidR="003021BA">
        <w:t xml:space="preserve"> outlined in </w:t>
      </w:r>
      <w:proofErr w:type="spellStart"/>
      <w:r w:rsidR="003021BA">
        <w:t>Gu</w:t>
      </w:r>
      <w:proofErr w:type="spellEnd"/>
      <w:r w:rsidR="003021BA">
        <w:t xml:space="preserve"> </w:t>
      </w:r>
      <w:r w:rsidR="003021BA">
        <w:rPr>
          <w:i/>
        </w:rPr>
        <w:t>et al.</w:t>
      </w:r>
      <w:r w:rsidR="003021BA">
        <w:t xml:space="preserve"> (2008) in Python 3.9.4 with the </w:t>
      </w:r>
      <w:proofErr w:type="spellStart"/>
      <w:r w:rsidR="003021BA">
        <w:lastRenderedPageBreak/>
        <w:t>Scipy</w:t>
      </w:r>
      <w:proofErr w:type="spellEnd"/>
      <w:r w:rsidR="003021BA">
        <w:t xml:space="preserve"> (Virtanen </w:t>
      </w:r>
      <w:r w:rsidR="003021BA">
        <w:rPr>
          <w:i/>
        </w:rPr>
        <w:t>et al</w:t>
      </w:r>
      <w:r w:rsidR="003021BA">
        <w:t xml:space="preserve">. 2020) and </w:t>
      </w:r>
      <w:proofErr w:type="spellStart"/>
      <w:r w:rsidR="003021BA">
        <w:t>Numpy</w:t>
      </w:r>
      <w:proofErr w:type="spellEnd"/>
      <w:r w:rsidR="003021BA">
        <w:t xml:space="preserve"> packages (Harris </w:t>
      </w:r>
      <w:r w:rsidR="003021BA">
        <w:rPr>
          <w:i/>
        </w:rPr>
        <w:t>et al</w:t>
      </w:r>
      <w:r w:rsidR="003021BA">
        <w:t>. 2020)</w:t>
      </w:r>
      <w:r w:rsidR="00707D98">
        <w:t xml:space="preserve">. </w:t>
      </w:r>
      <w:r w:rsidR="00140A7A">
        <w:t xml:space="preserve">Briefly, we implemented a one-sided </w:t>
      </w:r>
      <w:r w:rsidR="00625BBB">
        <w:t xml:space="preserve">Poisson rates </w:t>
      </w:r>
    </w:p>
    <w:p w:rsidR="00E05ACF" w:rsidRDefault="00E05ACF" w:rsidP="00E05ACF">
      <w:pPr>
        <w:spacing w:line="480" w:lineRule="auto"/>
      </w:pPr>
      <w:r>
        <w:t xml:space="preserve">All data and Python code is available </w:t>
      </w:r>
      <w:r w:rsidR="00D473A6">
        <w:t>on GitHub</w:t>
      </w:r>
      <w:r>
        <w:t xml:space="preserve"> (</w:t>
      </w:r>
      <w:r w:rsidRPr="00E05ACF">
        <w:t>https://github.com/cbsither/WCU_Gravid_Trap_Study_2015.git</w:t>
      </w:r>
      <w:r>
        <w:t>)</w:t>
      </w:r>
    </w:p>
    <w:p w:rsidR="001339D4" w:rsidRDefault="001339D4" w:rsidP="00E05ACF">
      <w:pPr>
        <w:spacing w:line="480" w:lineRule="auto"/>
      </w:pPr>
    </w:p>
    <w:p w:rsidR="001339D4" w:rsidRDefault="001339D4" w:rsidP="00E05ACF">
      <w:pPr>
        <w:spacing w:line="480" w:lineRule="auto"/>
      </w:pPr>
    </w:p>
    <w:p w:rsidR="00797507" w:rsidRDefault="00140A7A" w:rsidP="00140A7A">
      <w:pPr>
        <w:rPr>
          <w:b/>
        </w:rPr>
      </w:pPr>
      <w:r>
        <w:br w:type="page"/>
      </w:r>
      <w:r w:rsidR="00797507">
        <w:rPr>
          <w:b/>
        </w:rPr>
        <w:lastRenderedPageBreak/>
        <w:t>Results</w:t>
      </w:r>
    </w:p>
    <w:p w:rsidR="00140A7A" w:rsidRPr="00140A7A" w:rsidRDefault="00140A7A" w:rsidP="00140A7A"/>
    <w:p w:rsidR="005338A7" w:rsidRDefault="0029484F" w:rsidP="00140A7A">
      <w:pPr>
        <w:spacing w:line="480" w:lineRule="auto"/>
        <w:ind w:firstLine="720"/>
      </w:pPr>
      <w:r>
        <w:t xml:space="preserve">We collected 485 total female (n = 482) and male (n = 3) mosquitoes over during 12 trap sessions at 3 sites with 2 treatments per site. Yielding a total of 3,456 trap hours. Out of the 482 female mosquitoes, 385 were gravid (~79.4%) and no mosquitoes </w:t>
      </w:r>
      <w:r w:rsidR="00135612">
        <w:t>possessed</w:t>
      </w:r>
      <w:r>
        <w:t xml:space="preserve"> retained </w:t>
      </w:r>
      <w:proofErr w:type="spellStart"/>
      <w:r>
        <w:t>bloodmeals</w:t>
      </w:r>
      <w:proofErr w:type="spellEnd"/>
      <w:r>
        <w:t xml:space="preserve">. Table 1 summarizes the trap statistics by mosquito species and infusion type. </w:t>
      </w:r>
    </w:p>
    <w:p w:rsidR="00140A7A" w:rsidRDefault="00140A7A" w:rsidP="00140A7A">
      <w:pPr>
        <w:spacing w:line="480" w:lineRule="auto"/>
        <w:ind w:firstLine="720"/>
      </w:pPr>
      <w:r>
        <w:t xml:space="preserve">We randomly </w:t>
      </w:r>
    </w:p>
    <w:p w:rsidR="002062B7" w:rsidRDefault="002062B7" w:rsidP="0029484F">
      <w:pPr>
        <w:spacing w:line="480" w:lineRule="auto"/>
      </w:pPr>
    </w:p>
    <w:p w:rsidR="002062B7" w:rsidRPr="00F333D1" w:rsidRDefault="002062B7" w:rsidP="002062B7">
      <w:pPr>
        <w:spacing w:line="480" w:lineRule="auto"/>
      </w:pPr>
      <w:r>
        <w:t xml:space="preserve">The probability of collecting a gravid </w:t>
      </w:r>
      <w:r>
        <w:rPr>
          <w:i/>
        </w:rPr>
        <w:t xml:space="preserve">Aedes </w:t>
      </w:r>
      <w:proofErr w:type="spellStart"/>
      <w:r>
        <w:rPr>
          <w:i/>
        </w:rPr>
        <w:t>japonicus</w:t>
      </w:r>
      <w:proofErr w:type="spellEnd"/>
      <w:r>
        <w:t xml:space="preserve">, </w:t>
      </w:r>
      <w:r>
        <w:rPr>
          <w:i/>
        </w:rPr>
        <w:t xml:space="preserve">Aedes </w:t>
      </w:r>
      <w:proofErr w:type="spellStart"/>
      <w:r>
        <w:rPr>
          <w:i/>
        </w:rPr>
        <w:t>triseriatus</w:t>
      </w:r>
      <w:proofErr w:type="spellEnd"/>
      <w:r>
        <w:t xml:space="preserve">, and </w:t>
      </w:r>
      <w:proofErr w:type="spellStart"/>
      <w:r>
        <w:rPr>
          <w:i/>
        </w:rPr>
        <w:t>Culex</w:t>
      </w:r>
      <w:proofErr w:type="spellEnd"/>
      <w:r>
        <w:rPr>
          <w:i/>
        </w:rPr>
        <w:t xml:space="preserve"> </w:t>
      </w:r>
      <w:proofErr w:type="spellStart"/>
      <w:r>
        <w:rPr>
          <w:i/>
        </w:rPr>
        <w:t>restuans</w:t>
      </w:r>
      <w:proofErr w:type="spellEnd"/>
      <w:r>
        <w:rPr>
          <w:i/>
        </w:rPr>
        <w:t xml:space="preserve"> </w:t>
      </w:r>
      <w:r>
        <w:t>in oak leaf or hay infusions intendent or dependent of sample size are shown in table 2.</w:t>
      </w:r>
    </w:p>
    <w:p w:rsidR="005338A7" w:rsidRDefault="005338A7" w:rsidP="0029484F">
      <w:pPr>
        <w:spacing w:line="480" w:lineRule="auto"/>
      </w:pPr>
    </w:p>
    <w:p w:rsidR="001339D4" w:rsidRDefault="001339D4" w:rsidP="0029484F">
      <w:pPr>
        <w:spacing w:line="480" w:lineRule="auto"/>
      </w:pPr>
    </w:p>
    <w:p w:rsidR="001339D4" w:rsidRDefault="001339D4" w:rsidP="0029484F">
      <w:pPr>
        <w:spacing w:line="480" w:lineRule="auto"/>
      </w:pPr>
    </w:p>
    <w:p w:rsidR="005B0878" w:rsidRDefault="005B0878" w:rsidP="005B0878">
      <w:pPr>
        <w:rPr>
          <w:b/>
          <w:bCs/>
        </w:rPr>
      </w:pPr>
      <w:r w:rsidRPr="005B0878">
        <w:rPr>
          <w:b/>
          <w:bCs/>
        </w:rPr>
        <w:t>References</w:t>
      </w:r>
    </w:p>
    <w:p w:rsidR="005B0878" w:rsidRPr="005B0878" w:rsidRDefault="005B0878" w:rsidP="005B0878"/>
    <w:p w:rsidR="003021BA" w:rsidRDefault="003021BA" w:rsidP="005B0878">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Harris, C. R., </w:t>
      </w:r>
      <w:proofErr w:type="spellStart"/>
      <w:r>
        <w:rPr>
          <w:rFonts w:ascii="Arial" w:hAnsi="Arial" w:cs="Arial"/>
          <w:color w:val="222222"/>
          <w:sz w:val="20"/>
          <w:szCs w:val="20"/>
          <w:shd w:val="clear" w:color="auto" w:fill="FFFFFF"/>
        </w:rPr>
        <w:t>Millman</w:t>
      </w:r>
      <w:proofErr w:type="spellEnd"/>
      <w:r>
        <w:rPr>
          <w:rFonts w:ascii="Arial" w:hAnsi="Arial" w:cs="Arial"/>
          <w:color w:val="222222"/>
          <w:sz w:val="20"/>
          <w:szCs w:val="20"/>
          <w:shd w:val="clear" w:color="auto" w:fill="FFFFFF"/>
        </w:rPr>
        <w:t xml:space="preserve">, K. J., Van Der Walt, S. J., </w:t>
      </w:r>
      <w:proofErr w:type="spellStart"/>
      <w:r>
        <w:rPr>
          <w:rFonts w:ascii="Arial" w:hAnsi="Arial" w:cs="Arial"/>
          <w:color w:val="222222"/>
          <w:sz w:val="20"/>
          <w:szCs w:val="20"/>
          <w:shd w:val="clear" w:color="auto" w:fill="FFFFFF"/>
        </w:rPr>
        <w:t>Gommers</w:t>
      </w:r>
      <w:proofErr w:type="spellEnd"/>
      <w:r>
        <w:rPr>
          <w:rFonts w:ascii="Arial" w:hAnsi="Arial" w:cs="Arial"/>
          <w:color w:val="222222"/>
          <w:sz w:val="20"/>
          <w:szCs w:val="20"/>
          <w:shd w:val="clear" w:color="auto" w:fill="FFFFFF"/>
        </w:rPr>
        <w:t xml:space="preserve">, R., Virtanen, P., </w:t>
      </w:r>
      <w:proofErr w:type="spellStart"/>
      <w:r>
        <w:rPr>
          <w:rFonts w:ascii="Arial" w:hAnsi="Arial" w:cs="Arial"/>
          <w:color w:val="222222"/>
          <w:sz w:val="20"/>
          <w:szCs w:val="20"/>
          <w:shd w:val="clear" w:color="auto" w:fill="FFFFFF"/>
        </w:rPr>
        <w:t>Cournapeau</w:t>
      </w:r>
      <w:proofErr w:type="spellEnd"/>
      <w:r>
        <w:rPr>
          <w:rFonts w:ascii="Arial" w:hAnsi="Arial" w:cs="Arial"/>
          <w:color w:val="222222"/>
          <w:sz w:val="20"/>
          <w:szCs w:val="20"/>
          <w:shd w:val="clear" w:color="auto" w:fill="FFFFFF"/>
        </w:rPr>
        <w:t xml:space="preserve">, D., ... &amp; Oliphant, T. E. (2020). Array programming with </w:t>
      </w:r>
      <w:proofErr w:type="spellStart"/>
      <w:r>
        <w:rPr>
          <w:rFonts w:ascii="Arial" w:hAnsi="Arial" w:cs="Arial"/>
          <w:color w:val="222222"/>
          <w:sz w:val="20"/>
          <w:szCs w:val="20"/>
          <w:shd w:val="clear" w:color="auto" w:fill="FFFFFF"/>
        </w:rPr>
        <w:t>NumPy</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Nature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585</w:t>
      </w:r>
      <w:r>
        <w:rPr>
          <w:rFonts w:ascii="Arial" w:hAnsi="Arial" w:cs="Arial"/>
          <w:color w:val="222222"/>
          <w:sz w:val="20"/>
          <w:szCs w:val="20"/>
          <w:shd w:val="clear" w:color="auto" w:fill="FFFFFF"/>
        </w:rPr>
        <w:t>(7825), 357-362.</w:t>
      </w:r>
    </w:p>
    <w:p w:rsidR="003021BA" w:rsidRDefault="003021BA" w:rsidP="005B0878"/>
    <w:p w:rsidR="003021BA" w:rsidRDefault="003021BA" w:rsidP="005B0878">
      <w:r>
        <w:rPr>
          <w:rFonts w:ascii="Arial" w:hAnsi="Arial" w:cs="Arial"/>
          <w:color w:val="222222"/>
          <w:sz w:val="20"/>
          <w:szCs w:val="20"/>
          <w:shd w:val="clear" w:color="auto" w:fill="FFFFFF"/>
        </w:rPr>
        <w:t xml:space="preserve">Virtanen, P., </w:t>
      </w:r>
      <w:proofErr w:type="spellStart"/>
      <w:r>
        <w:rPr>
          <w:rFonts w:ascii="Arial" w:hAnsi="Arial" w:cs="Arial"/>
          <w:color w:val="222222"/>
          <w:sz w:val="20"/>
          <w:szCs w:val="20"/>
          <w:shd w:val="clear" w:color="auto" w:fill="FFFFFF"/>
        </w:rPr>
        <w:t>Gommers</w:t>
      </w:r>
      <w:proofErr w:type="spellEnd"/>
      <w:r>
        <w:rPr>
          <w:rFonts w:ascii="Arial" w:hAnsi="Arial" w:cs="Arial"/>
          <w:color w:val="222222"/>
          <w:sz w:val="20"/>
          <w:szCs w:val="20"/>
          <w:shd w:val="clear" w:color="auto" w:fill="FFFFFF"/>
        </w:rPr>
        <w:t xml:space="preserve">, R., Oliphant, T. E., </w:t>
      </w:r>
      <w:proofErr w:type="spellStart"/>
      <w:r>
        <w:rPr>
          <w:rFonts w:ascii="Arial" w:hAnsi="Arial" w:cs="Arial"/>
          <w:color w:val="222222"/>
          <w:sz w:val="20"/>
          <w:szCs w:val="20"/>
          <w:shd w:val="clear" w:color="auto" w:fill="FFFFFF"/>
        </w:rPr>
        <w:t>Haberland</w:t>
      </w:r>
      <w:proofErr w:type="spellEnd"/>
      <w:r>
        <w:rPr>
          <w:rFonts w:ascii="Arial" w:hAnsi="Arial" w:cs="Arial"/>
          <w:color w:val="222222"/>
          <w:sz w:val="20"/>
          <w:szCs w:val="20"/>
          <w:shd w:val="clear" w:color="auto" w:fill="FFFFFF"/>
        </w:rPr>
        <w:t xml:space="preserve">, M., Reddy, T., </w:t>
      </w:r>
      <w:proofErr w:type="spellStart"/>
      <w:r>
        <w:rPr>
          <w:rFonts w:ascii="Arial" w:hAnsi="Arial" w:cs="Arial"/>
          <w:color w:val="222222"/>
          <w:sz w:val="20"/>
          <w:szCs w:val="20"/>
          <w:shd w:val="clear" w:color="auto" w:fill="FFFFFF"/>
        </w:rPr>
        <w:t>Cournapeau</w:t>
      </w:r>
      <w:proofErr w:type="spellEnd"/>
      <w:r>
        <w:rPr>
          <w:rFonts w:ascii="Arial" w:hAnsi="Arial" w:cs="Arial"/>
          <w:color w:val="222222"/>
          <w:sz w:val="20"/>
          <w:szCs w:val="20"/>
          <w:shd w:val="clear" w:color="auto" w:fill="FFFFFF"/>
        </w:rPr>
        <w:t>, D</w:t>
      </w:r>
      <w:proofErr w:type="gramStart"/>
      <w:r>
        <w:rPr>
          <w:rFonts w:ascii="Arial" w:hAnsi="Arial" w:cs="Arial"/>
          <w:color w:val="222222"/>
          <w:sz w:val="20"/>
          <w:szCs w:val="20"/>
          <w:shd w:val="clear" w:color="auto" w:fill="FFFFFF"/>
        </w:rPr>
        <w:t>., ...</w:t>
      </w:r>
      <w:proofErr w:type="gramEnd"/>
      <w:r>
        <w:rPr>
          <w:rFonts w:ascii="Arial" w:hAnsi="Arial" w:cs="Arial"/>
          <w:color w:val="222222"/>
          <w:sz w:val="20"/>
          <w:szCs w:val="20"/>
          <w:shd w:val="clear" w:color="auto" w:fill="FFFFFF"/>
        </w:rPr>
        <w:t xml:space="preserve"> &amp; Van </w:t>
      </w:r>
      <w:proofErr w:type="spellStart"/>
      <w:r>
        <w:rPr>
          <w:rFonts w:ascii="Arial" w:hAnsi="Arial" w:cs="Arial"/>
          <w:color w:val="222222"/>
          <w:sz w:val="20"/>
          <w:szCs w:val="20"/>
          <w:shd w:val="clear" w:color="auto" w:fill="FFFFFF"/>
        </w:rPr>
        <w:t>Mulbregt</w:t>
      </w:r>
      <w:proofErr w:type="spellEnd"/>
      <w:r>
        <w:rPr>
          <w:rFonts w:ascii="Arial" w:hAnsi="Arial" w:cs="Arial"/>
          <w:color w:val="222222"/>
          <w:sz w:val="20"/>
          <w:szCs w:val="20"/>
          <w:shd w:val="clear" w:color="auto" w:fill="FFFFFF"/>
        </w:rPr>
        <w:t xml:space="preserve">, P. (2020). </w:t>
      </w:r>
      <w:proofErr w:type="spellStart"/>
      <w:r>
        <w:rPr>
          <w:rFonts w:ascii="Arial" w:hAnsi="Arial" w:cs="Arial"/>
          <w:color w:val="222222"/>
          <w:sz w:val="20"/>
          <w:szCs w:val="20"/>
          <w:shd w:val="clear" w:color="auto" w:fill="FFFFFF"/>
        </w:rPr>
        <w:t>SciPy</w:t>
      </w:r>
      <w:proofErr w:type="spellEnd"/>
      <w:r>
        <w:rPr>
          <w:rFonts w:ascii="Arial" w:hAnsi="Arial" w:cs="Arial"/>
          <w:color w:val="222222"/>
          <w:sz w:val="20"/>
          <w:szCs w:val="20"/>
          <w:shd w:val="clear" w:color="auto" w:fill="FFFFFF"/>
        </w:rPr>
        <w:t xml:space="preserve"> 1.0: fundamental algorithms for scientific computing in Python. </w:t>
      </w:r>
      <w:r>
        <w:rPr>
          <w:rFonts w:ascii="Arial" w:hAnsi="Arial" w:cs="Arial"/>
          <w:i/>
          <w:iCs/>
          <w:color w:val="222222"/>
          <w:sz w:val="20"/>
          <w:szCs w:val="20"/>
          <w:shd w:val="clear" w:color="auto" w:fill="FFFFFF"/>
        </w:rPr>
        <w:t>Nature methods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(3), 261-272.</w:t>
      </w:r>
    </w:p>
    <w:p w:rsidR="003021BA" w:rsidRDefault="003021BA" w:rsidP="005B0878"/>
    <w:p w:rsidR="005B0878" w:rsidRDefault="005B0878" w:rsidP="005B0878">
      <w:proofErr w:type="spellStart"/>
      <w:proofErr w:type="gramStart"/>
      <w:r w:rsidRPr="005B0878">
        <w:t>Gu</w:t>
      </w:r>
      <w:proofErr w:type="spellEnd"/>
      <w:proofErr w:type="gramEnd"/>
      <w:r w:rsidRPr="005B0878">
        <w:t xml:space="preserve">, K., Ng, H. K. T., Tang, M. L., &amp; </w:t>
      </w:r>
      <w:proofErr w:type="spellStart"/>
      <w:r w:rsidRPr="005B0878">
        <w:t>Schucany</w:t>
      </w:r>
      <w:proofErr w:type="spellEnd"/>
      <w:r w:rsidRPr="005B0878">
        <w:t xml:space="preserve">, W. R. (2008). Testing the ratio of two </w:t>
      </w:r>
      <w:proofErr w:type="spellStart"/>
      <w:r w:rsidRPr="005B0878">
        <w:t>poisson</w:t>
      </w:r>
      <w:proofErr w:type="spellEnd"/>
      <w:r w:rsidRPr="005B0878">
        <w:t xml:space="preserve"> </w:t>
      </w:r>
    </w:p>
    <w:p w:rsidR="005B0878" w:rsidRPr="005B0878" w:rsidRDefault="005B0878" w:rsidP="005B0878">
      <w:r>
        <w:tab/>
      </w:r>
      <w:proofErr w:type="gramStart"/>
      <w:r w:rsidRPr="005B0878">
        <w:t>rates</w:t>
      </w:r>
      <w:proofErr w:type="gramEnd"/>
      <w:r w:rsidRPr="005B0878">
        <w:t>. </w:t>
      </w:r>
      <w:r w:rsidRPr="005B0878">
        <w:rPr>
          <w:i/>
          <w:iCs/>
        </w:rPr>
        <w:t>Biometrical Journal: Journal of Mathematical Methods in Biosciences</w:t>
      </w:r>
      <w:r w:rsidRPr="005B0878">
        <w:t>, </w:t>
      </w:r>
      <w:r w:rsidRPr="005B0878">
        <w:rPr>
          <w:i/>
          <w:iCs/>
        </w:rPr>
        <w:t>50</w:t>
      </w:r>
      <w:r w:rsidRPr="005B0878">
        <w:t>(2), 283-298.</w:t>
      </w:r>
    </w:p>
    <w:p w:rsidR="005B0878" w:rsidRPr="005B0878" w:rsidRDefault="005B0878" w:rsidP="005B0878"/>
    <w:p w:rsidR="005B0878" w:rsidRPr="005B0878" w:rsidRDefault="005B0878" w:rsidP="005B0878">
      <w:r w:rsidRPr="005B0878">
        <w:t>Harrison, B. A., Byrd, B. D., Sither, C. B., &amp; Whitt, P. B. (2016). </w:t>
      </w:r>
      <w:r w:rsidRPr="005B0878">
        <w:rPr>
          <w:i/>
          <w:iCs/>
        </w:rPr>
        <w:t xml:space="preserve">The mosquitoes of the Mid-Atlantic </w:t>
      </w:r>
      <w:r>
        <w:rPr>
          <w:i/>
          <w:iCs/>
        </w:rPr>
        <w:tab/>
      </w:r>
      <w:r w:rsidRPr="005B0878">
        <w:rPr>
          <w:i/>
          <w:iCs/>
        </w:rPr>
        <w:t>region: an identification guide</w:t>
      </w:r>
      <w:r w:rsidRPr="005B0878">
        <w:t>. Cullowhee, NC: Western Carolina University.</w:t>
      </w:r>
    </w:p>
    <w:p w:rsidR="005B0878" w:rsidRPr="005B0878" w:rsidRDefault="005B0878" w:rsidP="005B0878"/>
    <w:p w:rsidR="005B0878" w:rsidRDefault="005B0878" w:rsidP="005B0878">
      <w:pPr>
        <w:rPr>
          <w:i/>
          <w:iCs/>
        </w:rPr>
      </w:pPr>
      <w:proofErr w:type="spellStart"/>
      <w:r w:rsidRPr="005B0878">
        <w:t>Hoaglin</w:t>
      </w:r>
      <w:proofErr w:type="spellEnd"/>
      <w:r w:rsidRPr="005B0878">
        <w:t>, D. C., &amp; Tukey, J. W. (1985). Checking the shape of discrete distributions. </w:t>
      </w:r>
      <w:r w:rsidRPr="005B0878">
        <w:rPr>
          <w:i/>
          <w:iCs/>
        </w:rPr>
        <w:t xml:space="preserve">Exploring Data </w:t>
      </w:r>
    </w:p>
    <w:p w:rsidR="005B0878" w:rsidRPr="005B0878" w:rsidRDefault="005B0878" w:rsidP="005B0878">
      <w:r>
        <w:rPr>
          <w:i/>
          <w:iCs/>
        </w:rPr>
        <w:tab/>
      </w:r>
      <w:r w:rsidRPr="005B0878">
        <w:rPr>
          <w:i/>
          <w:iCs/>
        </w:rPr>
        <w:t>Tables, Trends and Shapes</w:t>
      </w:r>
      <w:r w:rsidRPr="005B0878">
        <w:t>, 345-416.</w:t>
      </w:r>
    </w:p>
    <w:p w:rsidR="005B0878" w:rsidRPr="005B0878" w:rsidRDefault="005B0878" w:rsidP="005B0878"/>
    <w:p w:rsidR="005B0878" w:rsidRDefault="005B0878" w:rsidP="005B0878">
      <w:r w:rsidRPr="005B0878">
        <w:t xml:space="preserve">Pearson, K. (1900). X. On the criterion that a given system of deviations from the probable in the case of </w:t>
      </w:r>
    </w:p>
    <w:p w:rsidR="005B0878" w:rsidRDefault="005B0878" w:rsidP="005B0878">
      <w:r>
        <w:tab/>
      </w:r>
      <w:proofErr w:type="gramStart"/>
      <w:r w:rsidRPr="005B0878">
        <w:t>a</w:t>
      </w:r>
      <w:proofErr w:type="gramEnd"/>
      <w:r w:rsidRPr="005B0878">
        <w:t xml:space="preserve"> correlated system of variables is such that it can be reasonably supposed to have arisen from </w:t>
      </w:r>
    </w:p>
    <w:p w:rsidR="005B0878" w:rsidRDefault="005B0878" w:rsidP="005B0878">
      <w:pPr>
        <w:rPr>
          <w:i/>
          <w:iCs/>
        </w:rPr>
      </w:pPr>
      <w:r>
        <w:tab/>
      </w:r>
      <w:proofErr w:type="gramStart"/>
      <w:r w:rsidRPr="005B0878">
        <w:t>random</w:t>
      </w:r>
      <w:proofErr w:type="gramEnd"/>
      <w:r w:rsidRPr="005B0878">
        <w:t xml:space="preserve"> sampling. </w:t>
      </w:r>
      <w:r w:rsidRPr="005B0878">
        <w:rPr>
          <w:i/>
          <w:iCs/>
        </w:rPr>
        <w:t xml:space="preserve">The London, Edinburgh, and Dublin Philosophical Magazine and Journal of </w:t>
      </w:r>
    </w:p>
    <w:p w:rsidR="005B0878" w:rsidRPr="005B0878" w:rsidRDefault="005B0878" w:rsidP="005B0878">
      <w:r>
        <w:rPr>
          <w:i/>
          <w:iCs/>
        </w:rPr>
        <w:tab/>
      </w:r>
      <w:r w:rsidRPr="005B0878">
        <w:rPr>
          <w:i/>
          <w:iCs/>
        </w:rPr>
        <w:t>Science</w:t>
      </w:r>
      <w:r w:rsidRPr="005B0878">
        <w:t>, </w:t>
      </w:r>
      <w:r w:rsidRPr="005B0878">
        <w:rPr>
          <w:i/>
          <w:iCs/>
        </w:rPr>
        <w:t>50</w:t>
      </w:r>
      <w:r w:rsidRPr="005B0878">
        <w:t>(302), 157-175.</w:t>
      </w:r>
    </w:p>
    <w:p w:rsidR="005B0878" w:rsidRPr="005B0878" w:rsidRDefault="005B0878" w:rsidP="005B0878"/>
    <w:p w:rsidR="005B0878" w:rsidRPr="005B0878" w:rsidRDefault="005B0878" w:rsidP="005B0878">
      <w:r w:rsidRPr="005B0878">
        <w:t>Team, R. C. (2013). R: A language and environment for statistical computing.</w:t>
      </w:r>
    </w:p>
    <w:p w:rsidR="005B0878" w:rsidRPr="005B0878" w:rsidRDefault="005B0878" w:rsidP="005B0878"/>
    <w:p w:rsidR="005B0878" w:rsidRDefault="005B0878" w:rsidP="005B0878">
      <w:pPr>
        <w:rPr>
          <w:i/>
          <w:iCs/>
        </w:rPr>
      </w:pPr>
      <w:r w:rsidRPr="005B0878">
        <w:lastRenderedPageBreak/>
        <w:t xml:space="preserve">Reiter, P. (1983). A portable battery-powered trap for collecting gravid </w:t>
      </w:r>
      <w:proofErr w:type="spellStart"/>
      <w:r w:rsidRPr="005B0878">
        <w:t>Culex</w:t>
      </w:r>
      <w:proofErr w:type="spellEnd"/>
      <w:r w:rsidRPr="005B0878">
        <w:t xml:space="preserve"> mosquitoes. </w:t>
      </w:r>
      <w:r w:rsidRPr="005B0878">
        <w:rPr>
          <w:i/>
          <w:iCs/>
        </w:rPr>
        <w:t xml:space="preserve">Mosquito </w:t>
      </w:r>
    </w:p>
    <w:p w:rsidR="005B0878" w:rsidRPr="005B0878" w:rsidRDefault="005B0878" w:rsidP="005B0878">
      <w:r>
        <w:rPr>
          <w:i/>
          <w:iCs/>
        </w:rPr>
        <w:tab/>
      </w:r>
      <w:r w:rsidRPr="005B0878">
        <w:rPr>
          <w:i/>
          <w:iCs/>
        </w:rPr>
        <w:t>News</w:t>
      </w:r>
      <w:r w:rsidRPr="005B0878">
        <w:t>, </w:t>
      </w:r>
      <w:r w:rsidRPr="005B0878">
        <w:rPr>
          <w:i/>
          <w:iCs/>
        </w:rPr>
        <w:t>43</w:t>
      </w:r>
      <w:r w:rsidRPr="005B0878">
        <w:t>(4), 496-498.</w:t>
      </w:r>
    </w:p>
    <w:p w:rsidR="005B0878" w:rsidRPr="005B0878" w:rsidRDefault="005B0878" w:rsidP="005B0878"/>
    <w:p w:rsidR="005B0878" w:rsidRDefault="005B0878" w:rsidP="005B0878">
      <w:proofErr w:type="spellStart"/>
      <w:r w:rsidRPr="005B0878">
        <w:t>Trexler</w:t>
      </w:r>
      <w:proofErr w:type="spellEnd"/>
      <w:r w:rsidRPr="005B0878">
        <w:t xml:space="preserve">, J. D., </w:t>
      </w:r>
      <w:proofErr w:type="spellStart"/>
      <w:r w:rsidRPr="005B0878">
        <w:t>Apperson</w:t>
      </w:r>
      <w:proofErr w:type="spellEnd"/>
      <w:r w:rsidRPr="005B0878">
        <w:t xml:space="preserve">, C. S., &amp; </w:t>
      </w:r>
      <w:proofErr w:type="spellStart"/>
      <w:r w:rsidRPr="005B0878">
        <w:t>Schal</w:t>
      </w:r>
      <w:proofErr w:type="spellEnd"/>
      <w:r w:rsidRPr="005B0878">
        <w:t xml:space="preserve">, C. (1998). Laboratory and field evaluations of </w:t>
      </w:r>
      <w:proofErr w:type="spellStart"/>
      <w:r w:rsidRPr="005B0878">
        <w:t>oviposition</w:t>
      </w:r>
      <w:proofErr w:type="spellEnd"/>
      <w:r w:rsidRPr="005B0878">
        <w:t xml:space="preserve"> </w:t>
      </w:r>
    </w:p>
    <w:p w:rsidR="005B0878" w:rsidRDefault="005B0878" w:rsidP="005B0878">
      <w:r>
        <w:tab/>
      </w:r>
      <w:proofErr w:type="gramStart"/>
      <w:r w:rsidRPr="005B0878">
        <w:t>responses</w:t>
      </w:r>
      <w:proofErr w:type="gramEnd"/>
      <w:r w:rsidRPr="005B0878">
        <w:t xml:space="preserve"> of Aedes </w:t>
      </w:r>
      <w:proofErr w:type="spellStart"/>
      <w:r w:rsidRPr="005B0878">
        <w:t>albopictus</w:t>
      </w:r>
      <w:proofErr w:type="spellEnd"/>
      <w:r w:rsidRPr="005B0878">
        <w:t xml:space="preserve"> and Aedes </w:t>
      </w:r>
      <w:proofErr w:type="spellStart"/>
      <w:r w:rsidRPr="005B0878">
        <w:t>triseriatus</w:t>
      </w:r>
      <w:proofErr w:type="spellEnd"/>
      <w:r w:rsidRPr="005B0878">
        <w:t xml:space="preserve"> (Diptera: Culicidae) to oak leaf </w:t>
      </w:r>
    </w:p>
    <w:p w:rsidR="005B0878" w:rsidRPr="005B0878" w:rsidRDefault="005B0878" w:rsidP="005B0878">
      <w:r>
        <w:tab/>
      </w:r>
      <w:proofErr w:type="gramStart"/>
      <w:r w:rsidRPr="005B0878">
        <w:t>infusions</w:t>
      </w:r>
      <w:proofErr w:type="gramEnd"/>
      <w:r w:rsidRPr="005B0878">
        <w:t>. </w:t>
      </w:r>
      <w:r w:rsidRPr="005B0878">
        <w:rPr>
          <w:i/>
          <w:iCs/>
        </w:rPr>
        <w:t>Journal of Medical Entomology</w:t>
      </w:r>
      <w:r w:rsidRPr="005B0878">
        <w:t>, </w:t>
      </w:r>
      <w:r w:rsidRPr="005B0878">
        <w:rPr>
          <w:i/>
          <w:iCs/>
        </w:rPr>
        <w:t>35</w:t>
      </w:r>
      <w:r w:rsidRPr="005B0878">
        <w:t>(6), 967-976.</w:t>
      </w:r>
    </w:p>
    <w:p w:rsidR="001339D4" w:rsidRDefault="001339D4">
      <w:r>
        <w:br w:type="page"/>
      </w:r>
    </w:p>
    <w:p w:rsidR="000E6047" w:rsidRDefault="000E6047">
      <w:bookmarkStart w:id="0" w:name="_GoBack"/>
      <w:bookmarkEnd w:id="0"/>
    </w:p>
    <w:sectPr w:rsidR="000E6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10D"/>
    <w:rsid w:val="000E6047"/>
    <w:rsid w:val="001339D4"/>
    <w:rsid w:val="00135612"/>
    <w:rsid w:val="00140A7A"/>
    <w:rsid w:val="001F15DC"/>
    <w:rsid w:val="002062B7"/>
    <w:rsid w:val="00227FD4"/>
    <w:rsid w:val="0029484F"/>
    <w:rsid w:val="003021BA"/>
    <w:rsid w:val="004949A6"/>
    <w:rsid w:val="005338A7"/>
    <w:rsid w:val="005B0878"/>
    <w:rsid w:val="00607161"/>
    <w:rsid w:val="00625BBB"/>
    <w:rsid w:val="00707D98"/>
    <w:rsid w:val="00797507"/>
    <w:rsid w:val="00B71ABE"/>
    <w:rsid w:val="00C023D4"/>
    <w:rsid w:val="00D473A6"/>
    <w:rsid w:val="00E05ACF"/>
    <w:rsid w:val="00F12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0E23"/>
  <w15:chartTrackingRefBased/>
  <w15:docId w15:val="{3F9F3337-8927-444C-B0A3-5B38A981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507"/>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5A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5</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CALS CAAT</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Sither</dc:creator>
  <cp:keywords/>
  <dc:description/>
  <cp:lastModifiedBy>Charles Sither</cp:lastModifiedBy>
  <cp:revision>6</cp:revision>
  <dcterms:created xsi:type="dcterms:W3CDTF">2023-02-07T15:35:00Z</dcterms:created>
  <dcterms:modified xsi:type="dcterms:W3CDTF">2023-02-07T20:11:00Z</dcterms:modified>
</cp:coreProperties>
</file>