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37068" w14:textId="318237AB"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Charles B. Sither</w:t>
      </w:r>
    </w:p>
    <w:p w14:paraId="0654B98B" w14:textId="1C17780F"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Department of Entomology and Plant Pathology</w:t>
      </w:r>
    </w:p>
    <w:p w14:paraId="5C9EA3BF" w14:textId="0FFE2BE0"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North Carolina State University</w:t>
      </w:r>
    </w:p>
    <w:p w14:paraId="4A8080AE" w14:textId="31CF3A7F"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Raleigh, NC 27607</w:t>
      </w:r>
    </w:p>
    <w:p w14:paraId="07B4532C" w14:textId="5D1252E6"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Email: cbsither@gmail.com</w:t>
      </w:r>
    </w:p>
    <w:p w14:paraId="2D7EA4AD" w14:textId="19FE62B7" w:rsidR="00865C36" w:rsidRPr="00750481" w:rsidRDefault="00865C36" w:rsidP="00750481">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Phone: (828) 734-0682</w:t>
      </w:r>
    </w:p>
    <w:p w14:paraId="4CFC961B" w14:textId="77777777" w:rsidR="00865C36" w:rsidRPr="00750481" w:rsidRDefault="00865C36" w:rsidP="00750481">
      <w:pPr>
        <w:spacing w:after="0" w:line="240" w:lineRule="auto"/>
        <w:rPr>
          <w:rFonts w:ascii="Times New Roman" w:hAnsi="Times New Roman" w:cs="Times New Roman"/>
          <w:b/>
          <w:bCs/>
          <w:sz w:val="24"/>
          <w:szCs w:val="24"/>
        </w:rPr>
      </w:pPr>
    </w:p>
    <w:p w14:paraId="3C884996" w14:textId="77777777" w:rsidR="00865C36" w:rsidRPr="00750481" w:rsidRDefault="00865C36" w:rsidP="00750481">
      <w:pPr>
        <w:spacing w:after="0" w:line="240" w:lineRule="auto"/>
        <w:rPr>
          <w:rFonts w:ascii="Times New Roman" w:hAnsi="Times New Roman" w:cs="Times New Roman"/>
          <w:b/>
          <w:bCs/>
          <w:sz w:val="24"/>
          <w:szCs w:val="24"/>
        </w:rPr>
      </w:pPr>
    </w:p>
    <w:p w14:paraId="294C8725" w14:textId="77777777" w:rsidR="00865C36" w:rsidRPr="00750481" w:rsidRDefault="00865C36" w:rsidP="00750481">
      <w:pPr>
        <w:spacing w:after="0" w:line="240" w:lineRule="auto"/>
        <w:rPr>
          <w:rFonts w:ascii="Times New Roman" w:hAnsi="Times New Roman" w:cs="Times New Roman"/>
          <w:b/>
          <w:bCs/>
          <w:sz w:val="24"/>
          <w:szCs w:val="24"/>
        </w:rPr>
      </w:pPr>
    </w:p>
    <w:p w14:paraId="7DAA878E" w14:textId="77777777" w:rsidR="00865C36" w:rsidRPr="00750481" w:rsidRDefault="00865C36" w:rsidP="00750481">
      <w:pPr>
        <w:spacing w:after="0" w:line="240" w:lineRule="auto"/>
        <w:rPr>
          <w:rFonts w:ascii="Times New Roman" w:hAnsi="Times New Roman" w:cs="Times New Roman"/>
          <w:b/>
          <w:bCs/>
          <w:sz w:val="24"/>
          <w:szCs w:val="24"/>
        </w:rPr>
      </w:pPr>
    </w:p>
    <w:p w14:paraId="672C49A5" w14:textId="77777777" w:rsidR="00865C36" w:rsidRPr="00750481" w:rsidRDefault="00865C36" w:rsidP="00750481">
      <w:pPr>
        <w:spacing w:after="0" w:line="240" w:lineRule="auto"/>
        <w:rPr>
          <w:rFonts w:ascii="Times New Roman" w:hAnsi="Times New Roman" w:cs="Times New Roman"/>
          <w:b/>
          <w:bCs/>
          <w:sz w:val="24"/>
          <w:szCs w:val="24"/>
        </w:rPr>
      </w:pPr>
    </w:p>
    <w:p w14:paraId="2437C8CF" w14:textId="77777777" w:rsidR="00865C36" w:rsidRPr="00750481" w:rsidRDefault="00865C36" w:rsidP="00750481">
      <w:pPr>
        <w:spacing w:after="0" w:line="240" w:lineRule="auto"/>
        <w:rPr>
          <w:rFonts w:ascii="Times New Roman" w:hAnsi="Times New Roman" w:cs="Times New Roman"/>
          <w:b/>
          <w:bCs/>
          <w:sz w:val="24"/>
          <w:szCs w:val="24"/>
        </w:rPr>
      </w:pPr>
    </w:p>
    <w:p w14:paraId="10AFD8A8" w14:textId="77777777" w:rsidR="00865C36" w:rsidRPr="00750481" w:rsidRDefault="00865C36" w:rsidP="00750481">
      <w:pPr>
        <w:spacing w:after="0" w:line="240" w:lineRule="auto"/>
        <w:rPr>
          <w:rFonts w:ascii="Times New Roman" w:hAnsi="Times New Roman" w:cs="Times New Roman"/>
          <w:b/>
          <w:bCs/>
          <w:sz w:val="24"/>
          <w:szCs w:val="24"/>
        </w:rPr>
      </w:pPr>
    </w:p>
    <w:p w14:paraId="7EBBDF37" w14:textId="780EAEE2" w:rsidR="00C35994" w:rsidRPr="00750481" w:rsidRDefault="00804CB0" w:rsidP="00750481">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The</w:t>
      </w:r>
      <w:r w:rsidR="00C35994" w:rsidRPr="00750481">
        <w:rPr>
          <w:rFonts w:ascii="Times New Roman" w:hAnsi="Times New Roman" w:cs="Times New Roman"/>
          <w:b/>
          <w:bCs/>
          <w:sz w:val="24"/>
          <w:szCs w:val="24"/>
        </w:rPr>
        <w:t xml:space="preserve"> Origins </w:t>
      </w:r>
      <w:r w:rsidR="008E4622">
        <w:rPr>
          <w:rFonts w:ascii="Times New Roman" w:hAnsi="Times New Roman" w:cs="Times New Roman"/>
          <w:b/>
          <w:bCs/>
          <w:sz w:val="24"/>
          <w:szCs w:val="24"/>
        </w:rPr>
        <w:t>and Diversity of Mosquito Larval Habitats</w:t>
      </w:r>
    </w:p>
    <w:p w14:paraId="7939E02C" w14:textId="77777777" w:rsidR="00865C36" w:rsidRPr="00750481" w:rsidRDefault="00865C36" w:rsidP="00750481">
      <w:pPr>
        <w:spacing w:after="0" w:line="480" w:lineRule="auto"/>
        <w:jc w:val="center"/>
        <w:rPr>
          <w:rFonts w:ascii="Times New Roman" w:hAnsi="Times New Roman" w:cs="Times New Roman"/>
          <w:sz w:val="24"/>
          <w:szCs w:val="24"/>
        </w:rPr>
      </w:pPr>
    </w:p>
    <w:p w14:paraId="0AB78677" w14:textId="24BE4EE2" w:rsidR="00865C36" w:rsidRPr="00750481" w:rsidRDefault="00865C36" w:rsidP="00750481">
      <w:pPr>
        <w:spacing w:after="0" w:line="480" w:lineRule="auto"/>
        <w:jc w:val="center"/>
        <w:rPr>
          <w:rFonts w:ascii="Times New Roman" w:hAnsi="Times New Roman" w:cs="Times New Roman"/>
          <w:sz w:val="24"/>
          <w:szCs w:val="24"/>
        </w:rPr>
      </w:pPr>
      <w:r w:rsidRPr="00750481">
        <w:rPr>
          <w:rFonts w:ascii="Times New Roman" w:hAnsi="Times New Roman" w:cs="Times New Roman"/>
          <w:sz w:val="24"/>
          <w:szCs w:val="24"/>
        </w:rPr>
        <w:t>Charles B. Sither</w:t>
      </w:r>
      <w:r w:rsidRPr="00750481">
        <w:rPr>
          <w:rFonts w:ascii="Times New Roman" w:hAnsi="Times New Roman" w:cs="Times New Roman"/>
          <w:sz w:val="24"/>
          <w:szCs w:val="24"/>
          <w:vertAlign w:val="superscript"/>
        </w:rPr>
        <w:t>1</w:t>
      </w:r>
      <w:r w:rsidRPr="00750481">
        <w:rPr>
          <w:rFonts w:ascii="Times New Roman" w:hAnsi="Times New Roman" w:cs="Times New Roman"/>
          <w:sz w:val="24"/>
          <w:szCs w:val="24"/>
        </w:rPr>
        <w:t>*,</w:t>
      </w:r>
      <w:r w:rsidR="00750481">
        <w:rPr>
          <w:rFonts w:ascii="Times New Roman" w:hAnsi="Times New Roman" w:cs="Times New Roman"/>
          <w:sz w:val="24"/>
          <w:szCs w:val="24"/>
        </w:rPr>
        <w:t xml:space="preserve"> </w:t>
      </w:r>
      <w:r w:rsidR="00750481" w:rsidRPr="00750481">
        <w:rPr>
          <w:rFonts w:ascii="Times New Roman" w:hAnsi="Times New Roman" w:cs="Times New Roman"/>
          <w:sz w:val="24"/>
          <w:szCs w:val="24"/>
        </w:rPr>
        <w:t>John Soghigian</w:t>
      </w:r>
      <w:r w:rsidR="00750481" w:rsidRPr="00750481">
        <w:rPr>
          <w:rFonts w:ascii="Times New Roman" w:hAnsi="Times New Roman" w:cs="Times New Roman"/>
          <w:sz w:val="24"/>
          <w:szCs w:val="24"/>
          <w:vertAlign w:val="superscript"/>
        </w:rPr>
        <w:t>1,3</w:t>
      </w:r>
      <w:r w:rsidR="00750481">
        <w:rPr>
          <w:rFonts w:ascii="Times New Roman" w:hAnsi="Times New Roman" w:cs="Times New Roman"/>
          <w:sz w:val="24"/>
          <w:szCs w:val="24"/>
        </w:rPr>
        <w:t>,</w:t>
      </w:r>
      <w:r w:rsidRPr="00750481">
        <w:rPr>
          <w:rFonts w:ascii="Times New Roman" w:hAnsi="Times New Roman" w:cs="Times New Roman"/>
          <w:sz w:val="24"/>
          <w:szCs w:val="24"/>
        </w:rPr>
        <w:t xml:space="preserve"> </w:t>
      </w:r>
      <w:proofErr w:type="spellStart"/>
      <w:r w:rsidRPr="00750481">
        <w:rPr>
          <w:rFonts w:ascii="Times New Roman" w:hAnsi="Times New Roman" w:cs="Times New Roman"/>
          <w:sz w:val="24"/>
          <w:szCs w:val="24"/>
        </w:rPr>
        <w:t>Renyta</w:t>
      </w:r>
      <w:proofErr w:type="spellEnd"/>
      <w:r w:rsidRPr="00750481">
        <w:rPr>
          <w:rFonts w:ascii="Times New Roman" w:hAnsi="Times New Roman" w:cs="Times New Roman"/>
          <w:sz w:val="24"/>
          <w:szCs w:val="24"/>
        </w:rPr>
        <w:t xml:space="preserve"> Moses</w:t>
      </w:r>
      <w:r w:rsidRPr="00750481">
        <w:rPr>
          <w:rFonts w:ascii="Times New Roman" w:hAnsi="Times New Roman" w:cs="Times New Roman"/>
          <w:sz w:val="24"/>
          <w:szCs w:val="24"/>
          <w:vertAlign w:val="superscript"/>
        </w:rPr>
        <w:t>1,2</w:t>
      </w:r>
      <w:r w:rsidRPr="00750481">
        <w:rPr>
          <w:rFonts w:ascii="Times New Roman" w:hAnsi="Times New Roman" w:cs="Times New Roman"/>
          <w:sz w:val="24"/>
          <w:szCs w:val="24"/>
        </w:rPr>
        <w:t>, Omar Salem</w:t>
      </w:r>
      <w:r w:rsidRPr="00750481">
        <w:rPr>
          <w:rFonts w:ascii="Times New Roman" w:hAnsi="Times New Roman" w:cs="Times New Roman"/>
          <w:sz w:val="24"/>
          <w:szCs w:val="24"/>
          <w:vertAlign w:val="superscript"/>
        </w:rPr>
        <w:t>1</w:t>
      </w:r>
      <w:r w:rsidRPr="00750481">
        <w:rPr>
          <w:rFonts w:ascii="Times New Roman" w:hAnsi="Times New Roman" w:cs="Times New Roman"/>
          <w:sz w:val="24"/>
          <w:szCs w:val="24"/>
        </w:rPr>
        <w:t>, Gen Morinaga</w:t>
      </w:r>
      <w:r w:rsidRPr="00750481">
        <w:rPr>
          <w:rFonts w:ascii="Times New Roman" w:hAnsi="Times New Roman" w:cs="Times New Roman"/>
          <w:sz w:val="24"/>
          <w:szCs w:val="24"/>
          <w:vertAlign w:val="superscript"/>
        </w:rPr>
        <w:t>3</w:t>
      </w:r>
      <w:r w:rsidRPr="00750481">
        <w:rPr>
          <w:rFonts w:ascii="Times New Roman" w:hAnsi="Times New Roman" w:cs="Times New Roman"/>
          <w:sz w:val="24"/>
          <w:szCs w:val="24"/>
        </w:rPr>
        <w:t>, Brian M. Wiegmann</w:t>
      </w:r>
      <w:r w:rsidRPr="00750481">
        <w:rPr>
          <w:rFonts w:ascii="Times New Roman" w:hAnsi="Times New Roman" w:cs="Times New Roman"/>
          <w:sz w:val="24"/>
          <w:szCs w:val="24"/>
          <w:vertAlign w:val="superscript"/>
        </w:rPr>
        <w:t>1</w:t>
      </w:r>
      <w:r w:rsidRPr="00750481">
        <w:rPr>
          <w:rFonts w:ascii="Times New Roman" w:hAnsi="Times New Roman" w:cs="Times New Roman"/>
          <w:sz w:val="24"/>
          <w:szCs w:val="24"/>
        </w:rPr>
        <w:t>, and Michael H. Reiskind</w:t>
      </w:r>
      <w:r w:rsidRPr="00750481">
        <w:rPr>
          <w:rFonts w:ascii="Times New Roman" w:hAnsi="Times New Roman" w:cs="Times New Roman"/>
          <w:sz w:val="24"/>
          <w:szCs w:val="24"/>
          <w:vertAlign w:val="superscript"/>
        </w:rPr>
        <w:t>1</w:t>
      </w:r>
    </w:p>
    <w:p w14:paraId="6A1748AB" w14:textId="77777777" w:rsidR="00865C36" w:rsidRPr="00750481" w:rsidRDefault="00865C36" w:rsidP="00750481">
      <w:pPr>
        <w:spacing w:after="0" w:line="240" w:lineRule="auto"/>
        <w:rPr>
          <w:rFonts w:ascii="Times New Roman" w:hAnsi="Times New Roman" w:cs="Times New Roman"/>
          <w:b/>
          <w:bCs/>
          <w:sz w:val="24"/>
          <w:szCs w:val="24"/>
        </w:rPr>
      </w:pPr>
    </w:p>
    <w:p w14:paraId="0591B0D1" w14:textId="77777777" w:rsidR="00865C36" w:rsidRPr="00750481" w:rsidRDefault="00865C36" w:rsidP="00750481">
      <w:pPr>
        <w:spacing w:after="0" w:line="240" w:lineRule="auto"/>
        <w:rPr>
          <w:rFonts w:ascii="Times New Roman" w:hAnsi="Times New Roman" w:cs="Times New Roman"/>
          <w:b/>
          <w:bCs/>
          <w:sz w:val="24"/>
          <w:szCs w:val="24"/>
        </w:rPr>
      </w:pPr>
    </w:p>
    <w:p w14:paraId="00F12B56" w14:textId="77777777" w:rsidR="00865C36" w:rsidRPr="00750481" w:rsidRDefault="00865C36" w:rsidP="00750481">
      <w:pPr>
        <w:spacing w:after="0" w:line="480" w:lineRule="auto"/>
        <w:jc w:val="center"/>
        <w:rPr>
          <w:rFonts w:ascii="Times New Roman" w:hAnsi="Times New Roman" w:cs="Times New Roman"/>
          <w:sz w:val="24"/>
          <w:szCs w:val="24"/>
        </w:rPr>
      </w:pPr>
      <w:r w:rsidRPr="00750481">
        <w:rPr>
          <w:rFonts w:ascii="Times New Roman" w:hAnsi="Times New Roman" w:cs="Times New Roman"/>
          <w:sz w:val="24"/>
          <w:szCs w:val="24"/>
        </w:rPr>
        <w:t>1. Department of Entomology and Plant Pathology, North Carolina State University, Raleigh, NC 27607 U.S.A.</w:t>
      </w:r>
    </w:p>
    <w:p w14:paraId="35B0FECC" w14:textId="63B072EE" w:rsidR="00865C36" w:rsidRPr="00750481" w:rsidRDefault="00865C36" w:rsidP="00750481">
      <w:pPr>
        <w:spacing w:after="0" w:line="480" w:lineRule="auto"/>
        <w:rPr>
          <w:rFonts w:ascii="Times New Roman" w:hAnsi="Times New Roman" w:cs="Times New Roman"/>
          <w:sz w:val="24"/>
          <w:szCs w:val="24"/>
        </w:rPr>
      </w:pPr>
      <w:r w:rsidRPr="00750481">
        <w:rPr>
          <w:rFonts w:ascii="Times New Roman" w:hAnsi="Times New Roman" w:cs="Times New Roman"/>
          <w:sz w:val="24"/>
          <w:szCs w:val="24"/>
        </w:rPr>
        <w:t xml:space="preserve">2. </w:t>
      </w:r>
      <w:r w:rsidRPr="00750481">
        <w:rPr>
          <w:rFonts w:ascii="Times New Roman" w:hAnsi="Times New Roman" w:cs="Times New Roman"/>
          <w:sz w:val="24"/>
          <w:szCs w:val="24"/>
          <w:highlight w:val="yellow"/>
        </w:rPr>
        <w:t>University of Pennsylvania</w:t>
      </w:r>
      <w:r w:rsidRPr="00750481">
        <w:rPr>
          <w:rFonts w:ascii="Times New Roman" w:hAnsi="Times New Roman" w:cs="Times New Roman"/>
          <w:sz w:val="24"/>
          <w:szCs w:val="24"/>
        </w:rPr>
        <w:t xml:space="preserve"> </w:t>
      </w:r>
    </w:p>
    <w:p w14:paraId="1D6A78E9" w14:textId="77777777" w:rsidR="00750481" w:rsidRPr="00750481" w:rsidRDefault="00865C36" w:rsidP="00750481">
      <w:pPr>
        <w:spacing w:after="0" w:line="240" w:lineRule="auto"/>
        <w:rPr>
          <w:rFonts w:ascii="Times New Roman" w:hAnsi="Times New Roman" w:cs="Times New Roman"/>
          <w:sz w:val="24"/>
          <w:szCs w:val="24"/>
        </w:rPr>
      </w:pPr>
      <w:r w:rsidRPr="00750481">
        <w:rPr>
          <w:rFonts w:ascii="Times New Roman" w:hAnsi="Times New Roman" w:cs="Times New Roman"/>
          <w:sz w:val="24"/>
          <w:szCs w:val="24"/>
        </w:rPr>
        <w:t xml:space="preserve">3. </w:t>
      </w:r>
      <w:r w:rsidRPr="00750481">
        <w:rPr>
          <w:rFonts w:ascii="Times New Roman" w:hAnsi="Times New Roman" w:cs="Times New Roman"/>
          <w:sz w:val="24"/>
          <w:szCs w:val="24"/>
          <w:highlight w:val="yellow"/>
        </w:rPr>
        <w:t>Faculty of Veterinary Medicine, University of Calgary, Calgary, AB, Canada</w:t>
      </w:r>
    </w:p>
    <w:p w14:paraId="5877FCAB" w14:textId="77777777" w:rsidR="00750481" w:rsidRPr="00750481" w:rsidRDefault="00750481" w:rsidP="00750481">
      <w:pPr>
        <w:spacing w:after="0" w:line="240" w:lineRule="auto"/>
        <w:rPr>
          <w:rFonts w:ascii="Times New Roman" w:hAnsi="Times New Roman" w:cs="Times New Roman"/>
          <w:sz w:val="24"/>
          <w:szCs w:val="24"/>
        </w:rPr>
      </w:pPr>
    </w:p>
    <w:p w14:paraId="107C6D18" w14:textId="77777777" w:rsidR="00750481" w:rsidRPr="00750481" w:rsidRDefault="00750481" w:rsidP="00750481">
      <w:pPr>
        <w:spacing w:after="0" w:line="240" w:lineRule="auto"/>
        <w:rPr>
          <w:rFonts w:ascii="Times New Roman" w:hAnsi="Times New Roman" w:cs="Times New Roman"/>
          <w:sz w:val="24"/>
          <w:szCs w:val="24"/>
        </w:rPr>
      </w:pPr>
    </w:p>
    <w:p w14:paraId="5A8087B8" w14:textId="77777777" w:rsidR="00750481" w:rsidRPr="00750481" w:rsidRDefault="00750481" w:rsidP="00750481">
      <w:pPr>
        <w:spacing w:after="0" w:line="240" w:lineRule="auto"/>
        <w:rPr>
          <w:rFonts w:ascii="Times New Roman" w:hAnsi="Times New Roman" w:cs="Times New Roman"/>
          <w:sz w:val="24"/>
          <w:szCs w:val="24"/>
        </w:rPr>
      </w:pPr>
    </w:p>
    <w:p w14:paraId="069CFC30" w14:textId="77777777" w:rsidR="00750481" w:rsidRPr="00750481" w:rsidRDefault="00750481" w:rsidP="00750481">
      <w:pPr>
        <w:spacing w:after="0" w:line="240" w:lineRule="auto"/>
        <w:rPr>
          <w:rFonts w:ascii="Times New Roman" w:hAnsi="Times New Roman" w:cs="Times New Roman"/>
          <w:sz w:val="24"/>
          <w:szCs w:val="24"/>
        </w:rPr>
      </w:pPr>
    </w:p>
    <w:p w14:paraId="7A75D35F" w14:textId="77777777" w:rsidR="00750481" w:rsidRPr="00750481" w:rsidRDefault="00750481" w:rsidP="00750481">
      <w:pPr>
        <w:spacing w:after="0" w:line="240" w:lineRule="auto"/>
        <w:rPr>
          <w:rFonts w:ascii="Times New Roman" w:hAnsi="Times New Roman" w:cs="Times New Roman"/>
          <w:sz w:val="24"/>
          <w:szCs w:val="24"/>
        </w:rPr>
      </w:pPr>
    </w:p>
    <w:p w14:paraId="1C3526E1" w14:textId="77777777" w:rsidR="00750481" w:rsidRPr="00750481" w:rsidRDefault="00750481" w:rsidP="00750481">
      <w:pPr>
        <w:spacing w:after="0" w:line="240" w:lineRule="auto"/>
        <w:rPr>
          <w:rFonts w:ascii="Times New Roman" w:hAnsi="Times New Roman" w:cs="Times New Roman"/>
          <w:sz w:val="24"/>
          <w:szCs w:val="24"/>
        </w:rPr>
      </w:pPr>
    </w:p>
    <w:p w14:paraId="4A791BA6" w14:textId="77777777" w:rsidR="00750481" w:rsidRPr="00750481" w:rsidRDefault="00750481" w:rsidP="00750481">
      <w:pPr>
        <w:spacing w:after="0" w:line="240" w:lineRule="auto"/>
        <w:rPr>
          <w:rFonts w:ascii="Times New Roman" w:hAnsi="Times New Roman" w:cs="Times New Roman"/>
          <w:sz w:val="24"/>
          <w:szCs w:val="24"/>
        </w:rPr>
      </w:pPr>
    </w:p>
    <w:p w14:paraId="2F743890" w14:textId="77777777" w:rsidR="00750481" w:rsidRPr="00750481" w:rsidRDefault="00750481" w:rsidP="00750481">
      <w:pPr>
        <w:spacing w:after="0" w:line="240" w:lineRule="auto"/>
        <w:rPr>
          <w:rFonts w:ascii="Times New Roman" w:hAnsi="Times New Roman" w:cs="Times New Roman"/>
          <w:sz w:val="24"/>
          <w:szCs w:val="24"/>
        </w:rPr>
      </w:pPr>
    </w:p>
    <w:p w14:paraId="5EF48284" w14:textId="77777777" w:rsidR="00750481" w:rsidRPr="00750481" w:rsidRDefault="00750481" w:rsidP="00750481">
      <w:pPr>
        <w:spacing w:after="0" w:line="240" w:lineRule="auto"/>
        <w:rPr>
          <w:rFonts w:ascii="Times New Roman" w:hAnsi="Times New Roman" w:cs="Times New Roman"/>
          <w:sz w:val="24"/>
          <w:szCs w:val="24"/>
        </w:rPr>
      </w:pPr>
    </w:p>
    <w:p w14:paraId="4E25D552" w14:textId="77777777" w:rsidR="00750481" w:rsidRPr="00750481" w:rsidRDefault="00750481" w:rsidP="00750481">
      <w:pPr>
        <w:spacing w:after="0" w:line="240" w:lineRule="auto"/>
        <w:rPr>
          <w:rFonts w:ascii="Times New Roman" w:hAnsi="Times New Roman" w:cs="Times New Roman"/>
          <w:sz w:val="24"/>
          <w:szCs w:val="24"/>
        </w:rPr>
      </w:pPr>
    </w:p>
    <w:p w14:paraId="5FA48BB8" w14:textId="77777777" w:rsidR="00750481" w:rsidRPr="00750481" w:rsidRDefault="00750481" w:rsidP="00750481">
      <w:pPr>
        <w:spacing w:after="0" w:line="240" w:lineRule="auto"/>
        <w:rPr>
          <w:rFonts w:ascii="Times New Roman" w:hAnsi="Times New Roman" w:cs="Times New Roman"/>
          <w:sz w:val="24"/>
          <w:szCs w:val="24"/>
        </w:rPr>
      </w:pPr>
    </w:p>
    <w:p w14:paraId="46CCFF36" w14:textId="77777777" w:rsidR="00750481" w:rsidRPr="00750481" w:rsidRDefault="00750481" w:rsidP="00750481">
      <w:pPr>
        <w:spacing w:after="0" w:line="240" w:lineRule="auto"/>
        <w:rPr>
          <w:rFonts w:ascii="Times New Roman" w:hAnsi="Times New Roman" w:cs="Times New Roman"/>
          <w:sz w:val="24"/>
          <w:szCs w:val="24"/>
        </w:rPr>
      </w:pPr>
    </w:p>
    <w:p w14:paraId="306E56F3" w14:textId="77777777" w:rsidR="00750481" w:rsidRPr="00750481" w:rsidRDefault="00750481" w:rsidP="00750481">
      <w:pPr>
        <w:spacing w:after="0" w:line="240" w:lineRule="auto"/>
        <w:rPr>
          <w:rFonts w:ascii="Times New Roman" w:hAnsi="Times New Roman" w:cs="Times New Roman"/>
          <w:sz w:val="24"/>
          <w:szCs w:val="24"/>
        </w:rPr>
      </w:pPr>
    </w:p>
    <w:p w14:paraId="7B3F1B44" w14:textId="77777777" w:rsidR="00750481" w:rsidRPr="00750481" w:rsidRDefault="00750481" w:rsidP="00750481">
      <w:pPr>
        <w:spacing w:after="0" w:line="240" w:lineRule="auto"/>
        <w:rPr>
          <w:rFonts w:ascii="Times New Roman" w:hAnsi="Times New Roman" w:cs="Times New Roman"/>
          <w:sz w:val="24"/>
          <w:szCs w:val="24"/>
        </w:rPr>
      </w:pPr>
    </w:p>
    <w:p w14:paraId="2D8D4D99" w14:textId="77777777" w:rsidR="00750481" w:rsidRPr="00750481" w:rsidRDefault="00750481" w:rsidP="00750481">
      <w:pPr>
        <w:spacing w:after="0" w:line="240" w:lineRule="auto"/>
        <w:rPr>
          <w:rFonts w:ascii="Times New Roman" w:hAnsi="Times New Roman" w:cs="Times New Roman"/>
          <w:sz w:val="24"/>
          <w:szCs w:val="24"/>
        </w:rPr>
      </w:pPr>
    </w:p>
    <w:p w14:paraId="18E5B7C0" w14:textId="780A6AA7" w:rsidR="00C35994" w:rsidRPr="00750481" w:rsidRDefault="00750481" w:rsidP="00750481">
      <w:pPr>
        <w:spacing w:after="0" w:line="240" w:lineRule="auto"/>
        <w:rPr>
          <w:rFonts w:ascii="Times New Roman" w:hAnsi="Times New Roman" w:cs="Times New Roman"/>
          <w:sz w:val="24"/>
          <w:szCs w:val="24"/>
        </w:rPr>
      </w:pPr>
      <w:r w:rsidRPr="00750481">
        <w:rPr>
          <w:rFonts w:ascii="Times New Roman" w:hAnsi="Times New Roman" w:cs="Times New Roman"/>
          <w:sz w:val="24"/>
          <w:szCs w:val="24"/>
        </w:rPr>
        <w:t>*Corresponding Author</w:t>
      </w:r>
      <w:r w:rsidR="00865C36" w:rsidRPr="00750481">
        <w:rPr>
          <w:rFonts w:ascii="Times New Roman" w:hAnsi="Times New Roman" w:cs="Times New Roman"/>
          <w:b/>
          <w:bCs/>
          <w:sz w:val="24"/>
          <w:szCs w:val="24"/>
        </w:rPr>
        <w:br w:type="page"/>
      </w:r>
    </w:p>
    <w:p w14:paraId="76DE03E6" w14:textId="0DC32242" w:rsidR="00C35994" w:rsidRDefault="00750481" w:rsidP="00CB0864">
      <w:pPr>
        <w:spacing w:after="0" w:line="240" w:lineRule="auto"/>
        <w:rPr>
          <w:rFonts w:ascii="Times New Roman" w:hAnsi="Times New Roman" w:cs="Times New Roman"/>
          <w:sz w:val="24"/>
          <w:szCs w:val="24"/>
        </w:rPr>
      </w:pPr>
      <w:r w:rsidRPr="00750481">
        <w:rPr>
          <w:rFonts w:ascii="Times New Roman" w:hAnsi="Times New Roman" w:cs="Times New Roman"/>
          <w:b/>
          <w:bCs/>
          <w:sz w:val="24"/>
          <w:szCs w:val="24"/>
        </w:rPr>
        <w:lastRenderedPageBreak/>
        <w:t>Abstract</w:t>
      </w:r>
    </w:p>
    <w:p w14:paraId="6FC2DDDC" w14:textId="77777777" w:rsidR="00750481" w:rsidRDefault="00750481" w:rsidP="00CB0864">
      <w:pPr>
        <w:spacing w:after="0" w:line="240" w:lineRule="auto"/>
        <w:rPr>
          <w:rFonts w:ascii="Times New Roman" w:hAnsi="Times New Roman" w:cs="Times New Roman"/>
          <w:sz w:val="24"/>
          <w:szCs w:val="24"/>
        </w:rPr>
      </w:pPr>
    </w:p>
    <w:p w14:paraId="1281F95C" w14:textId="77777777" w:rsidR="00CB0864" w:rsidRDefault="00CB0864" w:rsidP="00CB0864">
      <w:pPr>
        <w:spacing w:after="0"/>
        <w:rPr>
          <w:rFonts w:ascii="Times New Roman" w:hAnsi="Times New Roman" w:cs="Times New Roman"/>
          <w:sz w:val="24"/>
          <w:szCs w:val="24"/>
        </w:rPr>
      </w:pPr>
      <w:r>
        <w:rPr>
          <w:rFonts w:ascii="Times New Roman" w:hAnsi="Times New Roman" w:cs="Times New Roman"/>
          <w:sz w:val="24"/>
          <w:szCs w:val="24"/>
        </w:rPr>
        <w:br w:type="page"/>
      </w:r>
    </w:p>
    <w:p w14:paraId="6221F7B9" w14:textId="77777777" w:rsidR="00CB0864" w:rsidRDefault="00CB0864" w:rsidP="00CB0864">
      <w:pPr>
        <w:spacing w:after="0"/>
        <w:rPr>
          <w:rFonts w:ascii="Times New Roman" w:hAnsi="Times New Roman" w:cs="Times New Roman"/>
          <w:sz w:val="24"/>
          <w:szCs w:val="24"/>
        </w:rPr>
      </w:pPr>
      <w:r>
        <w:rPr>
          <w:rFonts w:ascii="Times New Roman" w:hAnsi="Times New Roman" w:cs="Times New Roman"/>
          <w:b/>
          <w:bCs/>
          <w:sz w:val="24"/>
          <w:szCs w:val="24"/>
        </w:rPr>
        <w:lastRenderedPageBreak/>
        <w:t>Significance</w:t>
      </w:r>
    </w:p>
    <w:p w14:paraId="520F35DA" w14:textId="2833B135" w:rsidR="00750481" w:rsidRDefault="00750481" w:rsidP="00CB0864">
      <w:pPr>
        <w:spacing w:after="0"/>
        <w:rPr>
          <w:rFonts w:ascii="Times New Roman" w:hAnsi="Times New Roman" w:cs="Times New Roman"/>
          <w:sz w:val="24"/>
          <w:szCs w:val="24"/>
        </w:rPr>
      </w:pPr>
      <w:r>
        <w:rPr>
          <w:rFonts w:ascii="Times New Roman" w:hAnsi="Times New Roman" w:cs="Times New Roman"/>
          <w:sz w:val="24"/>
          <w:szCs w:val="24"/>
        </w:rPr>
        <w:br w:type="page"/>
      </w:r>
    </w:p>
    <w:p w14:paraId="1DD54AA9" w14:textId="094F622B" w:rsidR="00750481" w:rsidRDefault="00750481" w:rsidP="00CB0864">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62EB8F9B" w14:textId="6CDEF116" w:rsidR="00AF1D04" w:rsidRDefault="00AF1D04" w:rsidP="007B53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Mosquitoes occupy a wide diversity of aquatic habitats ranging from small bamboo internodes to ocean algal blooms. </w:t>
      </w:r>
    </w:p>
    <w:p w14:paraId="7513C170" w14:textId="7583F8C5" w:rsidR="00CB0864" w:rsidRDefault="00CB0864" w:rsidP="00CB0864">
      <w:pPr>
        <w:spacing w:after="0" w:line="480" w:lineRule="auto"/>
        <w:rPr>
          <w:rFonts w:ascii="Times New Roman" w:hAnsi="Times New Roman" w:cs="Times New Roman"/>
          <w:sz w:val="24"/>
          <w:szCs w:val="24"/>
        </w:rPr>
      </w:pPr>
      <w:r w:rsidRPr="00CB0864">
        <w:rPr>
          <w:rFonts w:ascii="Times New Roman" w:hAnsi="Times New Roman" w:cs="Times New Roman"/>
          <w:sz w:val="24"/>
          <w:szCs w:val="24"/>
        </w:rPr>
        <w:t>A diversity of distinct habitat preferences, behaviors, and morphologies are exhibited and correlated with different mosquito genera and subgenera which reflect the ecological niches to which their constituent species are best adapted</w:t>
      </w:r>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sidRPr="00CB0864">
        <w:rPr>
          <w:rFonts w:ascii="Times New Roman" w:hAnsi="Times New Roman" w:cs="Times New Roman"/>
          <w:sz w:val="24"/>
          <w:szCs w:val="24"/>
        </w:rPr>
        <w:t xml:space="preserve">. </w:t>
      </w:r>
      <w:r>
        <w:rPr>
          <w:rFonts w:ascii="Times New Roman" w:hAnsi="Times New Roman" w:cs="Times New Roman"/>
          <w:sz w:val="24"/>
          <w:szCs w:val="24"/>
        </w:rPr>
        <w:t xml:space="preserve">A diverse spectrum of ecological behaviors and unique morphological adaptations accompany these niche preferences including intraguild predation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predator avoidance ( ), </w:t>
      </w:r>
    </w:p>
    <w:p w14:paraId="77859309" w14:textId="77777777" w:rsidR="00CB0864" w:rsidRDefault="00CB0864" w:rsidP="00CB086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Mosquito larvae obtain nutrients which ensure fitness in the adult life stage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309C0D6E" w14:textId="77777777" w:rsidR="00CB0864" w:rsidRDefault="00CB0864" w:rsidP="00CB0864">
      <w:pPr>
        <w:spacing w:after="0" w:line="480" w:lineRule="auto"/>
        <w:rPr>
          <w:rFonts w:ascii="Times New Roman" w:hAnsi="Times New Roman" w:cs="Times New Roman"/>
          <w:sz w:val="24"/>
          <w:szCs w:val="24"/>
        </w:rPr>
      </w:pPr>
    </w:p>
    <w:p w14:paraId="70C3C857" w14:textId="77777777" w:rsidR="00CB0864" w:rsidRPr="000E4CE6" w:rsidRDefault="00CB0864" w:rsidP="00CB0864">
      <w:pPr>
        <w:pStyle w:val="Footer"/>
        <w:tabs>
          <w:tab w:val="clear" w:pos="4320"/>
          <w:tab w:val="clear" w:pos="8640"/>
        </w:tabs>
        <w:spacing w:line="480" w:lineRule="auto"/>
      </w:pPr>
      <w:r>
        <w:tab/>
        <w:t>Many previous studies classifying mosquito larval habitats placed emphasis a specific region (e.g.</w:t>
      </w:r>
      <w:r w:rsidRPr="007C0414">
        <w:t xml:space="preserve">, </w:t>
      </w:r>
      <w:r>
        <w:t xml:space="preserve">Laird, 1956; </w:t>
      </w:r>
      <w:proofErr w:type="spellStart"/>
      <w:r>
        <w:t>K</w:t>
      </w:r>
      <w:r w:rsidRPr="00B106E5">
        <w:t>ü</w:t>
      </w:r>
      <w:r>
        <w:t>hlhorn</w:t>
      </w:r>
      <w:proofErr w:type="spellEnd"/>
      <w:r>
        <w:t xml:space="preserve">, 1965; Happold, 1965; </w:t>
      </w:r>
      <w:r w:rsidRPr="007C0414">
        <w:t xml:space="preserve">Hayes </w:t>
      </w:r>
      <w:r w:rsidRPr="00A8518D">
        <w:rPr>
          <w:i/>
          <w:iCs/>
        </w:rPr>
        <w:t>et al.</w:t>
      </w:r>
      <w:r>
        <w:rPr>
          <w:iCs/>
        </w:rPr>
        <w:t>,</w:t>
      </w:r>
      <w:r w:rsidRPr="007C0414">
        <w:rPr>
          <w:i/>
        </w:rPr>
        <w:t xml:space="preserve"> </w:t>
      </w:r>
      <w:r>
        <w:t>1985;</w:t>
      </w:r>
      <w:r w:rsidRPr="007C0414">
        <w:t xml:space="preserve"> Stein </w:t>
      </w:r>
      <w:r w:rsidRPr="00A8518D">
        <w:rPr>
          <w:i/>
          <w:iCs/>
        </w:rPr>
        <w:t>et al.</w:t>
      </w:r>
      <w:r>
        <w:rPr>
          <w:iCs/>
        </w:rPr>
        <w:t>,</w:t>
      </w:r>
      <w:r w:rsidRPr="007C0414">
        <w:rPr>
          <w:i/>
        </w:rPr>
        <w:t xml:space="preserve"> </w:t>
      </w:r>
      <w:r w:rsidRPr="007C0414">
        <w:t>2011)</w:t>
      </w:r>
      <w:r>
        <w:t xml:space="preserve"> or taxonomic group (e.g., Minakawa </w:t>
      </w:r>
      <w:r w:rsidRPr="00A8518D">
        <w:rPr>
          <w:i/>
          <w:iCs/>
        </w:rPr>
        <w:t>et al.</w:t>
      </w:r>
      <w:r>
        <w:t xml:space="preserve">, 2004; </w:t>
      </w:r>
      <w:r w:rsidRPr="00183C20">
        <w:t xml:space="preserve">Lima </w:t>
      </w:r>
      <w:proofErr w:type="spellStart"/>
      <w:r w:rsidRPr="00183C20">
        <w:t>Bersot</w:t>
      </w:r>
      <w:proofErr w:type="spellEnd"/>
      <w:r>
        <w:t xml:space="preserve"> </w:t>
      </w:r>
      <w:r w:rsidRPr="00A8518D">
        <w:rPr>
          <w:i/>
          <w:iCs/>
        </w:rPr>
        <w:t>et al.</w:t>
      </w:r>
      <w:r>
        <w:t xml:space="preserve">, 2023), but rarely had a global emphasis (e.g., Bates 1949, Laird 1988). Of the regional and global classification schemes, certain habitat elements are common throughout all schemes: the separation between container type habitats and ground pool habitats, saline versus freshwater, and the separation of container habitats based on </w:t>
      </w:r>
      <w:proofErr w:type="spellStart"/>
      <w:r>
        <w:t>phytotelmata</w:t>
      </w:r>
      <w:proofErr w:type="spellEnd"/>
      <w:r>
        <w:t xml:space="preserve"> versus non-</w:t>
      </w:r>
      <w:proofErr w:type="spellStart"/>
      <w:r>
        <w:t>phytotelmata</w:t>
      </w:r>
      <w:proofErr w:type="spellEnd"/>
      <w:r>
        <w:t xml:space="preserve">. </w:t>
      </w:r>
      <w:r w:rsidRPr="007C0414">
        <w:t>The Laird (1988) classification scheme</w:t>
      </w:r>
      <w:r>
        <w:t xml:space="preserve"> attempted to merge these different schemes into a single, comprehensive classification based on previous work and expert knowledge. Habitats were </w:t>
      </w:r>
      <w:r w:rsidRPr="007C0414">
        <w:t>broadly grouped into three major categories and eleven subcategories ranging from flowing streams to artificial containers.</w:t>
      </w:r>
      <w:r>
        <w:t xml:space="preserve"> However, due to issues connecting different habitat descriptions together there is no globally comprehensive list of species-level habitat usage, thus making community level comparisons across mosquito family difficult. </w:t>
      </w:r>
    </w:p>
    <w:p w14:paraId="5871C611" w14:textId="21E9A406" w:rsidR="00750481" w:rsidRDefault="00750481" w:rsidP="00CB086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7413C61B" w14:textId="0CD17103" w:rsidR="00750481" w:rsidRDefault="00750481" w:rsidP="00CB0864">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Methods</w:t>
      </w:r>
    </w:p>
    <w:p w14:paraId="3E112A54" w14:textId="77777777" w:rsidR="00CB0864" w:rsidRDefault="00CB0864" w:rsidP="00CB0864">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Larval Habitat Database Construction</w:t>
      </w:r>
    </w:p>
    <w:p w14:paraId="533CEF1C" w14:textId="5B749E61" w:rsidR="00E32583" w:rsidRDefault="00E32583" w:rsidP="00E32583">
      <w:pPr>
        <w:spacing w:after="0" w:line="480" w:lineRule="auto"/>
        <w:ind w:firstLine="720"/>
        <w:rPr>
          <w:rFonts w:ascii="Times New Roman" w:hAnsi="Times New Roman" w:cs="Times New Roman"/>
          <w:sz w:val="24"/>
          <w:szCs w:val="24"/>
        </w:rPr>
      </w:pPr>
      <w:r w:rsidRPr="00E32583">
        <w:rPr>
          <w:rFonts w:ascii="Times New Roman" w:hAnsi="Times New Roman" w:cs="Times New Roman"/>
          <w:sz w:val="24"/>
          <w:szCs w:val="24"/>
        </w:rPr>
        <w:t xml:space="preserve">Mosquito larval habitat descriptions were harvested from taxonomic reviews (e.g., </w:t>
      </w:r>
      <w:proofErr w:type="spellStart"/>
      <w:r w:rsidRPr="00E32583">
        <w:rPr>
          <w:rFonts w:ascii="Times New Roman" w:hAnsi="Times New Roman" w:cs="Times New Roman"/>
          <w:sz w:val="24"/>
          <w:szCs w:val="24"/>
        </w:rPr>
        <w:t>Zavortink</w:t>
      </w:r>
      <w:proofErr w:type="spellEnd"/>
      <w:r w:rsidRPr="00E32583">
        <w:rPr>
          <w:rFonts w:ascii="Times New Roman" w:hAnsi="Times New Roman" w:cs="Times New Roman"/>
          <w:sz w:val="24"/>
          <w:szCs w:val="24"/>
        </w:rPr>
        <w:t xml:space="preserve">, 1971), books, and peer-reviewed academic literature. Mosquito literature has a long history of including a “bionomics” section in species descriptions. This section includes relevant observational, ecological information like larval habitats, blood hosts, and other interesting ecological information about a species. As such, nearly all species (if the larvae have been collected) have at least some information pertaining to larval habitats. Keywords or phrases describing the larval habitat for each recorded mosquito species were entered and linked with the original publication for the record. </w:t>
      </w:r>
      <w:r w:rsidR="00A56B24">
        <w:rPr>
          <w:rFonts w:ascii="Times New Roman" w:hAnsi="Times New Roman" w:cs="Times New Roman"/>
          <w:sz w:val="24"/>
          <w:szCs w:val="24"/>
        </w:rPr>
        <w:t>All scripts and data used in this study are stored at &lt;GITHUB REPO HERE&gt;.</w:t>
      </w:r>
    </w:p>
    <w:p w14:paraId="5D5F7B6B" w14:textId="77777777" w:rsidR="00E32583"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Habitat Classifications</w:t>
      </w:r>
    </w:p>
    <w:p w14:paraId="3D825306" w14:textId="77777777" w:rsidR="00E32583" w:rsidRDefault="00E32583" w:rsidP="00E32583">
      <w:pPr>
        <w:spacing w:after="0" w:line="480" w:lineRule="auto"/>
        <w:ind w:firstLine="720"/>
        <w:rPr>
          <w:rFonts w:ascii="Times New Roman" w:hAnsi="Times New Roman" w:cs="Times New Roman"/>
          <w:sz w:val="24"/>
          <w:szCs w:val="24"/>
        </w:rPr>
      </w:pPr>
      <w:r w:rsidRPr="00E32583">
        <w:rPr>
          <w:rFonts w:ascii="Times New Roman" w:hAnsi="Times New Roman" w:cs="Times New Roman"/>
          <w:sz w:val="24"/>
          <w:szCs w:val="24"/>
        </w:rPr>
        <w:t xml:space="preserve">Given the multitude of unique ways in which similar larval habitats are described throughout the literature, </w:t>
      </w:r>
      <w:r>
        <w:rPr>
          <w:rFonts w:ascii="Times New Roman" w:hAnsi="Times New Roman" w:cs="Times New Roman"/>
          <w:sz w:val="24"/>
          <w:szCs w:val="24"/>
        </w:rPr>
        <w:t>we</w:t>
      </w:r>
      <w:r w:rsidRPr="00E32583">
        <w:rPr>
          <w:rFonts w:ascii="Times New Roman" w:hAnsi="Times New Roman" w:cs="Times New Roman"/>
          <w:sz w:val="24"/>
          <w:szCs w:val="24"/>
        </w:rPr>
        <w:t xml:space="preserve"> developed a methodology for classification to compare across diverse descriptions. To accomplish this, the </w:t>
      </w:r>
      <w:proofErr w:type="spellStart"/>
      <w:r w:rsidRPr="00E32583">
        <w:rPr>
          <w:rFonts w:ascii="Times New Roman" w:hAnsi="Times New Roman" w:cs="Times New Roman"/>
          <w:sz w:val="24"/>
          <w:szCs w:val="24"/>
        </w:rPr>
        <w:t>phytotelmata</w:t>
      </w:r>
      <w:proofErr w:type="spellEnd"/>
      <w:r w:rsidRPr="00E32583">
        <w:rPr>
          <w:rFonts w:ascii="Times New Roman" w:hAnsi="Times New Roman" w:cs="Times New Roman"/>
          <w:sz w:val="24"/>
          <w:szCs w:val="24"/>
        </w:rPr>
        <w:t xml:space="preserve"> and freshwater/brackish water habitat descriptions were obtained from Greeney (2001) and European Nature Information System freshwater classification system (Davies </w:t>
      </w:r>
      <w:r w:rsidRPr="00E32583">
        <w:rPr>
          <w:rFonts w:ascii="Times New Roman" w:hAnsi="Times New Roman" w:cs="Times New Roman"/>
          <w:i/>
          <w:iCs/>
          <w:sz w:val="24"/>
          <w:szCs w:val="24"/>
        </w:rPr>
        <w:t>et al.</w:t>
      </w:r>
      <w:r w:rsidRPr="00E32583">
        <w:rPr>
          <w:rFonts w:ascii="Times New Roman" w:hAnsi="Times New Roman" w:cs="Times New Roman"/>
          <w:sz w:val="24"/>
          <w:szCs w:val="24"/>
        </w:rPr>
        <w:t xml:space="preserve">, 2004). This provided a means to group each habitat phrase to a discrete bin. </w:t>
      </w:r>
      <w:proofErr w:type="spellStart"/>
      <w:r w:rsidRPr="00E32583">
        <w:rPr>
          <w:rFonts w:ascii="Times New Roman" w:hAnsi="Times New Roman" w:cs="Times New Roman"/>
          <w:sz w:val="24"/>
          <w:szCs w:val="24"/>
        </w:rPr>
        <w:t>Phytotelmata</w:t>
      </w:r>
      <w:proofErr w:type="spellEnd"/>
      <w:r w:rsidRPr="00E32583">
        <w:rPr>
          <w:rFonts w:ascii="Times New Roman" w:hAnsi="Times New Roman" w:cs="Times New Roman"/>
          <w:sz w:val="24"/>
          <w:szCs w:val="24"/>
        </w:rPr>
        <w:t xml:space="preserve"> (e.g., bromeliads, tree holes, </w:t>
      </w:r>
      <w:r w:rsidRPr="00E32583">
        <w:rPr>
          <w:rFonts w:ascii="Times New Roman" w:hAnsi="Times New Roman" w:cs="Times New Roman"/>
          <w:i/>
          <w:iCs/>
          <w:sz w:val="24"/>
          <w:szCs w:val="24"/>
        </w:rPr>
        <w:t>Nepenthes</w:t>
      </w:r>
      <w:r w:rsidRPr="00E32583">
        <w:rPr>
          <w:rFonts w:ascii="Times New Roman" w:hAnsi="Times New Roman" w:cs="Times New Roman"/>
          <w:sz w:val="24"/>
          <w:szCs w:val="24"/>
        </w:rPr>
        <w:t>) are easier to recognize and classify as compared to “ground pool” or “stream margin” and other general terminologies used throughout the mosquito literature</w:t>
      </w:r>
      <w:r>
        <w:rPr>
          <w:rFonts w:ascii="Times New Roman" w:hAnsi="Times New Roman" w:cs="Times New Roman"/>
          <w:sz w:val="24"/>
          <w:szCs w:val="24"/>
        </w:rPr>
        <w:t xml:space="preserve"> (</w:t>
      </w:r>
      <w:r w:rsidRPr="00E32583">
        <w:rPr>
          <w:rFonts w:ascii="Times New Roman" w:hAnsi="Times New Roman" w:cs="Times New Roman"/>
          <w:sz w:val="24"/>
          <w:szCs w:val="24"/>
          <w:highlight w:val="yellow"/>
        </w:rPr>
        <w:t>Appendix ##).</w:t>
      </w:r>
      <w:r w:rsidRPr="00E32583">
        <w:rPr>
          <w:rFonts w:ascii="Times New Roman" w:hAnsi="Times New Roman" w:cs="Times New Roman"/>
          <w:sz w:val="24"/>
          <w:szCs w:val="24"/>
        </w:rPr>
        <w:t xml:space="preserve"> In circumstances where phrases could represent multiple habitat categories or seemed ambiguous, </w:t>
      </w:r>
      <w:r>
        <w:rPr>
          <w:rFonts w:ascii="Times New Roman" w:hAnsi="Times New Roman" w:cs="Times New Roman"/>
          <w:sz w:val="24"/>
          <w:szCs w:val="24"/>
        </w:rPr>
        <w:t>we</w:t>
      </w:r>
      <w:r w:rsidRPr="00E32583">
        <w:rPr>
          <w:rFonts w:ascii="Times New Roman" w:hAnsi="Times New Roman" w:cs="Times New Roman"/>
          <w:sz w:val="24"/>
          <w:szCs w:val="24"/>
        </w:rPr>
        <w:t xml:space="preserve"> went back to the original habitat description and using any additional information provided in the original description to bin the larval habitat(s) for a mosquito species. Ultimately, this approach creates </w:t>
      </w:r>
      <w:r w:rsidRPr="00E32583">
        <w:rPr>
          <w:rFonts w:ascii="Times New Roman" w:hAnsi="Times New Roman" w:cs="Times New Roman"/>
          <w:sz w:val="24"/>
          <w:szCs w:val="24"/>
        </w:rPr>
        <w:lastRenderedPageBreak/>
        <w:t xml:space="preserve">many unique habitat descriptors, but not all habitats can be considered natural groups or can be uniquely defined by their species assemblage. </w:t>
      </w:r>
    </w:p>
    <w:p w14:paraId="683CD7F1" w14:textId="77777777" w:rsidR="00E32583"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Habitat Relationships</w:t>
      </w:r>
    </w:p>
    <w:p w14:paraId="2FB57414" w14:textId="77777777" w:rsidR="00E32583"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1877E36" w14:textId="4288F596" w:rsidR="00E32583"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Ancestral State Reconstruction</w:t>
      </w:r>
    </w:p>
    <w:p w14:paraId="06C8528D" w14:textId="03536B1E" w:rsidR="00E32583" w:rsidRPr="00F03D6D" w:rsidRDefault="00E32583" w:rsidP="00E32583">
      <w:pPr>
        <w:pStyle w:val="Body1"/>
        <w:rPr>
          <w:b/>
        </w:rPr>
      </w:pPr>
      <w:r w:rsidRPr="00F94357">
        <w:t xml:space="preserve">Not all mosquito species in the </w:t>
      </w:r>
      <w:r>
        <w:t>larval habitat</w:t>
      </w:r>
      <w:r w:rsidRPr="00F94357">
        <w:t xml:space="preserve"> data</w:t>
      </w:r>
      <w:r>
        <w:t>set</w:t>
      </w:r>
      <w:r w:rsidRPr="00F94357">
        <w:t xml:space="preserve"> are represented in the phylogenetic tree from </w:t>
      </w:r>
      <w:proofErr w:type="spellStart"/>
      <w:r w:rsidRPr="00F94357">
        <w:t>Soghigian</w:t>
      </w:r>
      <w:proofErr w:type="spellEnd"/>
      <w:r w:rsidRPr="00F94357">
        <w:t xml:space="preserve"> </w:t>
      </w:r>
      <w:r w:rsidRPr="00A8518D">
        <w:rPr>
          <w:i/>
          <w:iCs/>
        </w:rPr>
        <w:t>et al.</w:t>
      </w:r>
      <w:r w:rsidRPr="00F94357">
        <w:rPr>
          <w:i/>
        </w:rPr>
        <w:t xml:space="preserve"> </w:t>
      </w:r>
      <w:r>
        <w:t>(2023). To make use of all larval habitat</w:t>
      </w:r>
      <w:r w:rsidRPr="00F94357">
        <w:t xml:space="preserve"> observations </w:t>
      </w:r>
      <w:r>
        <w:t>we</w:t>
      </w:r>
      <w:r w:rsidRPr="00F94357">
        <w:t xml:space="preserve"> generated 1,000 TACT</w:t>
      </w:r>
      <w:r>
        <w:t xml:space="preserve"> (Taxonomic Addition for Complete Trees)</w:t>
      </w:r>
      <w:r w:rsidRPr="00F94357">
        <w:t xml:space="preserve"> trees. The TACT program (Chang </w:t>
      </w:r>
      <w:r w:rsidRPr="00A8518D">
        <w:rPr>
          <w:i/>
          <w:iCs/>
        </w:rPr>
        <w:t>et al.</w:t>
      </w:r>
      <w:r>
        <w:t>,</w:t>
      </w:r>
      <w:r w:rsidRPr="00F94357">
        <w:rPr>
          <w:i/>
        </w:rPr>
        <w:t xml:space="preserve"> </w:t>
      </w:r>
      <w:r w:rsidRPr="00F94357">
        <w:t>2019) stochastically places tips on a fixed backbone phylogeny based on the taxonomy of the tip being placed and the tips in the tree. Thus, if the taxonomy reflects the</w:t>
      </w:r>
      <w:r>
        <w:t xml:space="preserve"> likely </w:t>
      </w:r>
      <w:r w:rsidRPr="00F94357">
        <w:t>relationships among taxa in the tree, then a set TACT tree contains the uncertainty in branch lengths and relationships among those taxa. By generating a large population of TACT trees, then the uncertainty is reflected in the population of trees and in subsequent analyses. This allows for the inclusion of taxa that are not represented in the initial molecular phylogeny without having to make strong assumptions about the relationships or branch lengths of that missing tip in a tree.</w:t>
      </w:r>
    </w:p>
    <w:p w14:paraId="564C96B1" w14:textId="6EEE8BB8" w:rsidR="00750481"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rPr>
        <w:tab/>
        <w:t>We</w:t>
      </w:r>
      <w:r w:rsidRPr="00E32583">
        <w:rPr>
          <w:rFonts w:ascii="Times New Roman" w:hAnsi="Times New Roman" w:cs="Times New Roman"/>
          <w:sz w:val="24"/>
          <w:szCs w:val="24"/>
        </w:rPr>
        <w:t xml:space="preserve"> reconstructed the ancestral states of mosquito larval habitat preferences over the evolutionary history of Culicidae using the </w:t>
      </w:r>
      <w:r w:rsidRPr="00E32583">
        <w:rPr>
          <w:rFonts w:ascii="Times New Roman" w:hAnsi="Times New Roman" w:cs="Times New Roman"/>
          <w:i/>
          <w:sz w:val="24"/>
          <w:szCs w:val="24"/>
        </w:rPr>
        <w:t xml:space="preserve">ace </w:t>
      </w:r>
      <w:r w:rsidRPr="00E32583">
        <w:rPr>
          <w:rFonts w:ascii="Times New Roman" w:hAnsi="Times New Roman" w:cs="Times New Roman"/>
          <w:sz w:val="24"/>
          <w:szCs w:val="24"/>
        </w:rPr>
        <w:t xml:space="preserve">function in the </w:t>
      </w:r>
      <w:r w:rsidRPr="00E32583">
        <w:rPr>
          <w:rFonts w:ascii="Times New Roman" w:hAnsi="Times New Roman" w:cs="Times New Roman"/>
          <w:i/>
          <w:sz w:val="24"/>
          <w:szCs w:val="24"/>
        </w:rPr>
        <w:t xml:space="preserve">Ape </w:t>
      </w:r>
      <w:r w:rsidRPr="00E32583">
        <w:rPr>
          <w:rFonts w:ascii="Times New Roman" w:hAnsi="Times New Roman" w:cs="Times New Roman"/>
          <w:sz w:val="24"/>
          <w:szCs w:val="24"/>
        </w:rPr>
        <w:t xml:space="preserve">R package v 5.0 (Paradis and Schliep, 2019). </w:t>
      </w:r>
      <w:r>
        <w:rPr>
          <w:rFonts w:ascii="Times New Roman" w:hAnsi="Times New Roman" w:cs="Times New Roman"/>
          <w:sz w:val="24"/>
          <w:szCs w:val="24"/>
        </w:rPr>
        <w:t>We</w:t>
      </w:r>
      <w:r w:rsidRPr="00E32583">
        <w:rPr>
          <w:rFonts w:ascii="Times New Roman" w:hAnsi="Times New Roman" w:cs="Times New Roman"/>
          <w:sz w:val="24"/>
          <w:szCs w:val="24"/>
        </w:rPr>
        <w:t xml:space="preserve"> used a reduced larval habitat classification scheme of all </w:t>
      </w:r>
      <w:proofErr w:type="spellStart"/>
      <w:r w:rsidRPr="00E32583">
        <w:rPr>
          <w:rFonts w:ascii="Times New Roman" w:hAnsi="Times New Roman" w:cs="Times New Roman"/>
          <w:sz w:val="24"/>
          <w:szCs w:val="24"/>
        </w:rPr>
        <w:t>phytotelmata</w:t>
      </w:r>
      <w:proofErr w:type="spellEnd"/>
      <w:r w:rsidRPr="00E32583">
        <w:rPr>
          <w:rFonts w:ascii="Times New Roman" w:hAnsi="Times New Roman" w:cs="Times New Roman"/>
          <w:sz w:val="24"/>
          <w:szCs w:val="24"/>
        </w:rPr>
        <w:t xml:space="preserve"> (fallen plant parts [FPP], modified leaves [ML], tree holes [TH], leaf axils [LA], bamboo [BAM], fruit husks [FH], and flowering parts [FP]) and all other habitats collectively termed “ground pools”. Species which are reported in both habitats (</w:t>
      </w:r>
      <w:proofErr w:type="spellStart"/>
      <w:r w:rsidRPr="00E32583">
        <w:rPr>
          <w:rFonts w:ascii="Times New Roman" w:hAnsi="Times New Roman" w:cs="Times New Roman"/>
          <w:sz w:val="24"/>
          <w:szCs w:val="24"/>
        </w:rPr>
        <w:t>phytotelmata</w:t>
      </w:r>
      <w:proofErr w:type="spellEnd"/>
      <w:r w:rsidRPr="00E32583">
        <w:rPr>
          <w:rFonts w:ascii="Times New Roman" w:hAnsi="Times New Roman" w:cs="Times New Roman"/>
          <w:sz w:val="24"/>
          <w:szCs w:val="24"/>
        </w:rPr>
        <w:t xml:space="preserve"> and ground pools) had larval habitats states indicated as ‘uncertain’ allowing the program to integrate over both states for a particular species. This approach reduces model complexity and interpretability rather than adding an </w:t>
      </w:r>
      <w:r w:rsidRPr="00E32583">
        <w:rPr>
          <w:rFonts w:ascii="Times New Roman" w:hAnsi="Times New Roman" w:cs="Times New Roman"/>
          <w:sz w:val="24"/>
          <w:szCs w:val="24"/>
        </w:rPr>
        <w:lastRenderedPageBreak/>
        <w:t xml:space="preserve">additional state into the model representing species being present in both habitats. Model selection was conducted during several preliminary analyses where three different continuous time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-state Markov models (equal rates, symmetric rates, and all-rates-different [ARD]) were compared with Akaike Information Criterion (Akaike, 1998) (AIC). The ARD model was the best model during all preliminary analyses and was used for all subsequent analysis. The </w:t>
      </w:r>
      <w:r w:rsidRPr="00E32583">
        <w:rPr>
          <w:rFonts w:ascii="Times New Roman" w:hAnsi="Times New Roman" w:cs="Times New Roman"/>
          <w:i/>
          <w:sz w:val="24"/>
          <w:szCs w:val="24"/>
        </w:rPr>
        <w:t xml:space="preserve">ace </w:t>
      </w:r>
      <w:r w:rsidRPr="00E32583">
        <w:rPr>
          <w:rFonts w:ascii="Times New Roman" w:hAnsi="Times New Roman" w:cs="Times New Roman"/>
          <w:sz w:val="24"/>
          <w:szCs w:val="24"/>
        </w:rPr>
        <w:t>function has a power function parameter kappa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 that exponentially scales the branch lengths of the tree. When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=1 the full branch lengths and speciation process on a tree are considered. If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=0 then all the branch lengths equal 1, and only the speciation process on the tree is represented in the ancestral state probabilities. Often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=0 is interpreted to represent punctuated equilibrium evolution of a character state, and if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=1 then phyletic gradualism (Nunn, 2011). With no prior knowledge about what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 should be or how larval habitat characters evolve, </w:t>
      </w:r>
      <w:r>
        <w:rPr>
          <w:rFonts w:ascii="Times New Roman" w:hAnsi="Times New Roman" w:cs="Times New Roman"/>
          <w:sz w:val="24"/>
          <w:szCs w:val="24"/>
        </w:rPr>
        <w:t>we</w:t>
      </w:r>
      <w:r w:rsidRPr="00E32583">
        <w:rPr>
          <w:rFonts w:ascii="Times New Roman" w:hAnsi="Times New Roman" w:cs="Times New Roman"/>
          <w:sz w:val="24"/>
          <w:szCs w:val="24"/>
        </w:rPr>
        <w:t xml:space="preserve"> calculated the ancestral states for larval habitats with different values of </w:t>
      </w:r>
      <w:r w:rsidRPr="00E32583">
        <w:rPr>
          <w:rFonts w:ascii="Times New Roman" w:hAnsi="Times New Roman" w:cs="Times New Roman"/>
          <w:i/>
          <w:sz w:val="24"/>
          <w:szCs w:val="24"/>
        </w:rPr>
        <w:t xml:space="preserve">k </w:t>
      </w:r>
      <w:r w:rsidRPr="00E32583">
        <w:rPr>
          <w:rFonts w:ascii="Times New Roman" w:hAnsi="Times New Roman" w:cs="Times New Roman"/>
          <w:sz w:val="24"/>
          <w:szCs w:val="24"/>
        </w:rPr>
        <w:t xml:space="preserve">from 0 to 1 with 0.01 increasing increments on each of the 1,000 TACT trees. The result is the probability of an ancestral state at a node given uncertainty of taxonomic placement in the TACT tree and the uncertainty in the evolutionary process of the character state (controlled by </w:t>
      </w:r>
      <w:r w:rsidRPr="00E32583">
        <w:rPr>
          <w:rFonts w:ascii="Times New Roman" w:hAnsi="Times New Roman" w:cs="Times New Roman"/>
          <w:i/>
          <w:sz w:val="24"/>
          <w:szCs w:val="24"/>
        </w:rPr>
        <w:t>k</w:t>
      </w:r>
      <w:r w:rsidRPr="00E32583">
        <w:rPr>
          <w:rFonts w:ascii="Times New Roman" w:hAnsi="Times New Roman" w:cs="Times New Roman"/>
          <w:sz w:val="24"/>
          <w:szCs w:val="24"/>
        </w:rPr>
        <w:t xml:space="preserve">). Instances where the probability of a particular ancestral state is favored across all values of </w:t>
      </w:r>
      <w:r w:rsidRPr="00E32583">
        <w:rPr>
          <w:rFonts w:ascii="Times New Roman" w:hAnsi="Times New Roman" w:cs="Times New Roman"/>
          <w:i/>
          <w:iCs/>
          <w:sz w:val="24"/>
          <w:szCs w:val="24"/>
        </w:rPr>
        <w:t>k</w:t>
      </w:r>
      <w:r w:rsidRPr="00E32583">
        <w:rPr>
          <w:rFonts w:ascii="Times New Roman" w:hAnsi="Times New Roman" w:cs="Times New Roman"/>
          <w:sz w:val="24"/>
          <w:szCs w:val="24"/>
        </w:rPr>
        <w:t xml:space="preserve"> then that is the most likely ancestral larval habitat for an internal node. Marginal probabilities for each internal node in all trees are calculated with respect to the descendant tips and descending nodes.</w:t>
      </w:r>
      <w:r w:rsidR="00750481">
        <w:rPr>
          <w:rFonts w:ascii="Times New Roman" w:hAnsi="Times New Roman" w:cs="Times New Roman"/>
          <w:sz w:val="24"/>
          <w:szCs w:val="24"/>
        </w:rPr>
        <w:br w:type="page"/>
      </w:r>
    </w:p>
    <w:p w14:paraId="50D8FDAD" w14:textId="2B6EB01C" w:rsidR="00750481" w:rsidRDefault="00750481" w:rsidP="00E32583">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Results</w:t>
      </w:r>
    </w:p>
    <w:p w14:paraId="6CC54743" w14:textId="77777777" w:rsidR="00E32583"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Data Acquisition and Classification</w:t>
      </w:r>
    </w:p>
    <w:p w14:paraId="675A2438" w14:textId="1676442B" w:rsidR="00BD0298" w:rsidRDefault="00E32583" w:rsidP="00E325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assembled a dataset of 1,998 mosquito species (approximately 53% of all known diversity) and their respective habitat descriptions. A total </w:t>
      </w:r>
      <w:r w:rsidRPr="00E32583">
        <w:rPr>
          <w:rFonts w:ascii="Times New Roman" w:hAnsi="Times New Roman" w:cs="Times New Roman"/>
          <w:sz w:val="24"/>
          <w:szCs w:val="24"/>
          <w:highlight w:val="yellow"/>
        </w:rPr>
        <w:t>of XX unique habitat</w:t>
      </w:r>
      <w:r>
        <w:rPr>
          <w:rFonts w:ascii="Times New Roman" w:hAnsi="Times New Roman" w:cs="Times New Roman"/>
          <w:sz w:val="24"/>
          <w:szCs w:val="24"/>
        </w:rPr>
        <w:t xml:space="preserve"> phrases and descriptions exist throughout </w:t>
      </w:r>
      <w:proofErr w:type="gramStart"/>
      <w:r w:rsidR="0063433D">
        <w:rPr>
          <w:rFonts w:ascii="Times New Roman" w:hAnsi="Times New Roman" w:cs="Times New Roman"/>
          <w:sz w:val="24"/>
          <w:szCs w:val="24"/>
        </w:rPr>
        <w:t>the scientific</w:t>
      </w:r>
      <w:proofErr w:type="gramEnd"/>
      <w:r>
        <w:rPr>
          <w:rFonts w:ascii="Times New Roman" w:hAnsi="Times New Roman" w:cs="Times New Roman"/>
          <w:sz w:val="24"/>
          <w:szCs w:val="24"/>
        </w:rPr>
        <w:t xml:space="preserve"> literature. All 11 mosquito tribes, 39 of the 42 mosquito genera, and 313 of the 390 mosquito subgenera are represented in the dataset (</w:t>
      </w:r>
      <w:r w:rsidRPr="00E32583">
        <w:rPr>
          <w:rFonts w:ascii="Times New Roman" w:hAnsi="Times New Roman" w:cs="Times New Roman"/>
          <w:sz w:val="24"/>
          <w:szCs w:val="24"/>
          <w:highlight w:val="yellow"/>
        </w:rPr>
        <w:t>Supplemental Figure XX</w:t>
      </w:r>
      <w:r>
        <w:rPr>
          <w:rFonts w:ascii="Times New Roman" w:hAnsi="Times New Roman" w:cs="Times New Roman"/>
          <w:sz w:val="24"/>
          <w:szCs w:val="24"/>
        </w:rPr>
        <w:t>).</w:t>
      </w:r>
      <w:r w:rsidR="00A56B24">
        <w:rPr>
          <w:rFonts w:ascii="Times New Roman" w:hAnsi="Times New Roman" w:cs="Times New Roman"/>
          <w:sz w:val="24"/>
          <w:szCs w:val="24"/>
        </w:rPr>
        <w:t xml:space="preserve"> </w:t>
      </w:r>
      <w:r w:rsidR="00E22139">
        <w:rPr>
          <w:rFonts w:ascii="Times New Roman" w:hAnsi="Times New Roman" w:cs="Times New Roman"/>
          <w:sz w:val="24"/>
          <w:szCs w:val="24"/>
        </w:rPr>
        <w:t xml:space="preserve">Many habitat types are represented by small sample sizes which can subsequently confound variance estimates between habitat types. To account for this, we cleaned the dataset by removing habitat categories with sample sizes containing less than 10 observations. This removed 41 habitat categories and incidentally 10 mosquito species. The cleaned larval habitat dataset </w:t>
      </w:r>
    </w:p>
    <w:p w14:paraId="7B3247D9" w14:textId="04E2C677" w:rsidR="00BD0298" w:rsidRDefault="00BD0298"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Habitat Uniqueness across the Mosquito Family</w:t>
      </w:r>
    </w:p>
    <w:p w14:paraId="4FFD6112" w14:textId="77EE6531" w:rsidR="008958F0" w:rsidRDefault="008958F0" w:rsidP="008958F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Bray-Curtis Dissimilarity Metric</w:t>
      </w:r>
    </w:p>
    <w:p w14:paraId="7FE016FC" w14:textId="40F1FCDB" w:rsidR="008958F0" w:rsidRDefault="008958F0" w:rsidP="008958F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Habitat Occupancy</w:t>
      </w:r>
    </w:p>
    <w:p w14:paraId="717D264E" w14:textId="24C5A7A9" w:rsidR="008958F0" w:rsidRDefault="008958F0" w:rsidP="008958F0">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Mosquitoes found single or multiple habitats</w:t>
      </w:r>
    </w:p>
    <w:p w14:paraId="3B3BB4A0" w14:textId="5C026CA0" w:rsidR="008958F0" w:rsidRPr="008958F0" w:rsidRDefault="008958F0" w:rsidP="008958F0">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Relationship between total publications and total habitats</w:t>
      </w:r>
    </w:p>
    <w:p w14:paraId="1FAA55EF" w14:textId="2E9A9426" w:rsidR="00BD0298" w:rsidRDefault="00BD0298" w:rsidP="00E32583">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 xml:space="preserve">Timing and Patterns of </w:t>
      </w:r>
      <w:proofErr w:type="spellStart"/>
      <w:r>
        <w:rPr>
          <w:rFonts w:ascii="Times New Roman" w:hAnsi="Times New Roman" w:cs="Times New Roman"/>
          <w:sz w:val="24"/>
          <w:szCs w:val="24"/>
          <w:u w:val="single"/>
        </w:rPr>
        <w:t>Phylotemata</w:t>
      </w:r>
      <w:proofErr w:type="spellEnd"/>
      <w:r>
        <w:rPr>
          <w:rFonts w:ascii="Times New Roman" w:hAnsi="Times New Roman" w:cs="Times New Roman"/>
          <w:sz w:val="24"/>
          <w:szCs w:val="24"/>
          <w:u w:val="single"/>
        </w:rPr>
        <w:t xml:space="preserve"> Inhabiting Mosquitoes</w:t>
      </w:r>
    </w:p>
    <w:p w14:paraId="5E0450DE" w14:textId="17AB3F5B" w:rsidR="00750481" w:rsidRDefault="00750481" w:rsidP="00E325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7F728FA9" w14:textId="25FD24DA" w:rsidR="00750481" w:rsidRDefault="00750481" w:rsidP="00CB0864">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Discussion</w:t>
      </w:r>
    </w:p>
    <w:p w14:paraId="017B3C30" w14:textId="5235D35D" w:rsidR="00750481" w:rsidRDefault="00750481" w:rsidP="00CB0864">
      <w:pPr>
        <w:spacing w:after="0"/>
        <w:rPr>
          <w:rFonts w:ascii="Times New Roman" w:hAnsi="Times New Roman" w:cs="Times New Roman"/>
          <w:sz w:val="24"/>
          <w:szCs w:val="24"/>
        </w:rPr>
      </w:pPr>
      <w:r>
        <w:rPr>
          <w:rFonts w:ascii="Times New Roman" w:hAnsi="Times New Roman" w:cs="Times New Roman"/>
          <w:sz w:val="24"/>
          <w:szCs w:val="24"/>
        </w:rPr>
        <w:br w:type="page"/>
      </w:r>
    </w:p>
    <w:p w14:paraId="75FA812E" w14:textId="20140D4C" w:rsidR="00750481" w:rsidRPr="00750481" w:rsidRDefault="00750481" w:rsidP="00CB0864">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References</w:t>
      </w:r>
    </w:p>
    <w:sectPr w:rsidR="00750481" w:rsidRPr="00750481" w:rsidSect="00C3599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F82"/>
    <w:multiLevelType w:val="hybridMultilevel"/>
    <w:tmpl w:val="03C85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1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94"/>
    <w:rsid w:val="00087410"/>
    <w:rsid w:val="00183B39"/>
    <w:rsid w:val="00240833"/>
    <w:rsid w:val="00327044"/>
    <w:rsid w:val="0049262F"/>
    <w:rsid w:val="0063433D"/>
    <w:rsid w:val="00686139"/>
    <w:rsid w:val="00717F7D"/>
    <w:rsid w:val="00750481"/>
    <w:rsid w:val="007B533A"/>
    <w:rsid w:val="00804CB0"/>
    <w:rsid w:val="00865C36"/>
    <w:rsid w:val="008958F0"/>
    <w:rsid w:val="008E4622"/>
    <w:rsid w:val="009A39D1"/>
    <w:rsid w:val="00A5090A"/>
    <w:rsid w:val="00A56B24"/>
    <w:rsid w:val="00AF1D04"/>
    <w:rsid w:val="00BD0298"/>
    <w:rsid w:val="00C35994"/>
    <w:rsid w:val="00C93FFD"/>
    <w:rsid w:val="00CA2530"/>
    <w:rsid w:val="00CA30C6"/>
    <w:rsid w:val="00CB0864"/>
    <w:rsid w:val="00E22139"/>
    <w:rsid w:val="00E32583"/>
    <w:rsid w:val="00E44AB1"/>
    <w:rsid w:val="00F01FA2"/>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28BE"/>
  <w15:chartTrackingRefBased/>
  <w15:docId w15:val="{11D6A1F4-179C-4168-A873-C610BC7F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994"/>
    <w:rPr>
      <w:rFonts w:eastAsiaTheme="majorEastAsia" w:cstheme="majorBidi"/>
      <w:color w:val="272727" w:themeColor="text1" w:themeTint="D8"/>
    </w:rPr>
  </w:style>
  <w:style w:type="paragraph" w:styleId="Title">
    <w:name w:val="Title"/>
    <w:basedOn w:val="Normal"/>
    <w:next w:val="Normal"/>
    <w:link w:val="TitleChar"/>
    <w:uiPriority w:val="10"/>
    <w:qFormat/>
    <w:rsid w:val="00C35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994"/>
    <w:pPr>
      <w:spacing w:before="160"/>
      <w:jc w:val="center"/>
    </w:pPr>
    <w:rPr>
      <w:i/>
      <w:iCs/>
      <w:color w:val="404040" w:themeColor="text1" w:themeTint="BF"/>
    </w:rPr>
  </w:style>
  <w:style w:type="character" w:customStyle="1" w:styleId="QuoteChar">
    <w:name w:val="Quote Char"/>
    <w:basedOn w:val="DefaultParagraphFont"/>
    <w:link w:val="Quote"/>
    <w:uiPriority w:val="29"/>
    <w:rsid w:val="00C35994"/>
    <w:rPr>
      <w:i/>
      <w:iCs/>
      <w:color w:val="404040" w:themeColor="text1" w:themeTint="BF"/>
    </w:rPr>
  </w:style>
  <w:style w:type="paragraph" w:styleId="ListParagraph">
    <w:name w:val="List Paragraph"/>
    <w:basedOn w:val="Normal"/>
    <w:uiPriority w:val="34"/>
    <w:qFormat/>
    <w:rsid w:val="00C35994"/>
    <w:pPr>
      <w:ind w:left="720"/>
      <w:contextualSpacing/>
    </w:pPr>
  </w:style>
  <w:style w:type="character" w:styleId="IntenseEmphasis">
    <w:name w:val="Intense Emphasis"/>
    <w:basedOn w:val="DefaultParagraphFont"/>
    <w:uiPriority w:val="21"/>
    <w:qFormat/>
    <w:rsid w:val="00C35994"/>
    <w:rPr>
      <w:i/>
      <w:iCs/>
      <w:color w:val="0F4761" w:themeColor="accent1" w:themeShade="BF"/>
    </w:rPr>
  </w:style>
  <w:style w:type="paragraph" w:styleId="IntenseQuote">
    <w:name w:val="Intense Quote"/>
    <w:basedOn w:val="Normal"/>
    <w:next w:val="Normal"/>
    <w:link w:val="IntenseQuoteChar"/>
    <w:uiPriority w:val="30"/>
    <w:qFormat/>
    <w:rsid w:val="00C35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994"/>
    <w:rPr>
      <w:i/>
      <w:iCs/>
      <w:color w:val="0F4761" w:themeColor="accent1" w:themeShade="BF"/>
    </w:rPr>
  </w:style>
  <w:style w:type="character" w:styleId="IntenseReference">
    <w:name w:val="Intense Reference"/>
    <w:basedOn w:val="DefaultParagraphFont"/>
    <w:uiPriority w:val="32"/>
    <w:qFormat/>
    <w:rsid w:val="00C35994"/>
    <w:rPr>
      <w:b/>
      <w:bCs/>
      <w:smallCaps/>
      <w:color w:val="0F4761" w:themeColor="accent1" w:themeShade="BF"/>
      <w:spacing w:val="5"/>
    </w:rPr>
  </w:style>
  <w:style w:type="character" w:styleId="LineNumber">
    <w:name w:val="line number"/>
    <w:basedOn w:val="DefaultParagraphFont"/>
    <w:uiPriority w:val="99"/>
    <w:semiHidden/>
    <w:unhideWhenUsed/>
    <w:rsid w:val="00C35994"/>
  </w:style>
  <w:style w:type="character" w:styleId="Hyperlink">
    <w:name w:val="Hyperlink"/>
    <w:basedOn w:val="DefaultParagraphFont"/>
    <w:uiPriority w:val="99"/>
    <w:unhideWhenUsed/>
    <w:rsid w:val="00865C36"/>
    <w:rPr>
      <w:color w:val="467886" w:themeColor="hyperlink"/>
      <w:u w:val="single"/>
    </w:rPr>
  </w:style>
  <w:style w:type="character" w:styleId="UnresolvedMention">
    <w:name w:val="Unresolved Mention"/>
    <w:basedOn w:val="DefaultParagraphFont"/>
    <w:uiPriority w:val="99"/>
    <w:semiHidden/>
    <w:unhideWhenUsed/>
    <w:rsid w:val="00865C36"/>
    <w:rPr>
      <w:color w:val="605E5C"/>
      <w:shd w:val="clear" w:color="auto" w:fill="E1DFDD"/>
    </w:rPr>
  </w:style>
  <w:style w:type="paragraph" w:styleId="Footer">
    <w:name w:val="footer"/>
    <w:basedOn w:val="Normal"/>
    <w:link w:val="FooterChar"/>
    <w:uiPriority w:val="99"/>
    <w:rsid w:val="00CB0864"/>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CB0864"/>
    <w:rPr>
      <w:rFonts w:ascii="Times New Roman" w:eastAsia="Times New Roman" w:hAnsi="Times New Roman" w:cs="Times New Roman"/>
      <w:kern w:val="0"/>
      <w:sz w:val="24"/>
      <w:szCs w:val="24"/>
      <w14:ligatures w14:val="none"/>
    </w:rPr>
  </w:style>
  <w:style w:type="paragraph" w:customStyle="1" w:styleId="Body1">
    <w:name w:val="Body 1"/>
    <w:basedOn w:val="Normal"/>
    <w:link w:val="Body1Char"/>
    <w:qFormat/>
    <w:rsid w:val="00E32583"/>
    <w:pPr>
      <w:spacing w:after="0" w:line="480" w:lineRule="auto"/>
      <w:ind w:firstLine="720"/>
    </w:pPr>
    <w:rPr>
      <w:rFonts w:ascii="Times New Roman" w:eastAsia="Times New Roman" w:hAnsi="Times New Roman" w:cs="Times New Roman"/>
      <w:kern w:val="0"/>
      <w:sz w:val="24"/>
      <w:szCs w:val="24"/>
      <w14:ligatures w14:val="none"/>
    </w:rPr>
  </w:style>
  <w:style w:type="character" w:customStyle="1" w:styleId="Body1Char">
    <w:name w:val="Body 1 Char"/>
    <w:basedOn w:val="DefaultParagraphFont"/>
    <w:link w:val="Body1"/>
    <w:rsid w:val="00E32583"/>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AE1B2-0820-4387-BA43-BEBF51F3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Sither</dc:creator>
  <cp:keywords/>
  <dc:description/>
  <cp:lastModifiedBy>Charlie Sither</cp:lastModifiedBy>
  <cp:revision>10</cp:revision>
  <dcterms:created xsi:type="dcterms:W3CDTF">2024-05-19T21:54:00Z</dcterms:created>
  <dcterms:modified xsi:type="dcterms:W3CDTF">2024-07-02T18:16:00Z</dcterms:modified>
</cp:coreProperties>
</file>