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7F9B53">
      <w:pPr>
        <w:spacing w:after="160"/>
      </w:pPr>
    </w:p>
    <w:p w14:paraId="2978B3D4">
      <w:pPr>
        <w:spacing w:after="160"/>
      </w:pPr>
    </w:p>
    <w:p w14:paraId="23B0DDBC">
      <w:pPr>
        <w:spacing w:after="160"/>
      </w:pPr>
    </w:p>
    <w:p w14:paraId="099BF2A6">
      <w:pPr>
        <w:spacing w:after="200"/>
        <w:jc w:val="center"/>
      </w:pPr>
      <w:r>
        <w:rPr>
          <w:rFonts w:ascii="Arial" w:hAnsi="Arial" w:eastAsia="Arial" w:cs="Arial"/>
          <w:b/>
          <w:bCs/>
          <w:color w:val="1F3864"/>
          <w:sz w:val="52"/>
          <w:szCs w:val="52"/>
        </w:rPr>
        <w:t>PROYECTO FINAL INTEGRADOR</w:t>
      </w:r>
    </w:p>
    <w:p w14:paraId="4ED5FA75">
      <w:pPr>
        <w:spacing w:after="160"/>
        <w:jc w:val="center"/>
      </w:pPr>
      <w:r>
        <w:rPr>
          <w:rFonts w:ascii="Arial" w:hAnsi="Arial" w:eastAsia="Arial" w:cs="Arial"/>
          <w:color w:val="2E75B6"/>
          <w:sz w:val="36"/>
          <w:szCs w:val="36"/>
        </w:rPr>
        <w:t>Retail Analytics End-to-End Pipeline</w:t>
      </w:r>
    </w:p>
    <w:p w14:paraId="30A9857D">
      <w:pPr>
        <w:pBdr>
          <w:bottom w:val="single" w:color="2E75B6" w:sz="8" w:space="8"/>
        </w:pBdr>
        <w:spacing w:after="200"/>
        <w:jc w:val="center"/>
      </w:pPr>
      <w:r>
        <w:rPr>
          <w:rFonts w:ascii="Arial" w:hAnsi="Arial" w:eastAsia="Arial" w:cs="Arial"/>
          <w:i/>
          <w:iCs/>
          <w:color w:val="555555"/>
          <w:sz w:val="24"/>
          <w:szCs w:val="24"/>
        </w:rPr>
        <w:t>Integración de múltiples fuentes de datos con modelo dimensional Kimball</w:t>
      </w:r>
    </w:p>
    <w:p w14:paraId="001FCB28">
      <w:pPr>
        <w:spacing w:after="160"/>
      </w:pPr>
    </w:p>
    <w:p w14:paraId="6AA5728A">
      <w:pPr>
        <w:spacing w:after="80"/>
        <w:jc w:val="center"/>
      </w:pPr>
      <w:r>
        <w:rPr>
          <w:rFonts w:ascii="Arial" w:hAnsi="Arial" w:eastAsia="Arial" w:cs="Arial"/>
          <w:color w:val="444444"/>
          <w:sz w:val="22"/>
          <w:szCs w:val="22"/>
        </w:rPr>
        <w:t>Stack: Airbyte Cloud · MotherDuck · dbt · Prefect · Metabase</w:t>
      </w:r>
    </w:p>
    <w:p w14:paraId="068592C3">
      <w:pPr>
        <w:spacing w:after="160"/>
      </w:pPr>
    </w:p>
    <w:p w14:paraId="49AB2443">
      <w:pPr>
        <w:spacing w:after="80"/>
        <w:jc w:val="center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>Integrantes:</w:t>
      </w:r>
    </w:p>
    <w:p w14:paraId="1B9F51EF">
      <w:pPr>
        <w:spacing w:after="80"/>
        <w:jc w:val="center"/>
      </w:pPr>
      <w:r>
        <w:rPr>
          <w:rFonts w:ascii="Arial" w:hAnsi="Arial" w:eastAsia="Arial" w:cs="Arial"/>
          <w:color w:val="444444"/>
          <w:sz w:val="22"/>
          <w:szCs w:val="22"/>
        </w:rPr>
        <w:t>Cinthia Segovia · Jessica Pizarro · Alan Amarilla · Rodrigo Franco</w:t>
      </w:r>
    </w:p>
    <w:p w14:paraId="5F3F0D95">
      <w:pPr>
        <w:spacing w:after="160"/>
      </w:pPr>
    </w:p>
    <w:p w14:paraId="3FB9F155">
      <w:pPr>
        <w:jc w:val="center"/>
      </w:pPr>
      <w:r>
        <w:rPr>
          <w:rFonts w:ascii="Arial" w:hAnsi="Arial" w:eastAsia="Arial" w:cs="Arial"/>
          <w:color w:val="444444"/>
          <w:sz w:val="22"/>
          <w:szCs w:val="22"/>
        </w:rPr>
        <w:t>Febrero 2026</w:t>
      </w:r>
    </w:p>
    <w:p w14:paraId="3FBEE907">
      <w:pPr>
        <w:spacing w:after="160"/>
      </w:pPr>
    </w:p>
    <w:p w14:paraId="58C4D098">
      <w:pPr>
        <w:spacing w:after="160"/>
      </w:pPr>
    </w:p>
    <w:p w14:paraId="2585CDE1">
      <w:r>
        <w:br w:type="page"/>
      </w:r>
    </w:p>
    <w:p w14:paraId="78FDA5A7">
      <w:pPr>
        <w:pStyle w:val="2"/>
        <w:pBdr>
          <w:bottom w:val="single" w:color="2E75B6" w:sz="6" w:space="4"/>
        </w:pBdr>
        <w:spacing w:before="320" w:after="160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1. Introducción</w:t>
      </w:r>
    </w:p>
    <w:p w14:paraId="0F6F0400">
      <w:pPr>
        <w:spacing w:after="120"/>
      </w:pPr>
      <w:r>
        <w:rPr>
          <w:rFonts w:ascii="Arial" w:hAnsi="Arial" w:eastAsia="Arial" w:cs="Arial"/>
          <w:sz w:val="22"/>
          <w:szCs w:val="22"/>
        </w:rPr>
        <w:t>Este proyecto implementa un pipeline de datos end-to-end que integra dos fuentes de datos de retail, aplica transformaciones con un modelo dimensional Kimball y expone los resultados en un dashboard de Business Intelligence.</w:t>
      </w:r>
    </w:p>
    <w:p w14:paraId="76532C7A">
      <w:pPr>
        <w:spacing w:after="120"/>
      </w:pPr>
      <w:r>
        <w:rPr>
          <w:rFonts w:ascii="Arial" w:hAnsi="Arial" w:eastAsia="Arial" w:cs="Arial"/>
          <w:sz w:val="22"/>
          <w:szCs w:val="22"/>
        </w:rPr>
        <w:t>El objetivo es responder preguntas de negocio clave sobre ventas, rentabilidad y stock, unificando datos de distintos mercados y monedas en una sola capa analítica.</w:t>
      </w:r>
    </w:p>
    <w:p w14:paraId="3F66D04A">
      <w:pPr>
        <w:spacing w:after="160"/>
      </w:pPr>
    </w:p>
    <w:p w14:paraId="29545848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1.1 Fuentes de Datos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000"/>
        <w:gridCol w:w="2400"/>
        <w:gridCol w:w="1760"/>
      </w:tblGrid>
      <w:tr w14:paraId="109BE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223A6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Fuente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06D51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8831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Tablas</w:t>
            </w:r>
          </w:p>
        </w:tc>
        <w:tc>
          <w:tcPr>
            <w:tcW w:w="1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F7AA1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Registros</w:t>
            </w:r>
          </w:p>
        </w:tc>
      </w:tr>
      <w:tr w14:paraId="2A233A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5AB60">
            <w:r>
              <w:rPr>
                <w:rFonts w:ascii="Arial" w:hAnsi="Arial" w:eastAsia="Arial" w:cs="Arial"/>
                <w:sz w:val="20"/>
                <w:szCs w:val="20"/>
              </w:rPr>
              <w:t>Mexico Toy Sales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AD6A9">
            <w:r>
              <w:rPr>
                <w:rFonts w:ascii="Arial" w:hAnsi="Arial" w:eastAsia="Arial" w:cs="Arial"/>
                <w:sz w:val="20"/>
                <w:szCs w:val="20"/>
              </w:rPr>
              <w:t>Ventas de juguetes en tiendas físicas de México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B3E68">
            <w:r>
              <w:rPr>
                <w:rFonts w:ascii="Arial" w:hAnsi="Arial" w:eastAsia="Arial" w:cs="Arial"/>
                <w:sz w:val="20"/>
                <w:szCs w:val="20"/>
              </w:rPr>
              <w:t>sales, products, stores, inventory</w:t>
            </w:r>
          </w:p>
        </w:tc>
        <w:tc>
          <w:tcPr>
            <w:tcW w:w="1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319F3">
            <w:r>
              <w:rPr>
                <w:rFonts w:ascii="Arial" w:hAnsi="Arial" w:eastAsia="Arial" w:cs="Arial"/>
                <w:sz w:val="20"/>
                <w:szCs w:val="20"/>
              </w:rPr>
              <w:t>829,262</w:t>
            </w:r>
          </w:p>
        </w:tc>
      </w:tr>
      <w:tr w14:paraId="444C36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A25D8">
            <w:r>
              <w:rPr>
                <w:rFonts w:ascii="Arial" w:hAnsi="Arial" w:eastAsia="Arial" w:cs="Arial"/>
                <w:sz w:val="20"/>
                <w:szCs w:val="20"/>
              </w:rPr>
              <w:t>Global Electronics Retailer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4DAF5">
            <w:r>
              <w:rPr>
                <w:rFonts w:ascii="Arial" w:hAnsi="Arial" w:eastAsia="Arial" w:cs="Arial"/>
                <w:sz w:val="20"/>
                <w:szCs w:val="20"/>
              </w:rPr>
              <w:t>Ventas globales de electrónica con múltiples monedas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CEE63">
            <w:r>
              <w:rPr>
                <w:rFonts w:ascii="Arial" w:hAnsi="Arial" w:eastAsia="Arial" w:cs="Arial"/>
                <w:sz w:val="20"/>
                <w:szCs w:val="20"/>
              </w:rPr>
              <w:t>sales, customers, products, stores, exchange_rates</w:t>
            </w:r>
          </w:p>
        </w:tc>
        <w:tc>
          <w:tcPr>
            <w:tcW w:w="1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52245">
            <w:r>
              <w:rPr>
                <w:rFonts w:ascii="Arial" w:hAnsi="Arial" w:eastAsia="Arial" w:cs="Arial"/>
                <w:sz w:val="20"/>
                <w:szCs w:val="20"/>
              </w:rPr>
              <w:t>62,884</w:t>
            </w:r>
          </w:p>
        </w:tc>
      </w:tr>
    </w:tbl>
    <w:p w14:paraId="1A4147C5">
      <w:pPr>
        <w:spacing w:after="160"/>
      </w:pPr>
    </w:p>
    <w:p w14:paraId="67796905">
      <w:pPr>
        <w:pStyle w:val="2"/>
        <w:pBdr>
          <w:bottom w:val="single" w:color="2E75B6" w:sz="6" w:space="4"/>
        </w:pBdr>
        <w:spacing w:before="320" w:after="160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2. Arquitectura del Pipeline</w:t>
      </w:r>
    </w:p>
    <w:p w14:paraId="17BC408F">
      <w:pPr>
        <w:spacing w:after="120"/>
      </w:pPr>
      <w:r>
        <w:rPr>
          <w:rFonts w:ascii="Arial" w:hAnsi="Arial" w:eastAsia="Arial" w:cs="Arial"/>
          <w:sz w:val="22"/>
          <w:szCs w:val="22"/>
        </w:rPr>
        <w:t>La arquitectura sigue el patrón ELT (Extract, Load, Transform) con las siguientes capas:</w:t>
      </w:r>
    </w:p>
    <w:p w14:paraId="2C5289A0">
      <w:pPr>
        <w:spacing w:after="16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2400"/>
        <w:gridCol w:w="4760"/>
      </w:tblGrid>
      <w:tr w14:paraId="1EEC3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1D68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Capa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1A3E4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Herramienta</w:t>
            </w:r>
          </w:p>
        </w:tc>
        <w:tc>
          <w:tcPr>
            <w:tcW w:w="4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4ED6E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14:paraId="2D5B1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CC4A1">
            <w:r>
              <w:rPr>
                <w:rFonts w:ascii="Arial" w:hAnsi="Arial" w:eastAsia="Arial" w:cs="Arial"/>
                <w:sz w:val="20"/>
                <w:szCs w:val="20"/>
              </w:rPr>
              <w:t>Extracción y Carga (EL)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028D5">
            <w:r>
              <w:rPr>
                <w:rFonts w:ascii="Arial" w:hAnsi="Arial" w:eastAsia="Arial" w:cs="Arial"/>
                <w:sz w:val="20"/>
                <w:szCs w:val="20"/>
              </w:rPr>
              <w:t>Airbyte Cloud</w:t>
            </w:r>
          </w:p>
        </w:tc>
        <w:tc>
          <w:tcPr>
            <w:tcW w:w="4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96675">
            <w:r>
              <w:rPr>
                <w:rFonts w:ascii="Arial" w:hAnsi="Arial" w:eastAsia="Arial" w:cs="Arial"/>
                <w:sz w:val="20"/>
                <w:szCs w:val="20"/>
              </w:rPr>
              <w:t>9 conexiones hacia MotherDuck. Sync mode Manual para CSVs estáticos.</w:t>
            </w:r>
          </w:p>
        </w:tc>
      </w:tr>
      <w:tr w14:paraId="7BC3F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51FA5">
            <w:r>
              <w:rPr>
                <w:rFonts w:ascii="Arial" w:hAnsi="Arial" w:eastAsia="Arial" w:cs="Arial"/>
                <w:sz w:val="20"/>
                <w:szCs w:val="20"/>
              </w:rPr>
              <w:t>Almacenamiento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CAF59">
            <w:r>
              <w:rPr>
                <w:rFonts w:ascii="Arial" w:hAnsi="Arial" w:eastAsia="Arial" w:cs="Arial"/>
                <w:sz w:val="20"/>
                <w:szCs w:val="20"/>
              </w:rPr>
              <w:t>MotherDuck (DuckDB Cloud)</w:t>
            </w:r>
          </w:p>
        </w:tc>
        <w:tc>
          <w:tcPr>
            <w:tcW w:w="4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09C45">
            <w:r>
              <w:rPr>
                <w:rFonts w:ascii="Arial" w:hAnsi="Arial" w:eastAsia="Arial" w:cs="Arial"/>
                <w:sz w:val="20"/>
                <w:szCs w:val="20"/>
              </w:rPr>
              <w:t>Base de datos analítica sin servidor. Base: airbyte_curso.</w:t>
            </w:r>
          </w:p>
        </w:tc>
      </w:tr>
      <w:tr w14:paraId="0A985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C6F32">
            <w:r>
              <w:rPr>
                <w:rFonts w:ascii="Arial" w:hAnsi="Arial" w:eastAsia="Arial" w:cs="Arial"/>
                <w:sz w:val="20"/>
                <w:szCs w:val="20"/>
              </w:rPr>
              <w:t>Transformación (T)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68EC5">
            <w:r>
              <w:rPr>
                <w:rFonts w:ascii="Arial" w:hAnsi="Arial" w:eastAsia="Arial" w:cs="Arial"/>
                <w:sz w:val="20"/>
                <w:szCs w:val="20"/>
              </w:rPr>
              <w:t>dbt Core + dbt-duckdb</w:t>
            </w:r>
          </w:p>
        </w:tc>
        <w:tc>
          <w:tcPr>
            <w:tcW w:w="4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FB533">
            <w:r>
              <w:rPr>
                <w:rFonts w:ascii="Arial" w:hAnsi="Arial" w:eastAsia="Arial" w:cs="Arial"/>
                <w:sz w:val="20"/>
                <w:szCs w:val="20"/>
              </w:rPr>
              <w:t>Modelos SQL en 3 capas: staging, intermediate, marts.</w:t>
            </w:r>
          </w:p>
        </w:tc>
      </w:tr>
      <w:tr w14:paraId="6256E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126EF">
            <w:r>
              <w:rPr>
                <w:rFonts w:ascii="Arial" w:hAnsi="Arial" w:eastAsia="Arial" w:cs="Arial"/>
                <w:sz w:val="20"/>
                <w:szCs w:val="20"/>
              </w:rPr>
              <w:t>Orquestación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3FAF2">
            <w:r>
              <w:rPr>
                <w:rFonts w:ascii="Arial" w:hAnsi="Arial" w:eastAsia="Arial" w:cs="Arial"/>
                <w:sz w:val="20"/>
                <w:szCs w:val="20"/>
              </w:rPr>
              <w:t>Prefect 3</w:t>
            </w:r>
          </w:p>
        </w:tc>
        <w:tc>
          <w:tcPr>
            <w:tcW w:w="4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8B92F">
            <w:r>
              <w:rPr>
                <w:rFonts w:ascii="Arial" w:hAnsi="Arial" w:eastAsia="Arial" w:cs="Arial"/>
                <w:sz w:val="20"/>
                <w:szCs w:val="20"/>
              </w:rPr>
              <w:t>Flow retail_analytics_pipeline con 10 tasks secuenciales.</w:t>
            </w:r>
          </w:p>
        </w:tc>
      </w:tr>
      <w:tr w14:paraId="1A85A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FC380">
            <w:r>
              <w:rPr>
                <w:rFonts w:ascii="Arial" w:hAnsi="Arial" w:eastAsia="Arial" w:cs="Arial"/>
                <w:sz w:val="20"/>
                <w:szCs w:val="20"/>
              </w:rPr>
              <w:t>Visualización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70A58">
            <w:r>
              <w:rPr>
                <w:rFonts w:ascii="Arial" w:hAnsi="Arial" w:eastAsia="Arial" w:cs="Arial"/>
                <w:sz w:val="20"/>
                <w:szCs w:val="20"/>
              </w:rPr>
              <w:t>Metabase (JAR local)</w:t>
            </w:r>
          </w:p>
        </w:tc>
        <w:tc>
          <w:tcPr>
            <w:tcW w:w="4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36189">
            <w:r>
              <w:rPr>
                <w:rFonts w:ascii="Arial" w:hAnsi="Arial" w:eastAsia="Arial" w:cs="Arial"/>
                <w:sz w:val="20"/>
                <w:szCs w:val="20"/>
              </w:rPr>
              <w:t>Dashboard con 6 visualizaciones, 4 KPIs y filtro de fecha interactivo.</w:t>
            </w:r>
          </w:p>
        </w:tc>
      </w:tr>
    </w:tbl>
    <w:p w14:paraId="40B38554">
      <w:pPr>
        <w:spacing w:after="160"/>
      </w:pPr>
    </w:p>
    <w:p w14:paraId="37F7BE17">
      <w:pPr>
        <w:spacing w:after="120"/>
      </w:pPr>
      <w:r>
        <w:rPr>
          <w:rFonts w:ascii="Arial" w:hAnsi="Arial" w:eastAsia="Arial" w:cs="Arial"/>
          <w:i/>
          <w:iCs/>
          <w:sz w:val="22"/>
          <w:szCs w:val="22"/>
        </w:rPr>
        <w:t>Justificación del Sync Mode: Se utilizó sync mode Manual dado que las fuentes son archivos CSV estáticos. Un schedule automático no agrega valor para datos que no se actualizan.</w:t>
      </w:r>
    </w:p>
    <w:p w14:paraId="686D91DD">
      <w:pPr>
        <w:spacing w:after="160"/>
      </w:pPr>
    </w:p>
    <w:p w14:paraId="70D5BFA1">
      <w:pPr>
        <w:spacing w:after="160"/>
      </w:pPr>
    </w:p>
    <w:p w14:paraId="499DDA8C">
      <w:pPr>
        <w:spacing w:after="160"/>
      </w:pPr>
    </w:p>
    <w:p w14:paraId="3DA10234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2.1 Capas del Proyecto dbt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85"/>
        <w:gridCol w:w="1993"/>
        <w:gridCol w:w="1674"/>
        <w:gridCol w:w="4108"/>
      </w:tblGrid>
      <w:tr w14:paraId="17A454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37CD8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Capa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806CC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Schema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40B72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Materialización</w:t>
            </w:r>
          </w:p>
        </w:tc>
        <w:tc>
          <w:tcPr>
            <w:tcW w:w="4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CE8CF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14:paraId="12857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717F0">
            <w:r>
              <w:rPr>
                <w:rFonts w:ascii="Arial" w:hAnsi="Arial" w:eastAsia="Arial" w:cs="Arial"/>
                <w:sz w:val="20"/>
                <w:szCs w:val="20"/>
              </w:rPr>
              <w:t>Staging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D2BFB">
            <w:r>
              <w:rPr>
                <w:rFonts w:ascii="Arial" w:hAnsi="Arial" w:eastAsia="Arial" w:cs="Arial"/>
                <w:sz w:val="20"/>
                <w:szCs w:val="20"/>
              </w:rPr>
              <w:t>main_staging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3A9F3">
            <w:r>
              <w:rPr>
                <w:rFonts w:ascii="Arial" w:hAnsi="Arial" w:eastAsia="Arial" w:cs="Arial"/>
                <w:sz w:val="20"/>
                <w:szCs w:val="20"/>
              </w:rPr>
              <w:t>View</w:t>
            </w:r>
          </w:p>
        </w:tc>
        <w:tc>
          <w:tcPr>
            <w:tcW w:w="4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65D41">
            <w:r>
              <w:rPr>
                <w:rFonts w:ascii="Arial" w:hAnsi="Arial" w:eastAsia="Arial" w:cs="Arial"/>
                <w:sz w:val="20"/>
                <w:szCs w:val="20"/>
              </w:rPr>
              <w:t>Limpieza, renombrado a snake_case, casteo de tipos y eliminación de caracteres especiales ($, ,).</w:t>
            </w:r>
          </w:p>
        </w:tc>
      </w:tr>
      <w:tr w14:paraId="7B495A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07BAE">
            <w:r>
              <w:rPr>
                <w:rFonts w:ascii="Arial" w:hAnsi="Arial" w:eastAsia="Arial" w:cs="Arial"/>
                <w:sz w:val="20"/>
                <w:szCs w:val="20"/>
              </w:rPr>
              <w:t>Intermediate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252CB">
            <w:r>
              <w:rPr>
                <w:rFonts w:ascii="Arial" w:hAnsi="Arial" w:eastAsia="Arial" w:cs="Arial"/>
                <w:sz w:val="20"/>
                <w:szCs w:val="20"/>
              </w:rPr>
              <w:t>main_intermediate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3F65F">
            <w:r>
              <w:rPr>
                <w:rFonts w:ascii="Arial" w:hAnsi="Arial" w:eastAsia="Arial" w:cs="Arial"/>
                <w:sz w:val="20"/>
                <w:szCs w:val="20"/>
              </w:rPr>
              <w:t>View</w:t>
            </w:r>
          </w:p>
        </w:tc>
        <w:tc>
          <w:tcPr>
            <w:tcW w:w="4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50EEF">
            <w:r>
              <w:rPr>
                <w:rFonts w:ascii="Arial" w:hAnsi="Arial" w:eastAsia="Arial" w:cs="Arial"/>
                <w:sz w:val="20"/>
                <w:szCs w:val="20"/>
              </w:rPr>
              <w:t>Reservada para transformaciones intermedias futuras.</w:t>
            </w:r>
          </w:p>
        </w:tc>
      </w:tr>
      <w:tr w14:paraId="3AC2C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5823E">
            <w:r>
              <w:rPr>
                <w:rFonts w:ascii="Arial" w:hAnsi="Arial" w:eastAsia="Arial" w:cs="Arial"/>
                <w:sz w:val="20"/>
                <w:szCs w:val="20"/>
              </w:rPr>
              <w:t>Marts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4518E">
            <w:r>
              <w:rPr>
                <w:rFonts w:ascii="Arial" w:hAnsi="Arial" w:eastAsia="Arial" w:cs="Arial"/>
                <w:sz w:val="20"/>
                <w:szCs w:val="20"/>
              </w:rPr>
              <w:t>main_marts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9871A">
            <w:r>
              <w:rPr>
                <w:rFonts w:ascii="Arial" w:hAnsi="Arial" w:eastAsia="Arial" w:cs="Arial"/>
                <w:sz w:val="20"/>
                <w:szCs w:val="20"/>
              </w:rPr>
              <w:t>Table</w:t>
            </w:r>
          </w:p>
        </w:tc>
        <w:tc>
          <w:tcPr>
            <w:tcW w:w="4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8E615">
            <w:r>
              <w:rPr>
                <w:rFonts w:ascii="Arial" w:hAnsi="Arial" w:eastAsia="Arial" w:cs="Arial"/>
                <w:sz w:val="20"/>
                <w:szCs w:val="20"/>
              </w:rPr>
              <w:t>Modelo dimensional final: dimensiones y fact table.</w:t>
            </w:r>
          </w:p>
        </w:tc>
      </w:tr>
    </w:tbl>
    <w:p w14:paraId="45B2744F">
      <w:pPr>
        <w:spacing w:after="160"/>
      </w:pPr>
    </w:p>
    <w:p w14:paraId="03C6093E">
      <w:pPr>
        <w:pStyle w:val="2"/>
        <w:pBdr>
          <w:bottom w:val="single" w:color="2E75B6" w:sz="6" w:space="4"/>
        </w:pBdr>
        <w:spacing w:before="320" w:after="160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3. Modelo Dimensional (Kimball)</w:t>
      </w:r>
    </w:p>
    <w:p w14:paraId="41C56B1D">
      <w:pPr>
        <w:spacing w:after="120"/>
      </w:pPr>
      <w:r>
        <w:rPr>
          <w:rFonts w:ascii="Arial" w:hAnsi="Arial" w:eastAsia="Arial" w:cs="Arial"/>
          <w:sz w:val="22"/>
          <w:szCs w:val="22"/>
        </w:rPr>
        <w:t>Se implementó un esquema en estrella (Star Schema) con una tabla de hechos central y cuatro dimensiones conformadas:</w:t>
      </w:r>
    </w:p>
    <w:p w14:paraId="401CF39B">
      <w:pPr>
        <w:spacing w:after="16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600"/>
        <w:gridCol w:w="4000"/>
        <w:gridCol w:w="1760"/>
      </w:tblGrid>
      <w:tr w14:paraId="70561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C8A14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Tabla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937C0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A636A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1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3C512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Registros</w:t>
            </w:r>
          </w:p>
        </w:tc>
      </w:tr>
      <w:tr w14:paraId="50790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2E87A">
            <w:r>
              <w:rPr>
                <w:rFonts w:ascii="Arial" w:hAnsi="Arial" w:eastAsia="Arial" w:cs="Arial"/>
                <w:sz w:val="20"/>
                <w:szCs w:val="20"/>
              </w:rPr>
              <w:t>fact_sales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F4430">
            <w:r>
              <w:rPr>
                <w:rFonts w:ascii="Arial" w:hAnsi="Arial" w:eastAsia="Arial" w:cs="Arial"/>
                <w:sz w:val="20"/>
                <w:szCs w:val="20"/>
              </w:rPr>
              <w:t>Fact Table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91864">
            <w:r>
              <w:rPr>
                <w:rFonts w:ascii="Arial" w:hAnsi="Arial" w:eastAsia="Arial" w:cs="Arial"/>
                <w:sz w:val="20"/>
                <w:szCs w:val="20"/>
              </w:rPr>
              <w:t>Ventas unificadas de ambas fuentes. Revenue normalizado a USD via exchange rates.</w:t>
            </w:r>
          </w:p>
        </w:tc>
        <w:tc>
          <w:tcPr>
            <w:tcW w:w="1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1F621">
            <w:r>
              <w:rPr>
                <w:rFonts w:ascii="Arial" w:hAnsi="Arial" w:eastAsia="Arial" w:cs="Arial"/>
                <w:sz w:val="20"/>
                <w:szCs w:val="20"/>
              </w:rPr>
              <w:t>892,146</w:t>
            </w:r>
          </w:p>
        </w:tc>
      </w:tr>
      <w:tr w14:paraId="11BCB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A55A0">
            <w:r>
              <w:rPr>
                <w:rFonts w:ascii="Arial" w:hAnsi="Arial" w:eastAsia="Arial" w:cs="Arial"/>
                <w:sz w:val="20"/>
                <w:szCs w:val="20"/>
              </w:rPr>
              <w:t>dim_date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969B7">
            <w:r>
              <w:rPr>
                <w:rFonts w:ascii="Arial" w:hAnsi="Arial" w:eastAsia="Arial" w:cs="Arial"/>
                <w:sz w:val="20"/>
                <w:szCs w:val="20"/>
              </w:rPr>
              <w:t>Dimensión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F0C8B">
            <w:r>
              <w:rPr>
                <w:rFonts w:ascii="Arial" w:hAnsi="Arial" w:eastAsia="Arial" w:cs="Arial"/>
                <w:sz w:val="20"/>
                <w:szCs w:val="20"/>
              </w:rPr>
              <w:t>Calendario completo 2015-2023 con año, mes, trimestre, semana y día.</w:t>
            </w:r>
          </w:p>
        </w:tc>
        <w:tc>
          <w:tcPr>
            <w:tcW w:w="1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010DA">
            <w:r>
              <w:rPr>
                <w:rFonts w:ascii="Arial" w:hAnsi="Arial" w:eastAsia="Arial" w:cs="Arial"/>
                <w:sz w:val="20"/>
                <w:szCs w:val="20"/>
              </w:rPr>
              <w:t>3,287</w:t>
            </w:r>
          </w:p>
        </w:tc>
      </w:tr>
      <w:tr w14:paraId="736A4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D3EF6">
            <w:r>
              <w:rPr>
                <w:rFonts w:ascii="Arial" w:hAnsi="Arial" w:eastAsia="Arial" w:cs="Arial"/>
                <w:sz w:val="20"/>
                <w:szCs w:val="20"/>
              </w:rPr>
              <w:t>dim_product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CF0A8">
            <w:r>
              <w:rPr>
                <w:rFonts w:ascii="Arial" w:hAnsi="Arial" w:eastAsia="Arial" w:cs="Arial"/>
                <w:sz w:val="20"/>
                <w:szCs w:val="20"/>
              </w:rPr>
              <w:t>Dimensión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BD3B9">
            <w:r>
              <w:rPr>
                <w:rFonts w:ascii="Arial" w:hAnsi="Arial" w:eastAsia="Arial" w:cs="Arial"/>
                <w:sz w:val="20"/>
                <w:szCs w:val="20"/>
              </w:rPr>
              <w:t>Productos de ambas fuentes. Clave compuesta: MX-{id} / GL-{id}.</w:t>
            </w:r>
          </w:p>
        </w:tc>
        <w:tc>
          <w:tcPr>
            <w:tcW w:w="1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14110">
            <w:r>
              <w:rPr>
                <w:rFonts w:ascii="Arial" w:hAnsi="Arial" w:eastAsia="Arial" w:cs="Arial"/>
                <w:sz w:val="20"/>
                <w:szCs w:val="20"/>
              </w:rPr>
              <w:t>~2,100</w:t>
            </w:r>
          </w:p>
        </w:tc>
      </w:tr>
      <w:tr w14:paraId="16EAD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B82CB">
            <w:r>
              <w:rPr>
                <w:rFonts w:ascii="Arial" w:hAnsi="Arial" w:eastAsia="Arial" w:cs="Arial"/>
                <w:sz w:val="20"/>
                <w:szCs w:val="20"/>
              </w:rPr>
              <w:t>dim_store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9BAB6">
            <w:r>
              <w:rPr>
                <w:rFonts w:ascii="Arial" w:hAnsi="Arial" w:eastAsia="Arial" w:cs="Arial"/>
                <w:sz w:val="20"/>
                <w:szCs w:val="20"/>
              </w:rPr>
              <w:t>Dimensión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BABDB">
            <w:r>
              <w:rPr>
                <w:rFonts w:ascii="Arial" w:hAnsi="Arial" w:eastAsia="Arial" w:cs="Arial"/>
                <w:sz w:val="20"/>
                <w:szCs w:val="20"/>
              </w:rPr>
              <w:t>Tiendas de México y globales unificadas con campo source.</w:t>
            </w:r>
          </w:p>
        </w:tc>
        <w:tc>
          <w:tcPr>
            <w:tcW w:w="1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3C90A">
            <w:r>
              <w:rPr>
                <w:rFonts w:ascii="Arial" w:hAnsi="Arial" w:eastAsia="Arial" w:cs="Arial"/>
                <w:sz w:val="20"/>
                <w:szCs w:val="20"/>
              </w:rPr>
              <w:t>~80</w:t>
            </w:r>
          </w:p>
        </w:tc>
      </w:tr>
      <w:tr w14:paraId="0EFF6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CC7DF">
            <w:r>
              <w:rPr>
                <w:rFonts w:ascii="Arial" w:hAnsi="Arial" w:eastAsia="Arial" w:cs="Arial"/>
                <w:sz w:val="20"/>
                <w:szCs w:val="20"/>
              </w:rPr>
              <w:t>dim_customer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47203">
            <w:r>
              <w:rPr>
                <w:rFonts w:ascii="Arial" w:hAnsi="Arial" w:eastAsia="Arial" w:cs="Arial"/>
                <w:sz w:val="20"/>
                <w:szCs w:val="20"/>
              </w:rPr>
              <w:t>Dimensión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808F6">
            <w:r>
              <w:rPr>
                <w:rFonts w:ascii="Arial" w:hAnsi="Arial" w:eastAsia="Arial" w:cs="Arial"/>
                <w:sz w:val="20"/>
                <w:szCs w:val="20"/>
              </w:rPr>
              <w:t>Clientes de Global Electronics con datos demográficos.</w:t>
            </w:r>
          </w:p>
        </w:tc>
        <w:tc>
          <w:tcPr>
            <w:tcW w:w="1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26832">
            <w:r>
              <w:rPr>
                <w:rFonts w:ascii="Arial" w:hAnsi="Arial" w:eastAsia="Arial" w:cs="Arial"/>
                <w:sz w:val="20"/>
                <w:szCs w:val="20"/>
              </w:rPr>
              <w:t>15,266</w:t>
            </w:r>
          </w:p>
        </w:tc>
      </w:tr>
    </w:tbl>
    <w:p w14:paraId="6BECCA1B">
      <w:pPr>
        <w:spacing w:after="160"/>
      </w:pPr>
    </w:p>
    <w:p w14:paraId="4B484112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3.1 Decisiones de Diseño</w:t>
      </w:r>
    </w:p>
    <w:p w14:paraId="23670C41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Clave surrogate compuesta: Se usó el prefijo MX- y GL- para evitar colisiones de IDs entre fuentes.</w:t>
      </w:r>
    </w:p>
    <w:p w14:paraId="573CA063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Normalización a USD: La fact_sales convierte todos los ingresos a USD usando la tabla de exchange_rates de Global Electronics. Mexico Toys opera en USD directamente.</w:t>
      </w:r>
    </w:p>
    <w:p w14:paraId="7E718022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Campo source: Todas las tablas incluyen una columna source para facilitar el filtrado por origen.</w:t>
      </w:r>
    </w:p>
    <w:p w14:paraId="1A3E6436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Inventario: Solo disponible para Mexico Toys. Se mantiene en staging para análisis de stock vs ventas.</w:t>
      </w:r>
    </w:p>
    <w:p w14:paraId="0041939C">
      <w:pPr>
        <w:spacing w:after="160"/>
      </w:pPr>
    </w:p>
    <w:p w14:paraId="46E346C8">
      <w:pPr>
        <w:pStyle w:val="2"/>
        <w:pBdr>
          <w:bottom w:val="single" w:color="2E75B6" w:sz="6" w:space="4"/>
        </w:pBdr>
        <w:spacing w:before="320" w:after="160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4. Transformaciones dbt</w:t>
      </w:r>
    </w:p>
    <w:p w14:paraId="4BC8066D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4.1 Modelos Staging</w:t>
      </w:r>
    </w:p>
    <w:p w14:paraId="7811A84E">
      <w:pPr>
        <w:spacing w:after="120"/>
      </w:pPr>
      <w:r>
        <w:rPr>
          <w:rFonts w:ascii="Arial" w:hAnsi="Arial" w:eastAsia="Arial" w:cs="Arial"/>
          <w:sz w:val="22"/>
          <w:szCs w:val="22"/>
        </w:rPr>
        <w:t>Se crearon 9 modelos de staging (4 para Mexico Toys, 5 para Global Electronics):</w:t>
      </w:r>
    </w:p>
    <w:p w14:paraId="521FFBB9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Renombrado de columnas a snake_case (ej: Product_Name → product_name).</w:t>
      </w:r>
    </w:p>
    <w:p w14:paraId="12728A37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Limpieza de valores monetarios: eliminación de símbolo $ y comas de miles (ej: $1,060.22 → 1060.22).</w:t>
      </w:r>
    </w:p>
    <w:p w14:paraId="5604B59F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Casteo de tipos: fechas como DATE, precios como DECIMAL(10,2), unidades como INTEGER.</w:t>
      </w:r>
    </w:p>
    <w:p w14:paraId="326B7452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Agregado de columna source para trazabilidad del origen de los datos.</w:t>
      </w:r>
    </w:p>
    <w:p w14:paraId="26EECAA9">
      <w:pPr>
        <w:spacing w:after="160"/>
      </w:pPr>
    </w:p>
    <w:p w14:paraId="2116F1D4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4.2 Modelos Marts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 w14:paraId="49147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8E0FE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Modelo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63F22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Transformaciones clave</w:t>
            </w:r>
          </w:p>
        </w:tc>
      </w:tr>
      <w:tr w14:paraId="1DAB8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5C190">
            <w:r>
              <w:rPr>
                <w:rFonts w:ascii="Arial" w:hAnsi="Arial" w:eastAsia="Arial" w:cs="Arial"/>
                <w:sz w:val="20"/>
                <w:szCs w:val="20"/>
              </w:rPr>
              <w:t>dim_date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2FEDB">
            <w:r>
              <w:rPr>
                <w:rFonts w:ascii="Arial" w:hAnsi="Arial" w:eastAsia="Arial" w:cs="Arial"/>
                <w:sz w:val="20"/>
                <w:szCs w:val="20"/>
              </w:rPr>
              <w:t>generate_series para crear el calendario. Extracción de year, quarter, month, week, day con funciones nativas de DuckDB.</w:t>
            </w:r>
          </w:p>
        </w:tc>
      </w:tr>
      <w:tr w14:paraId="56792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86840">
            <w:r>
              <w:rPr>
                <w:rFonts w:ascii="Arial" w:hAnsi="Arial" w:eastAsia="Arial" w:cs="Arial"/>
                <w:sz w:val="20"/>
                <w:szCs w:val="20"/>
              </w:rPr>
              <w:t>dim_product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221F5">
            <w:r>
              <w:rPr>
                <w:rFonts w:ascii="Arial" w:hAnsi="Arial" w:eastAsia="Arial" w:cs="Arial"/>
                <w:sz w:val="20"/>
                <w:szCs w:val="20"/>
              </w:rPr>
              <w:t>UNION ALL de ambas fuentes. Campos nulos para columnas no disponibles en Mexico Toys (brand, color, subcategory).</w:t>
            </w:r>
          </w:p>
        </w:tc>
      </w:tr>
      <w:tr w14:paraId="4C91A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24675">
            <w:r>
              <w:rPr>
                <w:rFonts w:ascii="Arial" w:hAnsi="Arial" w:eastAsia="Arial" w:cs="Arial"/>
                <w:sz w:val="20"/>
                <w:szCs w:val="20"/>
              </w:rPr>
              <w:t>dim_store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DBB8E">
            <w:r>
              <w:rPr>
                <w:rFonts w:ascii="Arial" w:hAnsi="Arial" w:eastAsia="Arial" w:cs="Arial"/>
                <w:sz w:val="20"/>
                <w:szCs w:val="20"/>
              </w:rPr>
              <w:t>UNION ALL con campos comunes. Mexico Toys agrega store_name y city; Global Electronics agrega state y square_meters.</w:t>
            </w:r>
          </w:p>
        </w:tc>
      </w:tr>
      <w:tr w14:paraId="72F6F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07865">
            <w:r>
              <w:rPr>
                <w:rFonts w:ascii="Arial" w:hAnsi="Arial" w:eastAsia="Arial" w:cs="Arial"/>
                <w:sz w:val="20"/>
                <w:szCs w:val="20"/>
              </w:rPr>
              <w:t>dim_customer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8EA67">
            <w:r>
              <w:rPr>
                <w:rFonts w:ascii="Arial" w:hAnsi="Arial" w:eastAsia="Arial" w:cs="Arial"/>
                <w:sz w:val="20"/>
                <w:szCs w:val="20"/>
              </w:rPr>
              <w:t>Solo Global Electronics. Cálculo de edad con date_diff.</w:t>
            </w:r>
          </w:p>
        </w:tc>
      </w:tr>
      <w:tr w14:paraId="79BDE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F00A2">
            <w:r>
              <w:rPr>
                <w:rFonts w:ascii="Arial" w:hAnsi="Arial" w:eastAsia="Arial" w:cs="Arial"/>
                <w:sz w:val="20"/>
                <w:szCs w:val="20"/>
              </w:rPr>
              <w:t>fact_sales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37BD6">
            <w:r>
              <w:rPr>
                <w:rFonts w:ascii="Arial" w:hAnsi="Arial" w:eastAsia="Arial" w:cs="Arial"/>
                <w:sz w:val="20"/>
                <w:szCs w:val="20"/>
              </w:rPr>
              <w:t>UNION ALL con JOIN a products para calcular costos y revenue. JOIN a exchange_rates para normalización a USD.</w:t>
            </w:r>
          </w:p>
        </w:tc>
      </w:tr>
    </w:tbl>
    <w:p w14:paraId="5A722049">
      <w:pPr>
        <w:spacing w:after="160"/>
      </w:pPr>
    </w:p>
    <w:p w14:paraId="60FEFA4E">
      <w:pPr>
        <w:pStyle w:val="2"/>
        <w:pBdr>
          <w:bottom w:val="single" w:color="2E75B6" w:sz="6" w:space="4"/>
        </w:pBdr>
        <w:spacing w:before="320" w:after="160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5. Tests de Calidad (dbt-expectations)</w:t>
      </w:r>
    </w:p>
    <w:p w14:paraId="39FADC3C">
      <w:pPr>
        <w:spacing w:after="120"/>
      </w:pPr>
      <w:r>
        <w:rPr>
          <w:rFonts w:ascii="Arial" w:hAnsi="Arial" w:eastAsia="Arial" w:cs="Arial"/>
          <w:sz w:val="22"/>
          <w:szCs w:val="22"/>
        </w:rPr>
        <w:t>Se implementaron 48 tests de calidad distribuidos en los modelos staging y marts: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888"/>
        <w:gridCol w:w="1506"/>
        <w:gridCol w:w="3966"/>
      </w:tblGrid>
      <w:tr w14:paraId="0FE57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EAFAF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Tipo de Test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942F1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Cantidad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0F949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14:paraId="5655E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76147">
            <w:r>
              <w:rPr>
                <w:rFonts w:ascii="Arial" w:hAnsi="Arial" w:eastAsia="Arial" w:cs="Arial"/>
                <w:sz w:val="20"/>
                <w:szCs w:val="20"/>
              </w:rPr>
              <w:t>not_null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1904E">
            <w:r>
              <w:rPr>
                <w:rFonts w:ascii="Arial" w:hAnsi="Arial" w:eastAsia="Arial" w:cs="Arial"/>
                <w:sz w:val="20"/>
                <w:szCs w:val="20"/>
              </w:rPr>
              <w:t>16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36B85">
            <w:r>
              <w:rPr>
                <w:rFonts w:ascii="Arial" w:hAnsi="Arial" w:eastAsia="Arial" w:cs="Arial"/>
                <w:sz w:val="20"/>
                <w:szCs w:val="20"/>
              </w:rPr>
              <w:t>Valida que columnas clave no tengan valores nulos.</w:t>
            </w:r>
          </w:p>
        </w:tc>
      </w:tr>
      <w:tr w14:paraId="0F4FF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F4C9B">
            <w:r>
              <w:rPr>
                <w:rFonts w:ascii="Arial" w:hAnsi="Arial" w:eastAsia="Arial" w:cs="Arial"/>
                <w:sz w:val="20"/>
                <w:szCs w:val="20"/>
              </w:rPr>
              <w:t>unique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BCCA1">
            <w:r>
              <w:rPr>
                <w:rFonts w:ascii="Arial" w:hAnsi="Arial" w:eastAsia="Arial" w:cs="Arial"/>
                <w:sz w:val="20"/>
                <w:szCs w:val="20"/>
              </w:rPr>
              <w:t>12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F3D84">
            <w:r>
              <w:rPr>
                <w:rFonts w:ascii="Arial" w:hAnsi="Arial" w:eastAsia="Arial" w:cs="Arial"/>
                <w:sz w:val="20"/>
                <w:szCs w:val="20"/>
              </w:rPr>
              <w:t>Valida unicidad en PKs: sale_id, product_id, store_id, customer_id.</w:t>
            </w:r>
          </w:p>
        </w:tc>
      </w:tr>
      <w:tr w14:paraId="39072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94A2D">
            <w:r>
              <w:rPr>
                <w:rFonts w:ascii="Arial" w:hAnsi="Arial" w:eastAsia="Arial" w:cs="Arial"/>
                <w:sz w:val="20"/>
                <w:szCs w:val="20"/>
              </w:rPr>
              <w:t>expect_column_values_to_be_between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8126F">
            <w:r>
              <w:rPr>
                <w:rFonts w:ascii="Arial" w:hAnsi="Arial" w:eastAsia="Arial" w:cs="Arial"/>
                <w:sz w:val="20"/>
                <w:szCs w:val="20"/>
              </w:rPr>
              <w:t>12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063E3">
            <w:r>
              <w:rPr>
                <w:rFonts w:ascii="Arial" w:hAnsi="Arial" w:eastAsia="Arial" w:cs="Arial"/>
                <w:sz w:val="20"/>
                <w:szCs w:val="20"/>
              </w:rPr>
              <w:t>Valida rangos en precios, unidades y fechas.</w:t>
            </w:r>
          </w:p>
        </w:tc>
      </w:tr>
      <w:tr w14:paraId="134AC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5890B">
            <w:r>
              <w:rPr>
                <w:rFonts w:ascii="Arial" w:hAnsi="Arial" w:eastAsia="Arial" w:cs="Arial"/>
                <w:sz w:val="20"/>
                <w:szCs w:val="20"/>
              </w:rPr>
              <w:t>expect_column_values_to_be_in_set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1D777">
            <w:r>
              <w:rPr>
                <w:rFonts w:ascii="Arial" w:hAnsi="Arial" w:eastAsia="Arial" w:cs="Arial"/>
                <w:sz w:val="20"/>
                <w:szCs w:val="20"/>
              </w:rPr>
              <w:t>4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C81F8">
            <w:r>
              <w:rPr>
                <w:rFonts w:ascii="Arial" w:hAnsi="Arial" w:eastAsia="Arial" w:cs="Arial"/>
                <w:sz w:val="20"/>
                <w:szCs w:val="20"/>
              </w:rPr>
              <w:t>Valida valores categóricos: gender, country, source.</w:t>
            </w:r>
          </w:p>
        </w:tc>
      </w:tr>
      <w:tr w14:paraId="00C36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1C44A">
            <w:r>
              <w:rPr>
                <w:rFonts w:ascii="Arial" w:hAnsi="Arial" w:eastAsia="Arial" w:cs="Arial"/>
                <w:sz w:val="20"/>
                <w:szCs w:val="20"/>
              </w:rPr>
              <w:t>expect_table_row_count_to_be_between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7510C">
            <w:r>
              <w:rPr>
                <w:rFonts w:ascii="Arial" w:hAnsi="Arial" w:eastAsia="Arial" w:cs="Arial"/>
                <w:sz w:val="20"/>
                <w:szCs w:val="20"/>
              </w:rPr>
              <w:t>4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191AA">
            <w:r>
              <w:rPr>
                <w:rFonts w:ascii="Arial" w:hAnsi="Arial" w:eastAsia="Arial" w:cs="Arial"/>
                <w:sz w:val="20"/>
                <w:szCs w:val="20"/>
              </w:rPr>
              <w:t>Valida el volumen mínimo y máximo de filas en fact_sales.</w:t>
            </w:r>
          </w:p>
        </w:tc>
      </w:tr>
    </w:tbl>
    <w:p w14:paraId="31936CE9">
      <w:pPr>
        <w:spacing w:after="160"/>
      </w:pPr>
    </w:p>
    <w:p w14:paraId="716ED638">
      <w:pPr>
        <w:spacing w:after="120"/>
      </w:pPr>
      <w:r>
        <w:rPr>
          <w:rFonts w:ascii="Arial" w:hAnsi="Arial" w:eastAsia="Arial" w:cs="Arial"/>
          <w:b/>
          <w:bCs/>
          <w:color w:val="2E7D32"/>
          <w:sz w:val="22"/>
          <w:szCs w:val="22"/>
        </w:rPr>
        <w:t>Resultado: PASS=48 WARN=0 ERROR=0 SKIP=0 TOTAL=48</w:t>
      </w:r>
    </w:p>
    <w:p w14:paraId="57F98350">
      <w:pPr>
        <w:spacing w:after="160"/>
      </w:pPr>
    </w:p>
    <w:p w14:paraId="056A95EA">
      <w:pPr>
        <w:pStyle w:val="2"/>
        <w:pBdr>
          <w:bottom w:val="single" w:color="2E75B6" w:sz="6" w:space="4"/>
        </w:pBdr>
        <w:spacing w:before="320" w:after="160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6. Dashboard — Metabase</w:t>
      </w:r>
    </w:p>
    <w:p w14:paraId="260B5DC4">
      <w:pPr>
        <w:spacing w:after="120"/>
      </w:pPr>
      <w:r>
        <w:rPr>
          <w:rFonts w:ascii="Arial" w:hAnsi="Arial" w:eastAsia="Arial" w:cs="Arial"/>
          <w:sz w:val="22"/>
          <w:szCs w:val="22"/>
        </w:rPr>
        <w:t>Se construyó un dashboard en Metabase conectado a MotherDuck via driver de comunidad (duckdb.metabase-driver.jar). El dashboard incluye 4 KPIs, 6 visualizaciones y un filtro interactivo de fecha.</w:t>
      </w:r>
    </w:p>
    <w:p w14:paraId="168DE279">
      <w:pPr>
        <w:spacing w:after="160"/>
      </w:pPr>
    </w:p>
    <w:p w14:paraId="7EBD412F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6.1 KPIs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2000"/>
        <w:gridCol w:w="4860"/>
      </w:tblGrid>
      <w:tr w14:paraId="2F3F7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57A7F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1091A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Valor</w:t>
            </w:r>
          </w:p>
        </w:tc>
        <w:tc>
          <w:tcPr>
            <w:tcW w:w="4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FF3B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14:paraId="14584F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A5DBD">
            <w:r>
              <w:rPr>
                <w:rFonts w:ascii="Arial" w:hAnsi="Arial" w:eastAsia="Arial" w:cs="Arial"/>
                <w:sz w:val="20"/>
                <w:szCs w:val="20"/>
              </w:rPr>
              <w:t>Revenue Total USD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DD0AC">
            <w:r>
              <w:rPr>
                <w:rFonts w:ascii="Arial" w:hAnsi="Arial" w:eastAsia="Arial" w:cs="Arial"/>
                <w:sz w:val="20"/>
                <w:szCs w:val="20"/>
              </w:rPr>
              <w:t>$72.0M</w:t>
            </w:r>
          </w:p>
        </w:tc>
        <w:tc>
          <w:tcPr>
            <w:tcW w:w="4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74BEF">
            <w:r>
              <w:rPr>
                <w:rFonts w:ascii="Arial" w:hAnsi="Arial" w:eastAsia="Arial" w:cs="Arial"/>
                <w:sz w:val="20"/>
                <w:szCs w:val="20"/>
              </w:rPr>
              <w:t>Ingresos totales unificados de ambas fuentes en USD.</w:t>
            </w:r>
          </w:p>
        </w:tc>
      </w:tr>
      <w:tr w14:paraId="62B6D7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503FE">
            <w:r>
              <w:rPr>
                <w:rFonts w:ascii="Arial" w:hAnsi="Arial" w:eastAsia="Arial" w:cs="Arial"/>
                <w:sz w:val="20"/>
                <w:szCs w:val="20"/>
              </w:rPr>
              <w:t>Total Transacciones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A522D">
            <w:r>
              <w:rPr>
                <w:rFonts w:ascii="Arial" w:hAnsi="Arial" w:eastAsia="Arial" w:cs="Arial"/>
                <w:sz w:val="20"/>
                <w:szCs w:val="20"/>
              </w:rPr>
              <w:t>892,146</w:t>
            </w:r>
          </w:p>
        </w:tc>
        <w:tc>
          <w:tcPr>
            <w:tcW w:w="4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71B8F">
            <w:r>
              <w:rPr>
                <w:rFonts w:ascii="Arial" w:hAnsi="Arial" w:eastAsia="Arial" w:cs="Arial"/>
                <w:sz w:val="20"/>
                <w:szCs w:val="20"/>
              </w:rPr>
              <w:t>Número total de líneas de venta procesadas.</w:t>
            </w:r>
          </w:p>
        </w:tc>
      </w:tr>
      <w:tr w14:paraId="64312D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656FF">
            <w:r>
              <w:rPr>
                <w:rFonts w:ascii="Arial" w:hAnsi="Arial" w:eastAsia="Arial" w:cs="Arial"/>
                <w:sz w:val="20"/>
                <w:szCs w:val="20"/>
              </w:rPr>
              <w:t>Ganancia Total USD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B1D16">
            <w:r>
              <w:rPr>
                <w:rFonts w:ascii="Arial" w:hAnsi="Arial" w:eastAsia="Arial" w:cs="Arial"/>
                <w:sz w:val="20"/>
                <w:szCs w:val="20"/>
              </w:rPr>
              <w:t>$37.7M</w:t>
            </w:r>
          </w:p>
        </w:tc>
        <w:tc>
          <w:tcPr>
            <w:tcW w:w="4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A22F5">
            <w:r>
              <w:rPr>
                <w:rFonts w:ascii="Arial" w:hAnsi="Arial" w:eastAsia="Arial" w:cs="Arial"/>
                <w:sz w:val="20"/>
                <w:szCs w:val="20"/>
              </w:rPr>
              <w:t>Profit neto (revenue - costo) en USD.</w:t>
            </w:r>
          </w:p>
        </w:tc>
      </w:tr>
      <w:tr w14:paraId="4D039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A7300">
            <w:r>
              <w:rPr>
                <w:rFonts w:ascii="Arial" w:hAnsi="Arial" w:eastAsia="Arial" w:cs="Arial"/>
                <w:sz w:val="20"/>
                <w:szCs w:val="20"/>
              </w:rPr>
              <w:t>Margen Promedio Global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123A5">
            <w:r>
              <w:rPr>
                <w:rFonts w:ascii="Arial" w:hAnsi="Arial" w:eastAsia="Arial" w:cs="Arial"/>
                <w:sz w:val="20"/>
                <w:szCs w:val="20"/>
              </w:rPr>
              <w:t>52.4%</w:t>
            </w:r>
          </w:p>
        </w:tc>
        <w:tc>
          <w:tcPr>
            <w:tcW w:w="4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946EA">
            <w:r>
              <w:rPr>
                <w:rFonts w:ascii="Arial" w:hAnsi="Arial" w:eastAsia="Arial" w:cs="Arial"/>
                <w:sz w:val="20"/>
                <w:szCs w:val="20"/>
              </w:rPr>
              <w:t>Porcentaje de ganancia sobre revenue total.</w:t>
            </w:r>
          </w:p>
        </w:tc>
      </w:tr>
    </w:tbl>
    <w:p w14:paraId="2B3619E5">
      <w:pPr>
        <w:spacing w:after="160"/>
      </w:pPr>
    </w:p>
    <w:p w14:paraId="31FC6762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6.2 Visualizaciones</w:t>
      </w:r>
    </w:p>
    <w:tbl>
      <w:tblPr>
        <w:tblStyle w:val="9"/>
        <w:tblW w:w="94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"/>
        <w:gridCol w:w="2500"/>
        <w:gridCol w:w="1500"/>
        <w:gridCol w:w="5060"/>
      </w:tblGrid>
      <w:tr w14:paraId="555EE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BC0B1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0801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Visualización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FEA3F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5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1B47A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Insight principal</w:t>
            </w:r>
          </w:p>
        </w:tc>
      </w:tr>
      <w:tr w14:paraId="4A8EF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045C9">
            <w:r>
              <w:rPr>
                <w:rFonts w:ascii="Arial" w:hAnsi="Arial" w:eastAsia="Arial" w:cs="Arial"/>
                <w:sz w:val="20"/>
                <w:szCs w:val="20"/>
              </w:rPr>
              <w:t>1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944EE">
            <w:r>
              <w:rPr>
                <w:rFonts w:ascii="Arial" w:hAnsi="Arial" w:eastAsia="Arial" w:cs="Arial"/>
                <w:sz w:val="20"/>
                <w:szCs w:val="20"/>
              </w:rPr>
              <w:t>Ventas totales por mes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C7F7A">
            <w:r>
              <w:rPr>
                <w:rFonts w:ascii="Arial" w:hAnsi="Arial" w:eastAsia="Arial" w:cs="Arial"/>
                <w:sz w:val="20"/>
                <w:szCs w:val="20"/>
              </w:rPr>
              <w:t>Línea</w:t>
            </w:r>
          </w:p>
        </w:tc>
        <w:tc>
          <w:tcPr>
            <w:tcW w:w="5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161D9">
            <w:r>
              <w:rPr>
                <w:rFonts w:ascii="Arial" w:hAnsi="Arial" w:eastAsia="Arial" w:cs="Arial"/>
                <w:sz w:val="20"/>
                <w:szCs w:val="20"/>
              </w:rPr>
              <w:t>Tendencia temporal del revenue USD entre 2016 y 2023.</w:t>
            </w:r>
          </w:p>
        </w:tc>
      </w:tr>
      <w:tr w14:paraId="443B6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B40BD">
            <w:r>
              <w:rPr>
                <w:rFonts w:ascii="Arial" w:hAnsi="Arial" w:eastAsia="Arial" w:cs="Arial"/>
                <w:sz w:val="20"/>
                <w:szCs w:val="20"/>
              </w:rPr>
              <w:t>2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C6F8E">
            <w:r>
              <w:rPr>
                <w:rFonts w:ascii="Arial" w:hAnsi="Arial" w:eastAsia="Arial" w:cs="Arial"/>
                <w:sz w:val="20"/>
                <w:szCs w:val="20"/>
              </w:rPr>
              <w:t>Top 10 productos por revenue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03F91">
            <w:r>
              <w:rPr>
                <w:rFonts w:ascii="Arial" w:hAnsi="Arial" w:eastAsia="Arial" w:cs="Arial"/>
                <w:sz w:val="20"/>
                <w:szCs w:val="20"/>
              </w:rPr>
              <w:t>Barras</w:t>
            </w:r>
          </w:p>
        </w:tc>
        <w:tc>
          <w:tcPr>
            <w:tcW w:w="5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638D2">
            <w:r>
              <w:rPr>
                <w:rFonts w:ascii="Arial" w:hAnsi="Arial" w:eastAsia="Arial" w:cs="Arial"/>
                <w:sz w:val="20"/>
                <w:szCs w:val="20"/>
              </w:rPr>
              <w:t>Productos con mayor contribución a los ingresos totales.</w:t>
            </w:r>
          </w:p>
        </w:tc>
      </w:tr>
      <w:tr w14:paraId="7F3E1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AB1D1">
            <w:r>
              <w:rPr>
                <w:rFonts w:ascii="Arial" w:hAnsi="Arial" w:eastAsia="Arial" w:cs="Arial"/>
                <w:sz w:val="20"/>
                <w:szCs w:val="20"/>
              </w:rPr>
              <w:t>3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6C200">
            <w:r>
              <w:rPr>
                <w:rFonts w:ascii="Arial" w:hAnsi="Arial" w:eastAsia="Arial" w:cs="Arial"/>
                <w:sz w:val="20"/>
                <w:szCs w:val="20"/>
              </w:rPr>
              <w:t>Revenue por país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DB695">
            <w:r>
              <w:rPr>
                <w:rFonts w:ascii="Arial" w:hAnsi="Arial" w:eastAsia="Arial" w:cs="Arial"/>
                <w:sz w:val="20"/>
                <w:szCs w:val="20"/>
              </w:rPr>
              <w:t>Barras</w:t>
            </w:r>
          </w:p>
        </w:tc>
        <w:tc>
          <w:tcPr>
            <w:tcW w:w="5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B7383">
            <w:r>
              <w:rPr>
                <w:rFonts w:ascii="Arial" w:hAnsi="Arial" w:eastAsia="Arial" w:cs="Arial"/>
                <w:sz w:val="20"/>
                <w:szCs w:val="20"/>
              </w:rPr>
              <w:t>EE.UU. lidera con ~$22M, seguido por Mexico con ~$14M.</w:t>
            </w:r>
          </w:p>
        </w:tc>
      </w:tr>
      <w:tr w14:paraId="75422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43BCB">
            <w:r>
              <w:rPr>
                <w:rFonts w:ascii="Arial" w:hAnsi="Arial" w:eastAsia="Arial" w:cs="Arial"/>
                <w:sz w:val="20"/>
                <w:szCs w:val="20"/>
              </w:rPr>
              <w:t>4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3361F">
            <w:r>
              <w:rPr>
                <w:rFonts w:ascii="Arial" w:hAnsi="Arial" w:eastAsia="Arial" w:cs="Arial"/>
                <w:sz w:val="20"/>
                <w:szCs w:val="20"/>
              </w:rPr>
              <w:t>Margen de ganancia por categoría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882B8">
            <w:r>
              <w:rPr>
                <w:rFonts w:ascii="Arial" w:hAnsi="Arial" w:eastAsia="Arial" w:cs="Arial"/>
                <w:sz w:val="20"/>
                <w:szCs w:val="20"/>
              </w:rPr>
              <w:t>Barras</w:t>
            </w:r>
          </w:p>
        </w:tc>
        <w:tc>
          <w:tcPr>
            <w:tcW w:w="5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9FD55">
            <w:r>
              <w:rPr>
                <w:rFonts w:ascii="Arial" w:hAnsi="Arial" w:eastAsia="Arial" w:cs="Arial"/>
                <w:sz w:val="20"/>
                <w:szCs w:val="20"/>
              </w:rPr>
              <w:t>Comparación de rentabilidad entre categorías de productos.</w:t>
            </w:r>
          </w:p>
        </w:tc>
      </w:tr>
      <w:tr w14:paraId="3BED4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FCB47">
            <w:r>
              <w:rPr>
                <w:rFonts w:ascii="Arial" w:hAnsi="Arial" w:eastAsia="Arial" w:cs="Arial"/>
                <w:sz w:val="20"/>
                <w:szCs w:val="20"/>
              </w:rPr>
              <w:t>5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D4BDA">
            <w:r>
              <w:rPr>
                <w:rFonts w:ascii="Arial" w:hAnsi="Arial" w:eastAsia="Arial" w:cs="Arial"/>
                <w:sz w:val="20"/>
                <w:szCs w:val="20"/>
              </w:rPr>
              <w:t>Inventario vs ventas por producto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9E75D">
            <w:r>
              <w:rPr>
                <w:rFonts w:ascii="Arial" w:hAnsi="Arial" w:eastAsia="Arial" w:cs="Arial"/>
                <w:sz w:val="20"/>
                <w:szCs w:val="20"/>
              </w:rPr>
              <w:t>Barras agrupadas</w:t>
            </w:r>
          </w:p>
        </w:tc>
        <w:tc>
          <w:tcPr>
            <w:tcW w:w="5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FD07D">
            <w:r>
              <w:rPr>
                <w:rFonts w:ascii="Arial" w:hAnsi="Arial" w:eastAsia="Arial" w:cs="Arial"/>
                <w:sz w:val="20"/>
                <w:szCs w:val="20"/>
              </w:rPr>
              <w:t>Stock disponible vs unidades vendidas (Mexico Toys).</w:t>
            </w:r>
          </w:p>
        </w:tc>
      </w:tr>
      <w:tr w14:paraId="52168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B2817">
            <w:r>
              <w:rPr>
                <w:rFonts w:ascii="Arial" w:hAnsi="Arial" w:eastAsia="Arial" w:cs="Arial"/>
                <w:sz w:val="20"/>
                <w:szCs w:val="20"/>
              </w:rPr>
              <w:t>6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8DF0D">
            <w:r>
              <w:rPr>
                <w:rFonts w:ascii="Arial" w:hAnsi="Arial" w:eastAsia="Arial" w:cs="Arial"/>
                <w:sz w:val="20"/>
                <w:szCs w:val="20"/>
              </w:rPr>
              <w:t>Revenue por fuente de datos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C3EB6">
            <w:r>
              <w:rPr>
                <w:rFonts w:ascii="Arial" w:hAnsi="Arial" w:eastAsia="Arial" w:cs="Arial"/>
                <w:sz w:val="20"/>
                <w:szCs w:val="20"/>
              </w:rPr>
              <w:t>Barras</w:t>
            </w:r>
          </w:p>
        </w:tc>
        <w:tc>
          <w:tcPr>
            <w:tcW w:w="5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6B769">
            <w:r>
              <w:rPr>
                <w:rFonts w:ascii="Arial" w:hAnsi="Arial" w:eastAsia="Arial" w:cs="Arial"/>
                <w:sz w:val="20"/>
                <w:szCs w:val="20"/>
              </w:rPr>
              <w:t>Global Electronics genera 4x más revenue con menos transacciones.</w:t>
            </w:r>
          </w:p>
        </w:tc>
      </w:tr>
    </w:tbl>
    <w:p w14:paraId="41B35BB6">
      <w:pPr>
        <w:spacing w:after="160"/>
      </w:pPr>
    </w:p>
    <w:p w14:paraId="6058C8FE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6.3 Filtros Interactivos</w:t>
      </w:r>
    </w:p>
    <w:p w14:paraId="0CD0556D">
      <w:pPr>
        <w:spacing w:after="120"/>
      </w:pPr>
      <w:r>
        <w:rPr>
          <w:rFonts w:ascii="Arial" w:hAnsi="Arial" w:eastAsia="Arial" w:cs="Arial"/>
          <w:sz w:val="22"/>
          <w:szCs w:val="22"/>
        </w:rPr>
        <w:t>Se implementó un filtro de fecha tipo Field Filter conectado a la columna sale_date de fact_sales. El filtro controla simultáneamente todas las visualizaciones del dashboard, permitiendo análisis por rangos temporales específicos.</w:t>
      </w:r>
    </w:p>
    <w:p w14:paraId="644458AD">
      <w:pPr>
        <w:spacing w:after="160"/>
      </w:pPr>
    </w:p>
    <w:p w14:paraId="2E834CB0">
      <w:pPr>
        <w:pStyle w:val="2"/>
        <w:pBdr>
          <w:bottom w:val="single" w:color="2E75B6" w:sz="6" w:space="4"/>
        </w:pBdr>
        <w:spacing w:before="320" w:after="160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7. Orquestación del Pipeline — Prefect</w:t>
      </w:r>
    </w:p>
    <w:p w14:paraId="505C67B0">
      <w:pPr>
        <w:spacing w:after="120"/>
      </w:pPr>
      <w:r>
        <w:rPr>
          <w:rFonts w:ascii="Arial" w:hAnsi="Arial" w:eastAsia="Arial" w:cs="Arial"/>
          <w:sz w:val="22"/>
          <w:szCs w:val="22"/>
        </w:rPr>
        <w:t>Se implementó un flow de Prefect 3 que orquesta el pipeline completo de extremo a extremo, integrando la sincronización de Airbyte con las transformaciones dbt.</w:t>
      </w:r>
    </w:p>
    <w:p w14:paraId="678071EC">
      <w:pPr>
        <w:spacing w:after="160"/>
      </w:pPr>
    </w:p>
    <w:p w14:paraId="33251B45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7.1 Arquitectura del Flow</w:t>
      </w:r>
    </w:p>
    <w:tbl>
      <w:tblPr>
        <w:tblStyle w:val="9"/>
        <w:tblW w:w="8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3"/>
        <w:gridCol w:w="2585"/>
        <w:gridCol w:w="3758"/>
        <w:gridCol w:w="1554"/>
      </w:tblGrid>
      <w:tr w14:paraId="22A6EA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8604D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8F0CE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05EA6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D767E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Resultado</w:t>
            </w:r>
          </w:p>
        </w:tc>
      </w:tr>
      <w:tr w14:paraId="135FE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85EEC">
            <w:r>
              <w:rPr>
                <w:rFonts w:ascii="Arial" w:hAnsi="Arial" w:eastAsia="Arial" w:cs="Arial"/>
                <w:sz w:val="20"/>
                <w:szCs w:val="20"/>
              </w:rPr>
              <w:t>1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289B1">
            <w:r>
              <w:rPr>
                <w:rFonts w:ascii="Arial" w:hAnsi="Arial" w:eastAsia="Arial" w:cs="Arial"/>
                <w:sz w:val="20"/>
                <w:szCs w:val="20"/>
              </w:rPr>
              <w:t>airbyte sync - mexico toys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24E57">
            <w:r>
              <w:rPr>
                <w:rFonts w:ascii="Arial" w:hAnsi="Arial" w:eastAsia="Arial" w:cs="Arial"/>
                <w:sz w:val="20"/>
                <w:szCs w:val="20"/>
              </w:rPr>
              <w:t>Triggerea sync de 4 conexiones de Mexico Toys via API. Modo simulado en plan Trial.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6E1F8">
            <w:r>
              <w:rPr>
                <w:rFonts w:ascii="Arial" w:hAnsi="Arial" w:eastAsia="Arial" w:cs="Arial"/>
                <w:sz w:val="20"/>
                <w:szCs w:val="20"/>
              </w:rPr>
              <w:t>4 conexiones</w:t>
            </w:r>
          </w:p>
        </w:tc>
      </w:tr>
      <w:tr w14:paraId="6952E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9176B">
            <w:r>
              <w:rPr>
                <w:rFonts w:ascii="Arial" w:hAnsi="Arial" w:eastAsia="Arial" w:cs="Arial"/>
                <w:sz w:val="20"/>
                <w:szCs w:val="20"/>
              </w:rPr>
              <w:t>2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D45EE">
            <w:r>
              <w:rPr>
                <w:rFonts w:ascii="Arial" w:hAnsi="Arial" w:eastAsia="Arial" w:cs="Arial"/>
                <w:sz w:val="20"/>
                <w:szCs w:val="20"/>
              </w:rPr>
              <w:t>airbyte sync - global electronics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5DF96">
            <w:r>
              <w:rPr>
                <w:rFonts w:ascii="Arial" w:hAnsi="Arial" w:eastAsia="Arial" w:cs="Arial"/>
                <w:sz w:val="20"/>
                <w:szCs w:val="20"/>
              </w:rPr>
              <w:t>Triggerea sync de 5 conexiones de Global Electronics via API.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E3F65">
            <w:r>
              <w:rPr>
                <w:rFonts w:ascii="Arial" w:hAnsi="Arial" w:eastAsia="Arial" w:cs="Arial"/>
                <w:sz w:val="20"/>
                <w:szCs w:val="20"/>
              </w:rPr>
              <w:t>5 conexiones</w:t>
            </w:r>
          </w:p>
        </w:tc>
      </w:tr>
      <w:tr w14:paraId="54384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A8DB5">
            <w:r>
              <w:rPr>
                <w:rFonts w:ascii="Arial" w:hAnsi="Arial" w:eastAsia="Arial" w:cs="Arial"/>
                <w:sz w:val="20"/>
                <w:szCs w:val="20"/>
              </w:rPr>
              <w:t>3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F6E4B">
            <w:r>
              <w:rPr>
                <w:rFonts w:ascii="Arial" w:hAnsi="Arial" w:eastAsia="Arial" w:cs="Arial"/>
                <w:sz w:val="20"/>
                <w:szCs w:val="20"/>
              </w:rPr>
              <w:t>dbt deps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AECFF">
            <w:r>
              <w:rPr>
                <w:rFonts w:ascii="Arial" w:hAnsi="Arial" w:eastAsia="Arial" w:cs="Arial"/>
                <w:sz w:val="20"/>
                <w:szCs w:val="20"/>
              </w:rPr>
              <w:t>Instala paquetes dbt-expectations y dbt_utils.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B0ADB">
            <w:r>
              <w:rPr>
                <w:rFonts w:ascii="Arial" w:hAnsi="Arial" w:eastAsia="Arial" w:cs="Arial"/>
                <w:sz w:val="20"/>
                <w:szCs w:val="20"/>
              </w:rPr>
              <w:t>OK</w:t>
            </w:r>
          </w:p>
        </w:tc>
      </w:tr>
      <w:tr w14:paraId="2FF32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F9C8A">
            <w:r>
              <w:rPr>
                <w:rFonts w:ascii="Arial" w:hAnsi="Arial" w:eastAsia="Arial" w:cs="Arial"/>
                <w:sz w:val="20"/>
                <w:szCs w:val="20"/>
              </w:rPr>
              <w:t>4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2164F">
            <w:r>
              <w:rPr>
                <w:rFonts w:ascii="Arial" w:hAnsi="Arial" w:eastAsia="Arial" w:cs="Arial"/>
                <w:sz w:val="20"/>
                <w:szCs w:val="20"/>
              </w:rPr>
              <w:t>dbt run - staging mexico_toys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1EE6B">
            <w:r>
              <w:rPr>
                <w:rFonts w:ascii="Arial" w:hAnsi="Arial" w:eastAsia="Arial" w:cs="Arial"/>
                <w:sz w:val="20"/>
                <w:szCs w:val="20"/>
              </w:rPr>
              <w:t>Limpieza y tipado de 4 modelos staging MX.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06626">
            <w:r>
              <w:rPr>
                <w:rFonts w:ascii="Arial" w:hAnsi="Arial" w:eastAsia="Arial" w:cs="Arial"/>
                <w:sz w:val="20"/>
                <w:szCs w:val="20"/>
              </w:rPr>
              <w:t>PASS=4</w:t>
            </w:r>
          </w:p>
        </w:tc>
      </w:tr>
      <w:tr w14:paraId="2EAE0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465E2">
            <w:r>
              <w:rPr>
                <w:rFonts w:ascii="Arial" w:hAnsi="Arial" w:eastAsia="Arial" w:cs="Arial"/>
                <w:sz w:val="20"/>
                <w:szCs w:val="20"/>
              </w:rPr>
              <w:t>5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35149">
            <w:r>
              <w:rPr>
                <w:rFonts w:ascii="Arial" w:hAnsi="Arial" w:eastAsia="Arial" w:cs="Arial"/>
                <w:sz w:val="20"/>
                <w:szCs w:val="20"/>
              </w:rPr>
              <w:t>dbt run - staging global_electronics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3F151">
            <w:r>
              <w:rPr>
                <w:rFonts w:ascii="Arial" w:hAnsi="Arial" w:eastAsia="Arial" w:cs="Arial"/>
                <w:sz w:val="20"/>
                <w:szCs w:val="20"/>
              </w:rPr>
              <w:t>Limpieza y tipado de 5 modelos staging GL.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7E7E0">
            <w:r>
              <w:rPr>
                <w:rFonts w:ascii="Arial" w:hAnsi="Arial" w:eastAsia="Arial" w:cs="Arial"/>
                <w:sz w:val="20"/>
                <w:szCs w:val="20"/>
              </w:rPr>
              <w:t>PASS=5</w:t>
            </w:r>
          </w:p>
        </w:tc>
      </w:tr>
      <w:tr w14:paraId="156CA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AABB2">
            <w:r>
              <w:rPr>
                <w:rFonts w:ascii="Arial" w:hAnsi="Arial" w:eastAsia="Arial" w:cs="Arial"/>
                <w:sz w:val="20"/>
                <w:szCs w:val="20"/>
              </w:rPr>
              <w:t>6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E9F05">
            <w:r>
              <w:rPr>
                <w:rFonts w:ascii="Arial" w:hAnsi="Arial" w:eastAsia="Arial" w:cs="Arial"/>
                <w:sz w:val="20"/>
                <w:szCs w:val="20"/>
              </w:rPr>
              <w:t>dbt run - marts dimensions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CF430">
            <w:r>
              <w:rPr>
                <w:rFonts w:ascii="Arial" w:hAnsi="Arial" w:eastAsia="Arial" w:cs="Arial"/>
                <w:sz w:val="20"/>
                <w:szCs w:val="20"/>
              </w:rPr>
              <w:t>Construye dim_date, dim_product, dim_store, dim_customer.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00CA7">
            <w:r>
              <w:rPr>
                <w:rFonts w:ascii="Arial" w:hAnsi="Arial" w:eastAsia="Arial" w:cs="Arial"/>
                <w:sz w:val="20"/>
                <w:szCs w:val="20"/>
              </w:rPr>
              <w:t>PASS=4</w:t>
            </w:r>
          </w:p>
        </w:tc>
      </w:tr>
      <w:tr w14:paraId="3E590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32559">
            <w:r>
              <w:rPr>
                <w:rFonts w:ascii="Arial" w:hAnsi="Arial" w:eastAsia="Arial" w:cs="Arial"/>
                <w:sz w:val="20"/>
                <w:szCs w:val="20"/>
              </w:rPr>
              <w:t>7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BBBB5">
            <w:r>
              <w:rPr>
                <w:rFonts w:ascii="Arial" w:hAnsi="Arial" w:eastAsia="Arial" w:cs="Arial"/>
                <w:sz w:val="20"/>
                <w:szCs w:val="20"/>
              </w:rPr>
              <w:t>dbt run - marts facts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34E4D">
            <w:r>
              <w:rPr>
                <w:rFonts w:ascii="Arial" w:hAnsi="Arial" w:eastAsia="Arial" w:cs="Arial"/>
                <w:sz w:val="20"/>
                <w:szCs w:val="20"/>
              </w:rPr>
              <w:t>Construye fact_sales unificada en USD (892K registros).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538D5">
            <w:r>
              <w:rPr>
                <w:rFonts w:ascii="Arial" w:hAnsi="Arial" w:eastAsia="Arial" w:cs="Arial"/>
                <w:sz w:val="20"/>
                <w:szCs w:val="20"/>
              </w:rPr>
              <w:t>PASS=1</w:t>
            </w:r>
          </w:p>
        </w:tc>
      </w:tr>
      <w:tr w14:paraId="46F023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09DDB">
            <w:r>
              <w:rPr>
                <w:rFonts w:ascii="Arial" w:hAnsi="Arial" w:eastAsia="Arial" w:cs="Arial"/>
                <w:sz w:val="20"/>
                <w:szCs w:val="20"/>
              </w:rPr>
              <w:t>8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FFA8D">
            <w:r>
              <w:rPr>
                <w:rFonts w:ascii="Arial" w:hAnsi="Arial" w:eastAsia="Arial" w:cs="Arial"/>
                <w:sz w:val="20"/>
                <w:szCs w:val="20"/>
              </w:rPr>
              <w:t>dbt test - staging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38798">
            <w:r>
              <w:rPr>
                <w:rFonts w:ascii="Arial" w:hAnsi="Arial" w:eastAsia="Arial" w:cs="Arial"/>
                <w:sz w:val="20"/>
                <w:szCs w:val="20"/>
              </w:rPr>
              <w:t>Valida calidad de datos en staging.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08FF3">
            <w:r>
              <w:rPr>
                <w:rFonts w:ascii="Arial" w:hAnsi="Arial" w:eastAsia="Arial" w:cs="Arial"/>
                <w:sz w:val="20"/>
                <w:szCs w:val="20"/>
              </w:rPr>
              <w:t>PASS=24</w:t>
            </w:r>
          </w:p>
        </w:tc>
      </w:tr>
      <w:tr w14:paraId="77B49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B1A48">
            <w:r>
              <w:rPr>
                <w:rFonts w:ascii="Arial" w:hAnsi="Arial" w:eastAsia="Arial" w:cs="Arial"/>
                <w:sz w:val="20"/>
                <w:szCs w:val="20"/>
              </w:rPr>
              <w:t>9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3ED3F">
            <w:r>
              <w:rPr>
                <w:rFonts w:ascii="Arial" w:hAnsi="Arial" w:eastAsia="Arial" w:cs="Arial"/>
                <w:sz w:val="20"/>
                <w:szCs w:val="20"/>
              </w:rPr>
              <w:t>dbt test - marts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AADB7">
            <w:r>
              <w:rPr>
                <w:rFonts w:ascii="Arial" w:hAnsi="Arial" w:eastAsia="Arial" w:cs="Arial"/>
                <w:sz w:val="20"/>
                <w:szCs w:val="20"/>
              </w:rPr>
              <w:t>Valida calidad de datos en marts.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DE806">
            <w:r>
              <w:rPr>
                <w:rFonts w:ascii="Arial" w:hAnsi="Arial" w:eastAsia="Arial" w:cs="Arial"/>
                <w:sz w:val="20"/>
                <w:szCs w:val="20"/>
              </w:rPr>
              <w:t>PASS=24</w:t>
            </w:r>
          </w:p>
        </w:tc>
      </w:tr>
      <w:tr w14:paraId="1573E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82991">
            <w:r>
              <w:rPr>
                <w:rFonts w:ascii="Arial" w:hAnsi="Arial" w:eastAsia="Arial" w:cs="Arial"/>
                <w:sz w:val="20"/>
                <w:szCs w:val="20"/>
              </w:rPr>
              <w:t>10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97EC8">
            <w:r>
              <w:rPr>
                <w:rFonts w:ascii="Arial" w:hAnsi="Arial" w:eastAsia="Arial" w:cs="Arial"/>
                <w:sz w:val="20"/>
                <w:szCs w:val="20"/>
              </w:rPr>
              <w:t>dbt docs generate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53011">
            <w:r>
              <w:rPr>
                <w:rFonts w:ascii="Arial" w:hAnsi="Arial" w:eastAsia="Arial" w:cs="Arial"/>
                <w:sz w:val="20"/>
                <w:szCs w:val="20"/>
              </w:rPr>
              <w:t>Genera documentación y lineage graph interactivo.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96637">
            <w:r>
              <w:rPr>
                <w:rFonts w:ascii="Arial" w:hAnsi="Arial" w:eastAsia="Arial" w:cs="Arial"/>
                <w:sz w:val="20"/>
                <w:szCs w:val="20"/>
              </w:rPr>
              <w:t>OK</w:t>
            </w:r>
          </w:p>
        </w:tc>
      </w:tr>
    </w:tbl>
    <w:p w14:paraId="0F3F92CB">
      <w:pPr>
        <w:spacing w:after="160"/>
      </w:pPr>
    </w:p>
    <w:p w14:paraId="2C45D369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7.2 Características del Flow</w:t>
      </w:r>
    </w:p>
    <w:p w14:paraId="0D516208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Flow name: retail_analytics_pipeline — identificable en el servidor de Prefect.</w:t>
      </w:r>
    </w:p>
    <w:p w14:paraId="477F6794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Retries: cada task tiene retries=1 para tolerancia a fallos transitorios de red.</w:t>
      </w:r>
    </w:p>
    <w:p w14:paraId="693E7205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Logging estructurado: cada paso loguea su estado via get_run_logger().</w:t>
      </w:r>
    </w:p>
    <w:p w14:paraId="3C7E535C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Secuencial: cada task depende del éxito de la anterior.</w:t>
      </w:r>
    </w:p>
    <w:p w14:paraId="73D3996C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Integración Airbyte: implementación completa con API Key (plan Team/Enterprise). En plan Trial se ejecuta en modo simulado con logs explicativos.</w:t>
      </w:r>
    </w:p>
    <w:p w14:paraId="5138F6B9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Integración dbt: ejecución via subprocess con variables de entorno desde pipeline.env.</w:t>
      </w:r>
    </w:p>
    <w:p w14:paraId="1B5642B6">
      <w:pPr>
        <w:spacing w:after="160"/>
      </w:pPr>
    </w:p>
    <w:p w14:paraId="113346F4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7.3 Resultado de Ejecución</w:t>
      </w:r>
    </w:p>
    <w:p w14:paraId="0BEF9C4E">
      <w:pPr>
        <w:spacing w:after="120"/>
      </w:pPr>
      <w:r>
        <w:rPr>
          <w:rFonts w:ascii="Arial" w:hAnsi="Arial" w:eastAsia="Arial" w:cs="Arial"/>
          <w:b/>
          <w:bCs/>
          <w:color w:val="2E7D32"/>
          <w:sz w:val="22"/>
          <w:szCs w:val="22"/>
        </w:rPr>
        <w:t>Flow run completado exitosamente — Finished in state Completed()</w:t>
      </w:r>
    </w:p>
    <w:p w14:paraId="11D2B177">
      <w:pPr>
        <w:spacing w:after="120"/>
      </w:pPr>
      <w:r>
        <w:rPr>
          <w:rFonts w:ascii="Arial" w:hAnsi="Arial" w:eastAsia="Arial" w:cs="Arial"/>
          <w:sz w:val="22"/>
          <w:szCs w:val="22"/>
        </w:rPr>
        <w:t>Tiempo total de ejecución: ~2 minutos. 10 tasks completadas sin errores.</w:t>
      </w:r>
    </w:p>
    <w:p w14:paraId="6AFB794E">
      <w:pPr>
        <w:spacing w:after="160"/>
      </w:pPr>
    </w:p>
    <w:p w14:paraId="3AA1A27F">
      <w:pPr>
        <w:pStyle w:val="2"/>
        <w:pBdr>
          <w:bottom w:val="single" w:color="2E75B6" w:sz="6" w:space="4"/>
        </w:pBdr>
        <w:spacing w:before="320" w:after="160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8. Instrucciones de Ejecución</w:t>
      </w:r>
    </w:p>
    <w:p w14:paraId="167B93B4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8.1 Prerrequisitos</w:t>
      </w:r>
    </w:p>
    <w:p w14:paraId="35E3EDD1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Python 3.11+ con dbt-core 1.11.6, dbt-duckdb 1.10.1, prefect 3.6.20, python-dotenv.</w:t>
      </w:r>
    </w:p>
    <w:p w14:paraId="0173928C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Java 21+ para ejecutar Metabase JAR.</w:t>
      </w:r>
    </w:p>
    <w:p w14:paraId="68F1163E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Cuenta en MotherDuck con base de datos airbyte_curso y datos sincronizados via Airbyte.</w:t>
      </w:r>
    </w:p>
    <w:p w14:paraId="4AE53F50">
      <w:pPr>
        <w:spacing w:after="160"/>
      </w:pPr>
    </w:p>
    <w:p w14:paraId="6E7B5FC1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8.2 Configuración</w:t>
      </w:r>
    </w:p>
    <w:p w14:paraId="4D66C8EA">
      <w:pPr>
        <w:spacing w:after="120"/>
      </w:pPr>
      <w:r>
        <w:rPr>
          <w:rFonts w:ascii="Arial" w:hAnsi="Arial" w:eastAsia="Arial" w:cs="Arial"/>
          <w:sz w:val="22"/>
          <w:szCs w:val="22"/>
        </w:rPr>
        <w:t>Crear archivo pipeline.env en la raíz del proyecto:</w:t>
      </w:r>
    </w:p>
    <w:p w14:paraId="6EFA2AF3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>DBT_PROJECT_DIR=C:\Users\HP VICTUS\proyecto_final</w:t>
      </w:r>
    </w:p>
    <w:p w14:paraId="0B771D0E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>DBT_PROFILES_DIR=C:\Users\HP VICTUS\.dbt</w:t>
      </w:r>
    </w:p>
    <w:p w14:paraId="1DFF8111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>MOTHERDUCK_TOKEN=tu_token_aqui</w:t>
      </w:r>
    </w:p>
    <w:p w14:paraId="62D36060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>AIRBYTE_API_KEY=   # Opcional: requiere plan Team/Enterprise</w:t>
      </w:r>
    </w:p>
    <w:p w14:paraId="5B20F60D">
      <w:pPr>
        <w:spacing w:after="160"/>
      </w:pPr>
    </w:p>
    <w:p w14:paraId="1DB2D616">
      <w:pPr>
        <w:spacing w:after="120"/>
      </w:pPr>
      <w:r>
        <w:rPr>
          <w:rFonts w:ascii="Arial" w:hAnsi="Arial" w:eastAsia="Arial" w:cs="Arial"/>
          <w:sz w:val="22"/>
          <w:szCs w:val="22"/>
        </w:rPr>
        <w:t>Configurar C:\Users\HP VICTUS\.dbt\profiles.yml:</w:t>
      </w:r>
    </w:p>
    <w:p w14:paraId="14503314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>retail_project:</w:t>
      </w:r>
    </w:p>
    <w:p w14:paraId="35CE81C0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 xml:space="preserve">  target: dev</w:t>
      </w:r>
    </w:p>
    <w:p w14:paraId="12BC4AB3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 xml:space="preserve">  outputs:</w:t>
      </w:r>
    </w:p>
    <w:p w14:paraId="69194FC8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 xml:space="preserve">    dev:</w:t>
      </w:r>
    </w:p>
    <w:p w14:paraId="4397B839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 xml:space="preserve">      type: duckdb</w:t>
      </w:r>
    </w:p>
    <w:p w14:paraId="11DCEC2A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 xml:space="preserve">      path: md:airbyte_curso</w:t>
      </w:r>
    </w:p>
    <w:p w14:paraId="0F326A77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 xml:space="preserve">      token: "{{ env_var('MOTHERDUCK_TOKEN') }}"</w:t>
      </w:r>
    </w:p>
    <w:p w14:paraId="79BA6034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 xml:space="preserve">      schema: main_staging</w:t>
      </w:r>
    </w:p>
    <w:p w14:paraId="4061A9A3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 xml:space="preserve">      threads: 4</w:t>
      </w:r>
    </w:p>
    <w:p w14:paraId="06A4B82F">
      <w:pPr>
        <w:spacing w:after="160"/>
      </w:pPr>
    </w:p>
    <w:p w14:paraId="35122BE7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8.3 Ejecución del Pipeline</w:t>
      </w:r>
    </w:p>
    <w:p w14:paraId="04103C53">
      <w:pPr>
        <w:spacing w:after="120"/>
      </w:pPr>
      <w:r>
        <w:rPr>
          <w:rFonts w:ascii="Arial" w:hAnsi="Arial" w:eastAsia="Arial" w:cs="Arial"/>
          <w:sz w:val="22"/>
          <w:szCs w:val="22"/>
        </w:rPr>
        <w:t>Opción 1 — Pipeline completo con Prefect (recomendado):</w:t>
      </w:r>
    </w:p>
    <w:p w14:paraId="63F3CE9E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>cd C:\Users\HP VICTUS\proyecto_final</w:t>
      </w:r>
    </w:p>
    <w:p w14:paraId="5132E8F5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>python pipeline.py</w:t>
      </w:r>
    </w:p>
    <w:p w14:paraId="5C2B1BED">
      <w:pPr>
        <w:spacing w:after="160"/>
      </w:pPr>
    </w:p>
    <w:p w14:paraId="7C26D9A9">
      <w:pPr>
        <w:spacing w:after="120"/>
      </w:pPr>
      <w:r>
        <w:rPr>
          <w:rFonts w:ascii="Arial" w:hAnsi="Arial" w:eastAsia="Arial" w:cs="Arial"/>
          <w:sz w:val="22"/>
          <w:szCs w:val="22"/>
        </w:rPr>
        <w:t>Opción 2 — Ejecución manual con dbt:</w:t>
      </w:r>
    </w:p>
    <w:p w14:paraId="7EE3B196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>dbt deps</w:t>
      </w:r>
    </w:p>
    <w:p w14:paraId="5CA6661F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>dbt run --select path:models/staging/mexico_toys</w:t>
      </w:r>
    </w:p>
    <w:p w14:paraId="457DD6C7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>dbt run --select path:models/staging/global_electronics</w:t>
      </w:r>
    </w:p>
    <w:p w14:paraId="27061BFC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>dbt run --select path:models/marts/dimensions</w:t>
      </w:r>
    </w:p>
    <w:p w14:paraId="382E2FF8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>dbt run --select path:models/marts/facts</w:t>
      </w:r>
    </w:p>
    <w:p w14:paraId="3F33D1E4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>dbt test</w:t>
      </w:r>
    </w:p>
    <w:p w14:paraId="7D3ED0F7">
      <w:pPr>
        <w:spacing w:after="160"/>
      </w:pPr>
    </w:p>
    <w:p w14:paraId="0AB3926D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8.4 Levantar Metabase</w:t>
      </w:r>
    </w:p>
    <w:p w14:paraId="45A186F0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>cd C:\metabase</w:t>
      </w:r>
    </w:p>
    <w:p w14:paraId="7D00A348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>java -jar metabase.jar</w:t>
      </w:r>
    </w:p>
    <w:p w14:paraId="6C5D7A94">
      <w:pPr>
        <w:spacing w:after="120"/>
      </w:pPr>
      <w:r>
        <w:rPr>
          <w:rFonts w:ascii="Arial" w:hAnsi="Arial" w:eastAsia="Arial" w:cs="Arial"/>
          <w:sz w:val="22"/>
          <w:szCs w:val="22"/>
        </w:rPr>
        <w:t>Abrir en el navegador: http://localhost:3000</w:t>
      </w:r>
    </w:p>
    <w:p w14:paraId="210E84A0">
      <w:pPr>
        <w:spacing w:after="160"/>
      </w:pPr>
    </w:p>
    <w:p w14:paraId="2D564189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8.5 Documentación dbt</w:t>
      </w:r>
    </w:p>
    <w:p w14:paraId="2FA5A24E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>dbt docs generate</w:t>
      </w:r>
    </w:p>
    <w:p w14:paraId="5DB53DF2">
      <w:pPr>
        <w:shd w:val="clear" w:fill="F5F5F5"/>
        <w:spacing w:after="8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>dbt docs serve</w:t>
      </w:r>
    </w:p>
    <w:p w14:paraId="35DAF19B">
      <w:pPr>
        <w:spacing w:after="120"/>
      </w:pPr>
      <w:r>
        <w:rPr>
          <w:rFonts w:ascii="Arial" w:hAnsi="Arial" w:eastAsia="Arial" w:cs="Arial"/>
          <w:sz w:val="22"/>
          <w:szCs w:val="22"/>
        </w:rPr>
        <w:t>Abrir en el navegador: http://localhost:8080</w:t>
      </w:r>
    </w:p>
    <w:p w14:paraId="6A504710">
      <w:pPr>
        <w:spacing w:after="160"/>
      </w:pPr>
    </w:p>
    <w:p w14:paraId="44AF9045">
      <w:pPr>
        <w:pStyle w:val="2"/>
        <w:pBdr>
          <w:bottom w:val="single" w:color="2E75B6" w:sz="6" w:space="4"/>
        </w:pBdr>
        <w:spacing w:before="320" w:after="160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9. Conclusiones</w:t>
      </w:r>
    </w:p>
    <w:p w14:paraId="7A65CFDB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Se integraron exitosamente 2 fuentes de datos heterogéneas (Mexico Toys y Global Electronics) con un total de 892,146 transacciones.</w:t>
      </w:r>
    </w:p>
    <w:p w14:paraId="1B9BC035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El modelo dimensional Kimball permite análisis multidimensional eficiente sobre ventas, productos, tiendas, clientes y fechas.</w:t>
      </w:r>
    </w:p>
    <w:p w14:paraId="046E70A9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Los 48 tests de calidad garantizan la integridad de los datos en todas las capas del pipeline.</w:t>
      </w:r>
    </w:p>
    <w:p w14:paraId="6BACE49E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El dashboard de Metabase expone 6 visualizaciones, 4 KPIs y filtro interactivo de fecha.</w:t>
      </w:r>
    </w:p>
    <w:p w14:paraId="0B468DFC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La normalización a USD mediante exchange_rates permite comparar correctamente el desempeño de ambas fuentes.</w:t>
      </w:r>
    </w:p>
    <w:p w14:paraId="66703116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El pipeline de Prefect orquesta 10 tasks de forma secuencial con retry automático y logging estructurado.</w:t>
      </w:r>
    </w:p>
    <w:p w14:paraId="68505FD0">
      <w:pPr>
        <w:spacing w:after="160"/>
      </w:pPr>
    </w:p>
    <w:p w14:paraId="1D46D3AE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9.1 Hallazgos Principales</w:t>
      </w:r>
    </w:p>
    <w:p w14:paraId="53A87472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Global Electronics genera ~$57.5M USD vs ~$14.4M de Mexico Toys, con 13x menos transacciones — tickets promedio mucho más altos en electrónica.</w:t>
      </w:r>
    </w:p>
    <w:p w14:paraId="16E2B762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El margen de ganancia promedio es 52.4% en ambas fuentes combinadas.</w:t>
      </w:r>
    </w:p>
    <w:p w14:paraId="445652E9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EE.UU. es el mercado líder con ~$22M en revenue, seguido por Mexico con ~$14M.</w:t>
      </w:r>
    </w:p>
    <w:p w14:paraId="00D02E12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Mexico Toys mantiene buena cobertura de inventario para sus productos más vendidos.</w:t>
      </w:r>
    </w:p>
    <w:p w14:paraId="713A0DB1">
      <w:pPr>
        <w:spacing w:after="160"/>
      </w:pPr>
    </w:p>
    <w:p w14:paraId="199C0831">
      <w:pPr>
        <w:spacing w:after="160"/>
      </w:pPr>
    </w:p>
    <w:p w14:paraId="699180FB">
      <w:pPr>
        <w:pStyle w:val="2"/>
        <w:pBdr>
          <w:bottom w:val="single" w:color="2E75B6" w:sz="6" w:space="4"/>
        </w:pBdr>
        <w:spacing w:before="320" w:after="160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10. Stack Tecnológico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1800"/>
        <w:gridCol w:w="5360"/>
      </w:tblGrid>
      <w:tr w14:paraId="7BD8D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172EE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Herramienta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447456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Versión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EE6C8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Rol en el proyecto</w:t>
            </w:r>
          </w:p>
        </w:tc>
      </w:tr>
      <w:tr w14:paraId="29EFE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1F988">
            <w:r>
              <w:rPr>
                <w:rFonts w:ascii="Arial" w:hAnsi="Arial" w:eastAsia="Arial" w:cs="Arial"/>
                <w:sz w:val="20"/>
                <w:szCs w:val="20"/>
              </w:rPr>
              <w:t>Airbyte Cloud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B33A4">
            <w:r>
              <w:rPr>
                <w:rFonts w:ascii="Arial" w:hAnsi="Arial" w:eastAsia="Arial" w:cs="Arial"/>
                <w:sz w:val="20"/>
                <w:szCs w:val="20"/>
              </w:rPr>
              <w:t>Latest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D0F26">
            <w:r>
              <w:rPr>
                <w:rFonts w:ascii="Arial" w:hAnsi="Arial" w:eastAsia="Arial" w:cs="Arial"/>
                <w:sz w:val="20"/>
                <w:szCs w:val="20"/>
              </w:rPr>
              <w:t>9 conexiones EL. Sync Manual para CSVs estáticos.</w:t>
            </w:r>
          </w:p>
        </w:tc>
      </w:tr>
      <w:tr w14:paraId="79252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17554">
            <w:r>
              <w:rPr>
                <w:rFonts w:ascii="Arial" w:hAnsi="Arial" w:eastAsia="Arial" w:cs="Arial"/>
                <w:sz w:val="20"/>
                <w:szCs w:val="20"/>
              </w:rPr>
              <w:t>MotherDuck (DuckDB)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16322">
            <w:r>
              <w:rPr>
                <w:rFonts w:ascii="Arial" w:hAnsi="Arial" w:eastAsia="Arial" w:cs="Arial"/>
                <w:sz w:val="20"/>
                <w:szCs w:val="20"/>
              </w:rPr>
              <w:t>Cloud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A7867">
            <w:r>
              <w:rPr>
                <w:rFonts w:ascii="Arial" w:hAnsi="Arial" w:eastAsia="Arial" w:cs="Arial"/>
                <w:sz w:val="20"/>
                <w:szCs w:val="20"/>
              </w:rPr>
              <w:t>Base de datos analítica. Schema: airbyte_curso.</w:t>
            </w:r>
          </w:p>
        </w:tc>
      </w:tr>
      <w:tr w14:paraId="76F713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5DF6E">
            <w:r>
              <w:rPr>
                <w:rFonts w:ascii="Arial" w:hAnsi="Arial" w:eastAsia="Arial" w:cs="Arial"/>
                <w:sz w:val="20"/>
                <w:szCs w:val="20"/>
              </w:rPr>
              <w:t>dbt Core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57BA0">
            <w:r>
              <w:rPr>
                <w:rFonts w:ascii="Arial" w:hAnsi="Arial" w:eastAsia="Arial" w:cs="Arial"/>
                <w:sz w:val="20"/>
                <w:szCs w:val="20"/>
              </w:rPr>
              <w:t>1.11.6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19624">
            <w:r>
              <w:rPr>
                <w:rFonts w:ascii="Arial" w:hAnsi="Arial" w:eastAsia="Arial" w:cs="Arial"/>
                <w:sz w:val="20"/>
                <w:szCs w:val="20"/>
              </w:rPr>
              <w:t>Transformación, testing y documentación.</w:t>
            </w:r>
          </w:p>
        </w:tc>
      </w:tr>
      <w:tr w14:paraId="4BCC6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7CBAB">
            <w:r>
              <w:rPr>
                <w:rFonts w:ascii="Arial" w:hAnsi="Arial" w:eastAsia="Arial" w:cs="Arial"/>
                <w:sz w:val="20"/>
                <w:szCs w:val="20"/>
              </w:rPr>
              <w:t>dbt-duckdb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C7DD5">
            <w:r>
              <w:rPr>
                <w:rFonts w:ascii="Arial" w:hAnsi="Arial" w:eastAsia="Arial" w:cs="Arial"/>
                <w:sz w:val="20"/>
                <w:szCs w:val="20"/>
              </w:rPr>
              <w:t>1.10.1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C6BBF">
            <w:r>
              <w:rPr>
                <w:rFonts w:ascii="Arial" w:hAnsi="Arial" w:eastAsia="Arial" w:cs="Arial"/>
                <w:sz w:val="20"/>
                <w:szCs w:val="20"/>
              </w:rPr>
              <w:t>Adaptador de dbt para DuckDB/MotherDuck.</w:t>
            </w:r>
          </w:p>
        </w:tc>
      </w:tr>
      <w:tr w14:paraId="7348F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1FF8B">
            <w:r>
              <w:rPr>
                <w:rFonts w:ascii="Arial" w:hAnsi="Arial" w:eastAsia="Arial" w:cs="Arial"/>
                <w:sz w:val="20"/>
                <w:szCs w:val="20"/>
              </w:rPr>
              <w:t>dbt-expectations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34EE9">
            <w:r>
              <w:rPr>
                <w:rFonts w:ascii="Arial" w:hAnsi="Arial" w:eastAsia="Arial" w:cs="Arial"/>
                <w:sz w:val="20"/>
                <w:szCs w:val="20"/>
              </w:rPr>
              <w:t>0.10.4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DE90F">
            <w:r>
              <w:rPr>
                <w:rFonts w:ascii="Arial" w:hAnsi="Arial" w:eastAsia="Arial" w:cs="Arial"/>
                <w:sz w:val="20"/>
                <w:szCs w:val="20"/>
              </w:rPr>
              <w:t>Librería de tests de calidad de datos.</w:t>
            </w:r>
          </w:p>
        </w:tc>
      </w:tr>
      <w:tr w14:paraId="435242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99E12">
            <w:r>
              <w:rPr>
                <w:rFonts w:ascii="Arial" w:hAnsi="Arial" w:eastAsia="Arial" w:cs="Arial"/>
                <w:sz w:val="20"/>
                <w:szCs w:val="20"/>
              </w:rPr>
              <w:t>dbt_utils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8B6E3">
            <w:r>
              <w:rPr>
                <w:rFonts w:ascii="Arial" w:hAnsi="Arial" w:eastAsia="Arial" w:cs="Arial"/>
                <w:sz w:val="20"/>
                <w:szCs w:val="20"/>
              </w:rPr>
              <w:t>1.3.3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A304D">
            <w:r>
              <w:rPr>
                <w:rFonts w:ascii="Arial" w:hAnsi="Arial" w:eastAsia="Arial" w:cs="Arial"/>
                <w:sz w:val="20"/>
                <w:szCs w:val="20"/>
              </w:rPr>
              <w:t>Utilidades para macros y tests genéricos.</w:t>
            </w:r>
          </w:p>
        </w:tc>
      </w:tr>
      <w:tr w14:paraId="24B5E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8D27B">
            <w:r>
              <w:rPr>
                <w:rFonts w:ascii="Arial" w:hAnsi="Arial" w:eastAsia="Arial" w:cs="Arial"/>
                <w:sz w:val="20"/>
                <w:szCs w:val="20"/>
              </w:rPr>
              <w:t>Prefect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A15B2">
            <w:r>
              <w:rPr>
                <w:rFonts w:ascii="Arial" w:hAnsi="Arial" w:eastAsia="Arial" w:cs="Arial"/>
                <w:sz w:val="20"/>
                <w:szCs w:val="20"/>
              </w:rPr>
              <w:t>3.6.20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0F93D">
            <w:r>
              <w:rPr>
                <w:rFonts w:ascii="Arial" w:hAnsi="Arial" w:eastAsia="Arial" w:cs="Arial"/>
                <w:sz w:val="20"/>
                <w:szCs w:val="20"/>
              </w:rPr>
              <w:t>Orquestación del pipeline con 10 tasks.</w:t>
            </w:r>
          </w:p>
        </w:tc>
      </w:tr>
      <w:tr w14:paraId="1CE3F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2ACA0">
            <w:r>
              <w:rPr>
                <w:rFonts w:ascii="Arial" w:hAnsi="Arial" w:eastAsia="Arial" w:cs="Arial"/>
                <w:sz w:val="20"/>
                <w:szCs w:val="20"/>
              </w:rPr>
              <w:t>prefect-shell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1EDFB">
            <w:r>
              <w:rPr>
                <w:rFonts w:ascii="Arial" w:hAnsi="Arial" w:eastAsia="Arial" w:cs="Arial"/>
                <w:sz w:val="20"/>
                <w:szCs w:val="20"/>
              </w:rPr>
              <w:t>0.3.3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0E888">
            <w:r>
              <w:rPr>
                <w:rFonts w:ascii="Arial" w:hAnsi="Arial" w:eastAsia="Arial" w:cs="Arial"/>
                <w:sz w:val="20"/>
                <w:szCs w:val="20"/>
              </w:rPr>
              <w:t>Integración de comandos shell en Prefect.</w:t>
            </w:r>
          </w:p>
        </w:tc>
      </w:tr>
      <w:tr w14:paraId="448A78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D1205">
            <w:r>
              <w:rPr>
                <w:rFonts w:ascii="Arial" w:hAnsi="Arial" w:eastAsia="Arial" w:cs="Arial"/>
                <w:sz w:val="20"/>
                <w:szCs w:val="20"/>
              </w:rPr>
              <w:t>Metabase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48EC1">
            <w:r>
              <w:rPr>
                <w:rFonts w:ascii="Arial" w:hAnsi="Arial" w:eastAsia="Arial" w:cs="Arial"/>
                <w:sz w:val="20"/>
                <w:szCs w:val="20"/>
              </w:rPr>
              <w:t>0.52.9 (JAR)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E7525">
            <w:r>
              <w:rPr>
                <w:rFonts w:ascii="Arial" w:hAnsi="Arial" w:eastAsia="Arial" w:cs="Arial"/>
                <w:sz w:val="20"/>
                <w:szCs w:val="20"/>
              </w:rPr>
              <w:t>Dashboard de Business Intelligence con filtros.</w:t>
            </w:r>
          </w:p>
        </w:tc>
      </w:tr>
      <w:tr w14:paraId="50B09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1879C">
            <w:r>
              <w:rPr>
                <w:rFonts w:ascii="Arial" w:hAnsi="Arial" w:eastAsia="Arial" w:cs="Arial"/>
                <w:sz w:val="20"/>
                <w:szCs w:val="20"/>
              </w:rPr>
              <w:t>DuckDB Metabase Driver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6ECED">
            <w:r>
              <w:rPr>
                <w:rFonts w:ascii="Arial" w:hAnsi="Arial" w:eastAsia="Arial" w:cs="Arial"/>
                <w:sz w:val="20"/>
                <w:szCs w:val="20"/>
              </w:rPr>
              <w:t>Community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717FC">
            <w:r>
              <w:rPr>
                <w:rFonts w:ascii="Arial" w:hAnsi="Arial" w:eastAsia="Arial" w:cs="Arial"/>
                <w:sz w:val="20"/>
                <w:szCs w:val="20"/>
              </w:rPr>
              <w:t>Plugin para conectar Metabase a MotherDuck.</w:t>
            </w:r>
          </w:p>
        </w:tc>
      </w:tr>
      <w:tr w14:paraId="77A43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56BC7">
            <w:r>
              <w:rPr>
                <w:rFonts w:ascii="Arial" w:hAnsi="Arial" w:eastAsia="Arial" w:cs="Arial"/>
                <w:sz w:val="20"/>
                <w:szCs w:val="20"/>
              </w:rPr>
              <w:t>Java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949DD">
            <w:r>
              <w:rPr>
                <w:rFonts w:ascii="Arial" w:hAnsi="Arial" w:eastAsia="Arial" w:cs="Arial"/>
                <w:sz w:val="20"/>
                <w:szCs w:val="20"/>
              </w:rPr>
              <w:t>25.0.2 (Temurin)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2A80F">
            <w:r>
              <w:rPr>
                <w:rFonts w:ascii="Arial" w:hAnsi="Arial" w:eastAsia="Arial" w:cs="Arial"/>
                <w:sz w:val="20"/>
                <w:szCs w:val="20"/>
              </w:rPr>
              <w:t>Runtime requerido para ejecutar Metabase JAR.</w:t>
            </w:r>
          </w:p>
        </w:tc>
      </w:tr>
    </w:tbl>
    <w:p w14:paraId="215DBAC4">
      <w:pPr>
        <w:spacing w:after="160"/>
      </w:pPr>
    </w:p>
    <w:p w14:paraId="21DDA6EB">
      <w:pPr>
        <w:pStyle w:val="2"/>
        <w:pBdr>
          <w:bottom w:val="single" w:color="2E75B6" w:sz="6" w:space="4"/>
        </w:pBdr>
        <w:spacing w:before="320" w:after="160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11. Anexos</w:t>
      </w:r>
    </w:p>
    <w:p w14:paraId="4C8EB09C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11.1 Conexiones Airbyte Cloud</w:t>
      </w:r>
    </w:p>
    <w:p w14:paraId="70172F1D">
      <w:pPr>
        <w:spacing w:after="120"/>
      </w:pPr>
      <w:r>
        <w:rPr>
          <w:rFonts w:ascii="Arial" w:hAnsi="Arial" w:eastAsia="Arial" w:cs="Arial"/>
          <w:sz w:val="22"/>
          <w:szCs w:val="22"/>
        </w:rPr>
        <w:t>Workspace ID: cf5345d8-9289-4d33-ab8c-663ef4c159ec | Región: US-Central</w:t>
      </w:r>
    </w:p>
    <w:p w14:paraId="13B2678E">
      <w:pPr>
        <w:spacing w:after="16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809"/>
        <w:gridCol w:w="1076"/>
        <w:gridCol w:w="1486"/>
        <w:gridCol w:w="2989"/>
      </w:tblGrid>
      <w:tr w14:paraId="575AA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E1B5C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Conexión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3F3BB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Fuente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21F4B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Destino</w:t>
            </w:r>
          </w:p>
        </w:tc>
        <w:tc>
          <w:tcPr>
            <w:tcW w:w="3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F7B80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Connection ID</w:t>
            </w:r>
          </w:p>
        </w:tc>
      </w:tr>
      <w:tr w14:paraId="14FB71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068A3">
            <w:r>
              <w:rPr>
                <w:rFonts w:ascii="Arial" w:hAnsi="Arial" w:eastAsia="Arial" w:cs="Arial"/>
                <w:sz w:val="20"/>
                <w:szCs w:val="20"/>
              </w:rPr>
              <w:t>raw_products_mexico_toys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09FF1">
            <w:r>
              <w:rPr>
                <w:rFonts w:ascii="Arial" w:hAnsi="Arial" w:eastAsia="Arial" w:cs="Arial"/>
                <w:sz w:val="20"/>
                <w:szCs w:val="20"/>
              </w:rPr>
              <w:t>CSV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688BC">
            <w:r>
              <w:rPr>
                <w:rFonts w:ascii="Arial" w:hAnsi="Arial" w:eastAsia="Arial" w:cs="Arial"/>
                <w:sz w:val="20"/>
                <w:szCs w:val="20"/>
              </w:rPr>
              <w:t>MotherDuck</w:t>
            </w:r>
          </w:p>
        </w:tc>
        <w:tc>
          <w:tcPr>
            <w:tcW w:w="3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F426F">
            <w:r>
              <w:rPr>
                <w:rFonts w:ascii="Arial" w:hAnsi="Arial" w:eastAsia="Arial" w:cs="Arial"/>
                <w:sz w:val="20"/>
                <w:szCs w:val="20"/>
              </w:rPr>
              <w:t>afefe891-6884-4adc-b4f6-6743805e6791</w:t>
            </w:r>
          </w:p>
        </w:tc>
      </w:tr>
      <w:tr w14:paraId="4FE2B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746AB">
            <w:r>
              <w:rPr>
                <w:rFonts w:ascii="Arial" w:hAnsi="Arial" w:eastAsia="Arial" w:cs="Arial"/>
                <w:sz w:val="20"/>
                <w:szCs w:val="20"/>
              </w:rPr>
              <w:t>raw_sales_mexico_toys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EB5BF">
            <w:r>
              <w:rPr>
                <w:rFonts w:ascii="Arial" w:hAnsi="Arial" w:eastAsia="Arial" w:cs="Arial"/>
                <w:sz w:val="20"/>
                <w:szCs w:val="20"/>
              </w:rPr>
              <w:t>CSV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329B4">
            <w:r>
              <w:rPr>
                <w:rFonts w:ascii="Arial" w:hAnsi="Arial" w:eastAsia="Arial" w:cs="Arial"/>
                <w:sz w:val="20"/>
                <w:szCs w:val="20"/>
              </w:rPr>
              <w:t>MotherDuck</w:t>
            </w:r>
          </w:p>
        </w:tc>
        <w:tc>
          <w:tcPr>
            <w:tcW w:w="3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B71C3">
            <w:r>
              <w:rPr>
                <w:rFonts w:ascii="Arial" w:hAnsi="Arial" w:eastAsia="Arial" w:cs="Arial"/>
                <w:sz w:val="20"/>
                <w:szCs w:val="20"/>
              </w:rPr>
              <w:t>92430a1b-4de7-49a0-b994-24aef642ca66</w:t>
            </w:r>
          </w:p>
        </w:tc>
      </w:tr>
      <w:tr w14:paraId="65540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E70DC">
            <w:r>
              <w:rPr>
                <w:rFonts w:ascii="Arial" w:hAnsi="Arial" w:eastAsia="Arial" w:cs="Arial"/>
                <w:sz w:val="20"/>
                <w:szCs w:val="20"/>
              </w:rPr>
              <w:t>raw_stores_mexico_toys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7D716">
            <w:r>
              <w:rPr>
                <w:rFonts w:ascii="Arial" w:hAnsi="Arial" w:eastAsia="Arial" w:cs="Arial"/>
                <w:sz w:val="20"/>
                <w:szCs w:val="20"/>
              </w:rPr>
              <w:t>CSV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8D13B">
            <w:r>
              <w:rPr>
                <w:rFonts w:ascii="Arial" w:hAnsi="Arial" w:eastAsia="Arial" w:cs="Arial"/>
                <w:sz w:val="20"/>
                <w:szCs w:val="20"/>
              </w:rPr>
              <w:t>MotherDuck</w:t>
            </w:r>
          </w:p>
        </w:tc>
        <w:tc>
          <w:tcPr>
            <w:tcW w:w="3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F6E0F">
            <w:r>
              <w:rPr>
                <w:rFonts w:ascii="Arial" w:hAnsi="Arial" w:eastAsia="Arial" w:cs="Arial"/>
                <w:sz w:val="20"/>
                <w:szCs w:val="20"/>
              </w:rPr>
              <w:t>709782d7-604f-4058-b252-4ef940ed8fa8</w:t>
            </w:r>
          </w:p>
        </w:tc>
      </w:tr>
      <w:tr w14:paraId="3B70C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841F9">
            <w:r>
              <w:rPr>
                <w:rFonts w:ascii="Arial" w:hAnsi="Arial" w:eastAsia="Arial" w:cs="Arial"/>
                <w:sz w:val="20"/>
                <w:szCs w:val="20"/>
              </w:rPr>
              <w:t>raw_inventory_mexico_toys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7B9EE">
            <w:r>
              <w:rPr>
                <w:rFonts w:ascii="Arial" w:hAnsi="Arial" w:eastAsia="Arial" w:cs="Arial"/>
                <w:sz w:val="20"/>
                <w:szCs w:val="20"/>
              </w:rPr>
              <w:t>CSV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EB92B">
            <w:r>
              <w:rPr>
                <w:rFonts w:ascii="Arial" w:hAnsi="Arial" w:eastAsia="Arial" w:cs="Arial"/>
                <w:sz w:val="20"/>
                <w:szCs w:val="20"/>
              </w:rPr>
              <w:t>MotherDuck</w:t>
            </w:r>
          </w:p>
        </w:tc>
        <w:tc>
          <w:tcPr>
            <w:tcW w:w="3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F77A9">
            <w:r>
              <w:rPr>
                <w:rFonts w:ascii="Arial" w:hAnsi="Arial" w:eastAsia="Arial" w:cs="Arial"/>
                <w:sz w:val="20"/>
                <w:szCs w:val="20"/>
              </w:rPr>
              <w:t>d43c48b8-6e5b-4889-9b54-cf88bcea04c5</w:t>
            </w:r>
          </w:p>
        </w:tc>
      </w:tr>
      <w:tr w14:paraId="74C6D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D2275">
            <w:r>
              <w:rPr>
                <w:rFonts w:ascii="Arial" w:hAnsi="Arial" w:eastAsia="Arial" w:cs="Arial"/>
                <w:sz w:val="20"/>
                <w:szCs w:val="20"/>
              </w:rPr>
              <w:t>raw_customers_global_electronics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211CD">
            <w:r>
              <w:rPr>
                <w:rFonts w:ascii="Arial" w:hAnsi="Arial" w:eastAsia="Arial" w:cs="Arial"/>
                <w:sz w:val="20"/>
                <w:szCs w:val="20"/>
              </w:rPr>
              <w:t>CSV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7E132">
            <w:r>
              <w:rPr>
                <w:rFonts w:ascii="Arial" w:hAnsi="Arial" w:eastAsia="Arial" w:cs="Arial"/>
                <w:sz w:val="20"/>
                <w:szCs w:val="20"/>
              </w:rPr>
              <w:t>MotherDuck</w:t>
            </w:r>
          </w:p>
        </w:tc>
        <w:tc>
          <w:tcPr>
            <w:tcW w:w="3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2C6A1">
            <w:r>
              <w:rPr>
                <w:rFonts w:ascii="Arial" w:hAnsi="Arial" w:eastAsia="Arial" w:cs="Arial"/>
                <w:sz w:val="20"/>
                <w:szCs w:val="20"/>
              </w:rPr>
              <w:t>02104334-7d0c-4806-9422-442070a7eb6b</w:t>
            </w:r>
          </w:p>
        </w:tc>
      </w:tr>
      <w:tr w14:paraId="62234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F3407">
            <w:r>
              <w:rPr>
                <w:rFonts w:ascii="Arial" w:hAnsi="Arial" w:eastAsia="Arial" w:cs="Arial"/>
                <w:sz w:val="20"/>
                <w:szCs w:val="20"/>
              </w:rPr>
              <w:t>raw_stores_global_electronics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64160">
            <w:r>
              <w:rPr>
                <w:rFonts w:ascii="Arial" w:hAnsi="Arial" w:eastAsia="Arial" w:cs="Arial"/>
                <w:sz w:val="20"/>
                <w:szCs w:val="20"/>
              </w:rPr>
              <w:t>CSV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936F8">
            <w:r>
              <w:rPr>
                <w:rFonts w:ascii="Arial" w:hAnsi="Arial" w:eastAsia="Arial" w:cs="Arial"/>
                <w:sz w:val="20"/>
                <w:szCs w:val="20"/>
              </w:rPr>
              <w:t>MotherDuck</w:t>
            </w:r>
          </w:p>
        </w:tc>
        <w:tc>
          <w:tcPr>
            <w:tcW w:w="3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9E2C5">
            <w:r>
              <w:rPr>
                <w:rFonts w:ascii="Arial" w:hAnsi="Arial" w:eastAsia="Arial" w:cs="Arial"/>
                <w:sz w:val="20"/>
                <w:szCs w:val="20"/>
              </w:rPr>
              <w:t>5f356dda-96b9-4f5c-af36-baabc1ad85b2</w:t>
            </w:r>
          </w:p>
        </w:tc>
      </w:tr>
      <w:tr w14:paraId="51FE6E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F870A">
            <w:r>
              <w:rPr>
                <w:rFonts w:ascii="Arial" w:hAnsi="Arial" w:eastAsia="Arial" w:cs="Arial"/>
                <w:sz w:val="20"/>
                <w:szCs w:val="20"/>
              </w:rPr>
              <w:t>raw_sales_global_electronics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06784">
            <w:r>
              <w:rPr>
                <w:rFonts w:ascii="Arial" w:hAnsi="Arial" w:eastAsia="Arial" w:cs="Arial"/>
                <w:sz w:val="20"/>
                <w:szCs w:val="20"/>
              </w:rPr>
              <w:t>CSV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0BD8E">
            <w:r>
              <w:rPr>
                <w:rFonts w:ascii="Arial" w:hAnsi="Arial" w:eastAsia="Arial" w:cs="Arial"/>
                <w:sz w:val="20"/>
                <w:szCs w:val="20"/>
              </w:rPr>
              <w:t>MotherDuck</w:t>
            </w:r>
          </w:p>
        </w:tc>
        <w:tc>
          <w:tcPr>
            <w:tcW w:w="3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A9047">
            <w:r>
              <w:rPr>
                <w:rFonts w:ascii="Arial" w:hAnsi="Arial" w:eastAsia="Arial" w:cs="Arial"/>
                <w:sz w:val="20"/>
                <w:szCs w:val="20"/>
              </w:rPr>
              <w:t>8dad5558-9c5c-4ce3-89b5-60ec2e0c7b59</w:t>
            </w:r>
          </w:p>
        </w:tc>
      </w:tr>
      <w:tr w14:paraId="3E448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FD2DD">
            <w:r>
              <w:rPr>
                <w:rFonts w:ascii="Arial" w:hAnsi="Arial" w:eastAsia="Arial" w:cs="Arial"/>
                <w:sz w:val="20"/>
                <w:szCs w:val="20"/>
              </w:rPr>
              <w:t>raw_products_global_electronics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7DABE">
            <w:r>
              <w:rPr>
                <w:rFonts w:ascii="Arial" w:hAnsi="Arial" w:eastAsia="Arial" w:cs="Arial"/>
                <w:sz w:val="20"/>
                <w:szCs w:val="20"/>
              </w:rPr>
              <w:t>CSV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EE657">
            <w:r>
              <w:rPr>
                <w:rFonts w:ascii="Arial" w:hAnsi="Arial" w:eastAsia="Arial" w:cs="Arial"/>
                <w:sz w:val="20"/>
                <w:szCs w:val="20"/>
              </w:rPr>
              <w:t>MotherDuck</w:t>
            </w:r>
          </w:p>
        </w:tc>
        <w:tc>
          <w:tcPr>
            <w:tcW w:w="3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6C0F9">
            <w:r>
              <w:rPr>
                <w:rFonts w:ascii="Arial" w:hAnsi="Arial" w:eastAsia="Arial" w:cs="Arial"/>
                <w:sz w:val="20"/>
                <w:szCs w:val="20"/>
              </w:rPr>
              <w:t>350d9088-634f-42d3-bce4-c9e02c8b261a</w:t>
            </w:r>
          </w:p>
        </w:tc>
      </w:tr>
      <w:tr w14:paraId="2AB6A9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E983C">
            <w:r>
              <w:rPr>
                <w:rFonts w:ascii="Arial" w:hAnsi="Arial" w:eastAsia="Arial" w:cs="Arial"/>
                <w:sz w:val="20"/>
                <w:szCs w:val="20"/>
              </w:rPr>
              <w:t>raw_exchange_rates_global_electronics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47065">
            <w:r>
              <w:rPr>
                <w:rFonts w:ascii="Arial" w:hAnsi="Arial" w:eastAsia="Arial" w:cs="Arial"/>
                <w:sz w:val="20"/>
                <w:szCs w:val="20"/>
              </w:rPr>
              <w:t>CSV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1A6A7">
            <w:r>
              <w:rPr>
                <w:rFonts w:ascii="Arial" w:hAnsi="Arial" w:eastAsia="Arial" w:cs="Arial"/>
                <w:sz w:val="20"/>
                <w:szCs w:val="20"/>
              </w:rPr>
              <w:t>MotherDuck</w:t>
            </w:r>
          </w:p>
        </w:tc>
        <w:tc>
          <w:tcPr>
            <w:tcW w:w="3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E107A">
            <w:r>
              <w:rPr>
                <w:rFonts w:ascii="Arial" w:hAnsi="Arial" w:eastAsia="Arial" w:cs="Arial"/>
                <w:sz w:val="20"/>
                <w:szCs w:val="20"/>
              </w:rPr>
              <w:t>a14c55ec-10a0-408e-8e74-4411f1dd4161</w:t>
            </w:r>
          </w:p>
        </w:tc>
      </w:tr>
    </w:tbl>
    <w:p w14:paraId="72038947">
      <w:pPr>
        <w:spacing w:after="160"/>
      </w:pPr>
    </w:p>
    <w:p w14:paraId="60574C68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11.2 Datasets</w:t>
      </w:r>
    </w:p>
    <w:p w14:paraId="338459C5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Mexico Toy Sales: https://maven-datasets.s3.amazonaws.com/Maven+Toys/Maven+Toys.zip</w:t>
      </w:r>
    </w:p>
    <w:p w14:paraId="75CD4CC3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Global Electronics Retailer: https://maven-datasets.s3.amazonaws.com/Global+Electronics+Retailer/Global+Electronics+Retailer.zip</w:t>
      </w:r>
    </w:p>
    <w:p w14:paraId="5B536359">
      <w:pPr>
        <w:spacing w:after="160"/>
      </w:pPr>
    </w:p>
    <w:p w14:paraId="4199E123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11.3 Recursos</w:t>
      </w:r>
    </w:p>
    <w:p w14:paraId="1EA54068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dbt-expectations: https://github.com/metaplane/dbt_expectations</w:t>
      </w:r>
    </w:p>
    <w:p w14:paraId="19ED0E53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DuckDB Metabase Driver: https://github.com/motherduckdb/metabase_duckdb_driver/releases</w:t>
      </w:r>
    </w:p>
    <w:p w14:paraId="7D24B26B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Prefect 3 Docs: https://docs.prefect.io/v3</w:t>
      </w:r>
    </w:p>
    <w:p w14:paraId="609E3A3A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 xml:space="preserve">MotherDuck Docs: </w:t>
      </w:r>
      <w:r>
        <w:rPr>
          <w:rFonts w:ascii="Arial" w:hAnsi="Arial" w:eastAsia="Arial" w:cs="Arial"/>
          <w:sz w:val="22"/>
          <w:szCs w:val="22"/>
        </w:rPr>
        <w:fldChar w:fldCharType="begin"/>
      </w:r>
      <w:r>
        <w:rPr>
          <w:rFonts w:ascii="Arial" w:hAnsi="Arial" w:eastAsia="Arial" w:cs="Arial"/>
          <w:sz w:val="22"/>
          <w:szCs w:val="22"/>
        </w:rPr>
        <w:instrText xml:space="preserve"> HYPERLINK "https://motherduck.com/docs" </w:instrText>
      </w:r>
      <w:r>
        <w:rPr>
          <w:rFonts w:ascii="Arial" w:hAnsi="Arial" w:eastAsia="Arial" w:cs="Arial"/>
          <w:sz w:val="22"/>
          <w:szCs w:val="22"/>
        </w:rPr>
        <w:fldChar w:fldCharType="separate"/>
      </w:r>
      <w:r>
        <w:rPr>
          <w:rStyle w:val="11"/>
          <w:rFonts w:ascii="Arial" w:hAnsi="Arial" w:eastAsia="Arial" w:cs="Arial"/>
          <w:sz w:val="22"/>
          <w:szCs w:val="22"/>
        </w:rPr>
        <w:t>https://motherduck.com/docs</w:t>
      </w:r>
      <w:r>
        <w:rPr>
          <w:rFonts w:ascii="Arial" w:hAnsi="Arial" w:eastAsia="Arial" w:cs="Arial"/>
          <w:sz w:val="22"/>
          <w:szCs w:val="22"/>
        </w:rPr>
        <w:fldChar w:fldCharType="end"/>
      </w:r>
    </w:p>
    <w:p w14:paraId="4D91514E">
      <w:pPr>
        <w:pStyle w:val="3"/>
        <w:spacing w:before="240" w:after="120"/>
        <w:rPr>
          <w:rFonts w:hint="default"/>
          <w:lang w:val="es-PY"/>
        </w:rPr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11.3 </w:t>
      </w:r>
      <w:r>
        <w:rPr>
          <w:rFonts w:hint="default" w:cs="Arial"/>
          <w:b/>
          <w:bCs/>
          <w:color w:val="2E75B6"/>
          <w:sz w:val="26"/>
          <w:szCs w:val="26"/>
          <w:lang w:val="es-PY"/>
        </w:rPr>
        <w:t>Capturas</w:t>
      </w:r>
    </w:p>
    <w:p w14:paraId="35B131BF">
      <w:pPr>
        <w:pStyle w:val="14"/>
        <w:numPr>
          <w:numId w:val="0"/>
        </w:numPr>
        <w:spacing w:after="80"/>
      </w:pPr>
    </w:p>
    <w:p w14:paraId="788C3C3A">
      <w:pPr>
        <w:spacing w:after="160"/>
        <w:rPr>
          <w:lang w:val="en-US"/>
        </w:rPr>
      </w:pPr>
      <w:r>
        <w:rPr>
          <w:lang w:val="en-US"/>
        </w:rPr>
        <w:t xml:space="preserve">- Conexiones: Raw Date a MotherDuck DB </w:t>
      </w:r>
      <w:r>
        <w:drawing>
          <wp:inline distT="0" distB="0" distL="114300" distR="114300">
            <wp:extent cx="5930265" cy="2666365"/>
            <wp:effectExtent l="0" t="0" r="13335" b="635"/>
            <wp:docPr id="1" name="Imagen 1" descr="1. Conex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1. Conexiones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3D58">
      <w:pPr>
        <w:spacing w:after="160"/>
        <w:rPr>
          <w:lang w:val="en-US"/>
        </w:rPr>
      </w:pPr>
    </w:p>
    <w:p w14:paraId="7FE05468">
      <w:pPr>
        <w:spacing w:after="160"/>
        <w:rPr>
          <w:lang w:val="es-PY"/>
        </w:rPr>
      </w:pPr>
      <w:r>
        <w:rPr>
          <w:lang w:val="es-PY"/>
        </w:rPr>
        <w:t>- Base de datos: MotherDuck</w:t>
      </w:r>
    </w:p>
    <w:p w14:paraId="70814518">
      <w:pPr>
        <w:spacing w:after="160"/>
        <w:rPr>
          <w:u w:val="single"/>
          <w:lang w:val="es-PY"/>
        </w:rPr>
      </w:pPr>
      <w:r>
        <w:rPr>
          <w:u w:val="single"/>
          <w:lang w:val="es-PY"/>
        </w:rPr>
        <w:t>Global Electronics Dataset</w:t>
      </w:r>
    </w:p>
    <w:p w14:paraId="621A63F6">
      <w:pPr>
        <w:spacing w:after="160"/>
        <w:rPr>
          <w:lang w:val="es-PY"/>
        </w:rPr>
      </w:pPr>
    </w:p>
    <w:p w14:paraId="7735EB84">
      <w:pPr>
        <w:spacing w:after="160"/>
      </w:pPr>
      <w:r>
        <w:drawing>
          <wp:inline distT="0" distB="0" distL="114300" distR="114300">
            <wp:extent cx="5937250" cy="2791460"/>
            <wp:effectExtent l="0" t="0" r="6350" b="8890"/>
            <wp:docPr id="2" name="Imagen 2" descr="2. MotherDuck_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2. MotherDuck_G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B5D9B">
      <w:pPr>
        <w:spacing w:after="160"/>
        <w:rPr>
          <w:lang w:val="es-PY"/>
        </w:rPr>
      </w:pPr>
    </w:p>
    <w:p w14:paraId="3C28540B">
      <w:pPr>
        <w:spacing w:after="160"/>
        <w:rPr>
          <w:u w:val="single"/>
          <w:lang w:val="es-PY"/>
        </w:rPr>
      </w:pPr>
      <w:r>
        <w:rPr>
          <w:u w:val="single"/>
          <w:lang w:val="es-PY"/>
        </w:rPr>
        <w:t>Mexico Toys Dataset</w:t>
      </w:r>
    </w:p>
    <w:p w14:paraId="06561261">
      <w:pPr>
        <w:spacing w:after="160"/>
        <w:rPr>
          <w:u w:val="single"/>
          <w:lang w:val="es-PY"/>
        </w:rPr>
      </w:pPr>
    </w:p>
    <w:p w14:paraId="74257C61">
      <w:pPr>
        <w:spacing w:after="160"/>
        <w:rPr>
          <w:lang w:val="es-PY"/>
        </w:rPr>
      </w:pPr>
      <w:r>
        <w:drawing>
          <wp:inline distT="0" distB="0" distL="114300" distR="114300">
            <wp:extent cx="5943600" cy="2531110"/>
            <wp:effectExtent l="0" t="0" r="0" b="2540"/>
            <wp:docPr id="3" name="Imagen 3" descr="3. MotherDuck_M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3. MotherDuck_MT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21625">
      <w:pPr>
        <w:spacing w:after="160"/>
        <w:rPr>
          <w:lang w:val="es-PY"/>
        </w:rPr>
      </w:pPr>
    </w:p>
    <w:p w14:paraId="20217303">
      <w:pPr>
        <w:spacing w:after="160"/>
        <w:rPr>
          <w:lang w:val="es-PY"/>
        </w:rPr>
      </w:pPr>
    </w:p>
    <w:p w14:paraId="269EB13A">
      <w:pPr>
        <w:spacing w:after="160"/>
        <w:rPr>
          <w:lang w:val="es-PY"/>
        </w:rPr>
      </w:pPr>
    </w:p>
    <w:p w14:paraId="37ED83E0">
      <w:pPr>
        <w:spacing w:after="160"/>
        <w:rPr>
          <w:lang w:val="es-PY"/>
        </w:rPr>
      </w:pPr>
    </w:p>
    <w:p w14:paraId="4BD68BB1">
      <w:pPr>
        <w:spacing w:after="160"/>
        <w:rPr>
          <w:lang w:val="es-PY"/>
        </w:rPr>
      </w:pPr>
      <w:r>
        <w:rPr>
          <w:lang w:val="es-PY"/>
        </w:rPr>
        <w:t>- Transformación de datos con SQL - Testing y documentación: dbt</w:t>
      </w:r>
    </w:p>
    <w:p w14:paraId="081768BA">
      <w:pPr>
        <w:spacing w:after="160"/>
        <w:rPr>
          <w:rFonts w:ascii="SimSun" w:hAnsi="SimSun" w:eastAsia="SimSun" w:cs="SimSun"/>
          <w:sz w:val="24"/>
          <w:szCs w:val="24"/>
          <w:lang w:val="es-PY"/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17780</wp:posOffset>
            </wp:positionH>
            <wp:positionV relativeFrom="paragraph">
              <wp:posOffset>80645</wp:posOffset>
            </wp:positionV>
            <wp:extent cx="5928360" cy="3227705"/>
            <wp:effectExtent l="0" t="0" r="15240" b="10795"/>
            <wp:wrapSquare wrapText="bothSides"/>
            <wp:docPr id="6" name="Imagen 6" descr="6.db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6.dbt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890A3C">
      <w:pPr>
        <w:spacing w:after="160"/>
        <w:rPr>
          <w:lang w:val="es-PY"/>
        </w:rPr>
      </w:pPr>
      <w:r>
        <w:drawing>
          <wp:inline distT="0" distB="0" distL="114300" distR="114300">
            <wp:extent cx="5939790" cy="2851785"/>
            <wp:effectExtent l="0" t="0" r="3810" b="5715"/>
            <wp:docPr id="5" name="Imagen 5" descr="5.DA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5.DA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9AC4A">
      <w:pPr>
        <w:spacing w:after="160"/>
        <w:rPr>
          <w:lang w:val="es-PY"/>
        </w:rPr>
      </w:pPr>
    </w:p>
    <w:p w14:paraId="7D1EA7EF">
      <w:pPr>
        <w:spacing w:after="160"/>
        <w:rPr>
          <w:lang w:val="es-PY"/>
        </w:rPr>
      </w:pPr>
    </w:p>
    <w:p w14:paraId="0FF6E55C">
      <w:pPr>
        <w:spacing w:after="160"/>
        <w:rPr>
          <w:lang w:val="es-PY"/>
        </w:rPr>
      </w:pPr>
    </w:p>
    <w:p w14:paraId="0999EC24">
      <w:pPr>
        <w:spacing w:after="160"/>
        <w:rPr>
          <w:lang w:val="es-PY"/>
        </w:rPr>
      </w:pPr>
    </w:p>
    <w:p w14:paraId="287901D4">
      <w:pPr>
        <w:spacing w:after="160"/>
        <w:rPr>
          <w:lang w:val="es-PY"/>
        </w:rPr>
      </w:pPr>
    </w:p>
    <w:p w14:paraId="44DADA50">
      <w:pPr>
        <w:spacing w:after="160"/>
        <w:rPr>
          <w:rFonts w:hint="default"/>
          <w:lang w:val="es-PY"/>
        </w:rPr>
      </w:pPr>
      <w:r>
        <w:rPr>
          <w:rFonts w:hint="default"/>
          <w:lang w:val="es-PY"/>
        </w:rPr>
        <w:t>- Orquestador:  Prefect</w:t>
      </w:r>
    </w:p>
    <w:p w14:paraId="368840FA">
      <w:pPr>
        <w:spacing w:after="160"/>
        <w:rPr>
          <w:rFonts w:hint="default"/>
          <w:lang w:val="es-PY"/>
        </w:rPr>
      </w:pPr>
      <w:r>
        <w:rPr>
          <w:rFonts w:hint="default"/>
          <w:lang w:val="es-PY"/>
        </w:rPr>
        <w:drawing>
          <wp:inline distT="0" distB="0" distL="114300" distR="114300">
            <wp:extent cx="5940425" cy="2994660"/>
            <wp:effectExtent l="0" t="0" r="3175" b="15240"/>
            <wp:docPr id="7" name="Imagen 7" descr="7. Prefect_Ru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7. Prefect_Run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CA5FF">
      <w:pPr>
        <w:spacing w:after="160"/>
        <w:rPr>
          <w:rFonts w:hint="default"/>
          <w:lang w:val="es-PY"/>
        </w:rPr>
      </w:pPr>
    </w:p>
    <w:p w14:paraId="3AE0AB11">
      <w:pPr>
        <w:spacing w:after="160"/>
        <w:rPr>
          <w:rFonts w:hint="default"/>
          <w:lang w:val="es-PY"/>
        </w:rPr>
      </w:pPr>
    </w:p>
    <w:p w14:paraId="0C528CD1">
      <w:pPr>
        <w:spacing w:after="160"/>
        <w:rPr>
          <w:rFonts w:hint="default"/>
          <w:lang w:val="es-PY"/>
        </w:rPr>
      </w:pPr>
    </w:p>
    <w:p w14:paraId="40037FB9">
      <w:pPr>
        <w:spacing w:after="160"/>
        <w:rPr>
          <w:rFonts w:hint="default"/>
          <w:lang w:val="es-PY"/>
        </w:rPr>
      </w:pPr>
    </w:p>
    <w:p w14:paraId="6ED0EC7D">
      <w:pPr>
        <w:spacing w:after="160"/>
        <w:rPr>
          <w:rFonts w:hint="default"/>
          <w:lang w:val="es-PY"/>
        </w:rPr>
      </w:pPr>
    </w:p>
    <w:p w14:paraId="0A86D82F">
      <w:pPr>
        <w:spacing w:after="160"/>
        <w:rPr>
          <w:rFonts w:hint="default"/>
          <w:lang w:val="es-PY"/>
        </w:rPr>
      </w:pPr>
    </w:p>
    <w:p w14:paraId="4FB490C2">
      <w:pPr>
        <w:spacing w:after="160"/>
        <w:rPr>
          <w:rFonts w:hint="default"/>
          <w:lang w:val="es-PY"/>
        </w:rPr>
      </w:pPr>
    </w:p>
    <w:p w14:paraId="170ADA18">
      <w:pPr>
        <w:spacing w:after="160"/>
        <w:rPr>
          <w:rFonts w:hint="default"/>
          <w:lang w:val="es-PY"/>
        </w:rPr>
      </w:pPr>
    </w:p>
    <w:p w14:paraId="060E2CE3">
      <w:pPr>
        <w:spacing w:after="160"/>
        <w:rPr>
          <w:rFonts w:hint="default"/>
          <w:lang w:val="es-PY"/>
        </w:rPr>
      </w:pPr>
    </w:p>
    <w:p w14:paraId="28E5E538">
      <w:pPr>
        <w:spacing w:after="160"/>
        <w:rPr>
          <w:rFonts w:hint="default"/>
          <w:lang w:val="es-PY"/>
        </w:rPr>
      </w:pPr>
    </w:p>
    <w:p w14:paraId="7FE25374">
      <w:pPr>
        <w:spacing w:after="160"/>
        <w:rPr>
          <w:rFonts w:hint="default"/>
          <w:lang w:val="es-PY"/>
        </w:rPr>
      </w:pPr>
    </w:p>
    <w:p w14:paraId="499D3A9C">
      <w:pPr>
        <w:spacing w:after="160"/>
        <w:rPr>
          <w:rFonts w:hint="default"/>
          <w:lang w:val="es-PY"/>
        </w:rPr>
      </w:pPr>
    </w:p>
    <w:p w14:paraId="7CC57E09">
      <w:pPr>
        <w:spacing w:after="160"/>
        <w:rPr>
          <w:rFonts w:hint="default"/>
          <w:lang w:val="es-PY"/>
        </w:rPr>
      </w:pPr>
    </w:p>
    <w:p w14:paraId="0B0B1D1B">
      <w:pPr>
        <w:spacing w:after="160"/>
        <w:rPr>
          <w:rFonts w:hint="default"/>
          <w:lang w:val="es-PY"/>
        </w:rPr>
      </w:pPr>
    </w:p>
    <w:p w14:paraId="1BDB70EB">
      <w:pPr>
        <w:spacing w:after="160"/>
        <w:rPr>
          <w:rFonts w:hint="default"/>
          <w:lang w:val="es-PY"/>
        </w:rPr>
      </w:pPr>
    </w:p>
    <w:p w14:paraId="000B9BFB">
      <w:pPr>
        <w:spacing w:after="160"/>
        <w:rPr>
          <w:rFonts w:hint="default"/>
          <w:lang w:val="es-PY"/>
        </w:rPr>
      </w:pPr>
    </w:p>
    <w:p w14:paraId="054F9CEC">
      <w:pPr>
        <w:spacing w:after="160"/>
        <w:rPr>
          <w:rFonts w:hint="default"/>
          <w:lang w:val="es-PY"/>
        </w:rPr>
      </w:pPr>
    </w:p>
    <w:p w14:paraId="22BD8F50">
      <w:pPr>
        <w:spacing w:after="160"/>
        <w:rPr>
          <w:rFonts w:hint="default"/>
          <w:lang w:val="es-PY"/>
        </w:rPr>
      </w:pPr>
    </w:p>
    <w:p w14:paraId="1503B917">
      <w:pPr>
        <w:spacing w:after="160"/>
        <w:rPr>
          <w:lang w:val="es-PY"/>
        </w:rPr>
      </w:pPr>
      <w:r>
        <w:rPr>
          <w:lang w:val="es-PY"/>
        </w:rPr>
        <w:t>- Dashboard: Metabase</w:t>
      </w:r>
    </w:p>
    <w:p w14:paraId="6995F959">
      <w:pPr>
        <w:spacing w:after="160"/>
      </w:pPr>
      <w:r>
        <w:drawing>
          <wp:inline distT="0" distB="0" distL="114300" distR="114300">
            <wp:extent cx="5942965" cy="6172835"/>
            <wp:effectExtent l="0" t="0" r="635" b="18415"/>
            <wp:docPr id="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617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40D4D">
      <w:pPr>
        <w:spacing w:after="160"/>
        <w:rPr>
          <w:rFonts w:hint="default"/>
          <w:lang w:val="es-PY"/>
        </w:rPr>
      </w:pPr>
      <w:r>
        <w:rPr>
          <w:rFonts w:hint="default"/>
          <w:lang w:val="es-PY"/>
        </w:rPr>
        <w:t>Dashboard - Filtrado</w:t>
      </w:r>
    </w:p>
    <w:p w14:paraId="6201DAF8">
      <w:pPr>
        <w:pStyle w:val="14"/>
        <w:numPr>
          <w:numId w:val="0"/>
        </w:numPr>
        <w:spacing w:after="80"/>
      </w:pPr>
      <w:r>
        <w:rPr>
          <w:rFonts w:hint="default"/>
          <w:lang w:val="es-PY"/>
        </w:rPr>
        <w:drawing>
          <wp:inline distT="0" distB="0" distL="114300" distR="114300">
            <wp:extent cx="5937250" cy="3040380"/>
            <wp:effectExtent l="0" t="0" r="6350" b="7620"/>
            <wp:docPr id="10" name="Imagen 10" descr="4.Dashboard_Filtr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 descr="4.Dashboard_Filtrado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headerReference r:id="rId3" w:type="default"/>
      <w:footerReference r:id="rId4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B7D13A">
    <w:pPr>
      <w:pBdr>
        <w:top w:val="single" w:color="2E75B6" w:sz="6" w:space="4"/>
      </w:pBdr>
    </w:pPr>
    <w:r>
      <w:rPr>
        <w:rFonts w:ascii="Arial" w:hAnsi="Arial" w:eastAsia="Arial" w:cs="Arial"/>
        <w:color w:val="888888"/>
        <w:sz w:val="18"/>
        <w:szCs w:val="18"/>
      </w:rPr>
      <w:t>Data Engineering — MIA 03 — Febrero 2026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D1A713">
    <w:pPr>
      <w:pBdr>
        <w:bottom w:val="single" w:color="2E75B6" w:sz="6" w:space="4"/>
      </w:pBdr>
    </w:pPr>
    <w:r>
      <w:rPr>
        <w:rFonts w:ascii="Arial" w:hAnsi="Arial" w:eastAsia="Arial" w:cs="Arial"/>
        <w:color w:val="888888"/>
        <w:sz w:val="18"/>
        <w:szCs w:val="18"/>
      </w:rPr>
      <w:t>Proyecto Final Integrador — Retail Analytics Pipeline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5FBA68F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20" w:after="160"/>
      <w:outlineLvl w:val="0"/>
    </w:pPr>
    <w:rPr>
      <w:rFonts w:ascii="Arial" w:hAnsi="Arial" w:eastAsia="Arial" w:cs="Arial"/>
      <w:b/>
      <w:bCs/>
      <w:color w:val="1F3864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120"/>
      <w:outlineLvl w:val="1"/>
    </w:pPr>
    <w:rPr>
      <w:rFonts w:ascii="Arial" w:hAnsi="Arial" w:eastAsia="Arial" w:cs="Arial"/>
      <w:b/>
      <w:bCs/>
      <w:color w:val="2E75B6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otnote reference"/>
    <w:semiHidden/>
    <w:unhideWhenUsed/>
    <w:uiPriority w:val="99"/>
    <w:rPr>
      <w:vertAlign w:val="superscript"/>
    </w:rPr>
  </w:style>
  <w:style w:type="character" w:styleId="11">
    <w:name w:val="Hyperlink"/>
    <w:unhideWhenUsed/>
    <w:uiPriority w:val="99"/>
    <w:rPr>
      <w:color w:val="0563C1"/>
      <w:u w:val="single"/>
    </w:rPr>
  </w:style>
  <w:style w:type="paragraph" w:styleId="12">
    <w:name w:val="footnote text"/>
    <w:link w:val="15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3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4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5">
    <w:name w:val="Footnote Text Char"/>
    <w:link w:val="12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15</Pages>
  <TotalTime>0</TotalTime>
  <ScaleCrop>false</ScaleCrop>
  <LinksUpToDate>false</LinksUpToDate>
  <Application>WPS Office_12.2.0.23197_F1E327BC-269C-435d-A152-05C5408002CA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2026-03-06T01:13:00Z</dcterms:created>
  <dc:creator>Un-named</dc:creator>
  <cp:lastModifiedBy>Cinthia Segovia</cp:lastModifiedBy>
  <dcterms:modified xsi:type="dcterms:W3CDTF">2026-03-06T01:17:51Z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3082-12.2.0.23197</vt:lpwstr>
  </property>
  <property fmtid="{D5CDD505-2E9C-101B-9397-08002B2CF9AE}" pid="3" name="ICV">
    <vt:lpwstr>9FAD2E4D43A5414E842E01C81BE1E9F7_12</vt:lpwstr>
  </property>
</Properties>
</file>