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EFC85A0" w14:textId="581302B2" w:rsidR="00464C36" w:rsidRDefault="00A46E77">
      <w:pPr>
        <w:pStyle w:val="Heading1"/>
      </w:pPr>
      <w:r>
        <w:t>Architecture</w:t>
      </w:r>
    </w:p>
    <w:p w14:paraId="489F2903" w14:textId="4C4AFF52" w:rsidR="00464C36" w:rsidRDefault="00856374">
      <w:r>
        <w:rPr>
          <w:color w:val="999999"/>
        </w:rPr>
        <w:t>ENV</w:t>
      </w:r>
      <w:r w:rsidR="00A46E77">
        <w:rPr>
          <w:color w:val="999999"/>
        </w:rPr>
        <w:t xml:space="preserve"> environment build on top of VMs, that hosted on 5 hardware nodes. Each node is </w:t>
      </w:r>
      <w:proofErr w:type="spellStart"/>
      <w:r w:rsidR="00A46E77">
        <w:rPr>
          <w:color w:val="999999"/>
        </w:rPr>
        <w:t>Supermicro</w:t>
      </w:r>
      <w:proofErr w:type="spellEnd"/>
      <w:r w:rsidR="00A46E77">
        <w:rPr>
          <w:color w:val="999999"/>
        </w:rPr>
        <w:t xml:space="preserve"> server with:</w:t>
      </w:r>
    </w:p>
    <w:p w14:paraId="1CF5226C" w14:textId="77777777" w:rsidR="00464C36" w:rsidRDefault="00A46E77">
      <w:pPr>
        <w:numPr>
          <w:ilvl w:val="0"/>
          <w:numId w:val="3"/>
        </w:numPr>
        <w:ind w:hanging="360"/>
        <w:contextualSpacing/>
        <w:rPr>
          <w:color w:val="999999"/>
        </w:rPr>
      </w:pPr>
      <w:r>
        <w:rPr>
          <w:color w:val="999999"/>
        </w:rPr>
        <w:t>Intel(R) Xeon(R) CPU E5-2650 v2 @ 2.60GHz</w:t>
      </w:r>
    </w:p>
    <w:p w14:paraId="033643E8" w14:textId="77777777" w:rsidR="00464C36" w:rsidRDefault="00A46E77">
      <w:pPr>
        <w:numPr>
          <w:ilvl w:val="0"/>
          <w:numId w:val="3"/>
        </w:numPr>
        <w:ind w:hanging="360"/>
        <w:contextualSpacing/>
        <w:rPr>
          <w:color w:val="999999"/>
        </w:rPr>
      </w:pPr>
      <w:r>
        <w:rPr>
          <w:color w:val="999999"/>
        </w:rPr>
        <w:t>256G Ram</w:t>
      </w:r>
      <w:bookmarkStart w:id="0" w:name="_GoBack"/>
      <w:bookmarkEnd w:id="0"/>
    </w:p>
    <w:p w14:paraId="53D7D75F" w14:textId="77777777" w:rsidR="00464C36" w:rsidRDefault="00A46E77">
      <w:pPr>
        <w:numPr>
          <w:ilvl w:val="0"/>
          <w:numId w:val="3"/>
        </w:numPr>
        <w:ind w:hanging="360"/>
        <w:contextualSpacing/>
        <w:rPr>
          <w:color w:val="999999"/>
        </w:rPr>
      </w:pPr>
      <w:r>
        <w:rPr>
          <w:color w:val="999999"/>
        </w:rPr>
        <w:t>12x4Tb disk without RAID</w:t>
      </w:r>
    </w:p>
    <w:p w14:paraId="1A6E4B48" w14:textId="77777777" w:rsidR="00464C36" w:rsidRDefault="00464C36"/>
    <w:p w14:paraId="144AC5A0" w14:textId="77777777" w:rsidR="00464C36" w:rsidRDefault="00A46E77">
      <w:r>
        <w:rPr>
          <w:color w:val="999999"/>
        </w:rPr>
        <w:t>Logically this looks like scheme below:</w:t>
      </w:r>
    </w:p>
    <w:p w14:paraId="138C5502" w14:textId="77777777" w:rsidR="00464C36" w:rsidRDefault="00A46E77">
      <w:r>
        <w:rPr>
          <w:noProof/>
        </w:rPr>
        <w:drawing>
          <wp:inline distT="114300" distB="114300" distL="114300" distR="114300" wp14:anchorId="3BB741DF" wp14:editId="0066ECA5">
            <wp:extent cx="5943600" cy="2095500"/>
            <wp:effectExtent l="0" t="0" r="0" b="0"/>
            <wp:docPr id="1" name="image14.png" descr="Amgen staging logical - New P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Amgen staging logical - New Pag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999999"/>
        </w:rPr>
        <w:t xml:space="preserve"> </w:t>
      </w:r>
    </w:p>
    <w:p w14:paraId="09A5E4F4" w14:textId="77777777" w:rsidR="00464C36" w:rsidRDefault="00A46E77">
      <w:pPr>
        <w:pStyle w:val="Heading1"/>
      </w:pPr>
      <w:bookmarkStart w:id="1" w:name="h.e65jhekkstih" w:colFirst="0" w:colLast="0"/>
      <w:bookmarkEnd w:id="1"/>
      <w:r>
        <w:t>Prepare hardware nodes:</w:t>
      </w:r>
    </w:p>
    <w:p w14:paraId="3C4D1319" w14:textId="77777777" w:rsidR="00464C36" w:rsidRDefault="00A46E77">
      <w:r>
        <w:rPr>
          <w:color w:val="999999"/>
        </w:rPr>
        <w:t>All 5 servers were provisioned manually, using remote console. Ubuntu 14.04 was installed.</w:t>
      </w:r>
    </w:p>
    <w:p w14:paraId="73E2713B" w14:textId="77777777" w:rsidR="00464C36" w:rsidRDefault="00A46E77">
      <w:r>
        <w:rPr>
          <w:color w:val="999999"/>
        </w:rPr>
        <w:t>These are steps that were done in order to run VMs on top of hardware:</w:t>
      </w:r>
    </w:p>
    <w:p w14:paraId="511EEBC1" w14:textId="77777777" w:rsidR="00464C36" w:rsidRDefault="00A46E77">
      <w:pPr>
        <w:numPr>
          <w:ilvl w:val="0"/>
          <w:numId w:val="5"/>
        </w:numPr>
        <w:ind w:hanging="360"/>
        <w:contextualSpacing/>
        <w:rPr>
          <w:color w:val="999999"/>
        </w:rPr>
      </w:pPr>
      <w:r>
        <w:rPr>
          <w:color w:val="999999"/>
        </w:rPr>
        <w:t xml:space="preserve">Setup </w:t>
      </w:r>
      <w:proofErr w:type="gramStart"/>
      <w:r>
        <w:rPr>
          <w:color w:val="999999"/>
        </w:rPr>
        <w:t>networking(</w:t>
      </w:r>
      <w:proofErr w:type="gramEnd"/>
      <w:r>
        <w:rPr>
          <w:color w:val="999999"/>
        </w:rPr>
        <w:t>adapt IPs per node)</w:t>
      </w:r>
    </w:p>
    <w:p w14:paraId="2A4726C1" w14:textId="77777777" w:rsidR="00464C36" w:rsidRDefault="00464C3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4C36" w14:paraId="4F9A04F1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64B9" w14:textId="15A8C807" w:rsidR="00856374" w:rsidRDefault="00856374" w:rsidP="00856374">
            <w:r>
              <w:t># REPLACE</w:t>
            </w:r>
          </w:p>
        </w:tc>
      </w:tr>
    </w:tbl>
    <w:p w14:paraId="62BC756E" w14:textId="77777777" w:rsidR="00464C36" w:rsidRDefault="00464C36"/>
    <w:p w14:paraId="72F1DBAB" w14:textId="77777777" w:rsidR="00464C36" w:rsidRDefault="00A46E77">
      <w:pPr>
        <w:numPr>
          <w:ilvl w:val="0"/>
          <w:numId w:val="7"/>
        </w:numPr>
        <w:ind w:hanging="360"/>
        <w:contextualSpacing/>
        <w:rPr>
          <w:color w:val="999999"/>
        </w:rPr>
      </w:pPr>
      <w:r>
        <w:rPr>
          <w:color w:val="999999"/>
        </w:rPr>
        <w:t xml:space="preserve">Install KVM, using </w:t>
      </w:r>
      <w:hyperlink r:id="rId8">
        <w:r>
          <w:rPr>
            <w:color w:val="999999"/>
            <w:u w:val="single"/>
          </w:rPr>
          <w:t>this</w:t>
        </w:r>
      </w:hyperlink>
      <w:r>
        <w:rPr>
          <w:color w:val="999999"/>
        </w:rPr>
        <w:t xml:space="preserve"> guide.</w:t>
      </w:r>
    </w:p>
    <w:p w14:paraId="43851FBD" w14:textId="07E55714" w:rsidR="00464C36" w:rsidRDefault="00A46E77">
      <w:pPr>
        <w:numPr>
          <w:ilvl w:val="0"/>
          <w:numId w:val="7"/>
        </w:numPr>
        <w:ind w:hanging="360"/>
        <w:contextualSpacing/>
        <w:rPr>
          <w:color w:val="999999"/>
        </w:rPr>
      </w:pPr>
      <w:r>
        <w:rPr>
          <w:color w:val="999999"/>
        </w:rPr>
        <w:lastRenderedPageBreak/>
        <w:t xml:space="preserve">Create </w:t>
      </w:r>
      <w:proofErr w:type="gramStart"/>
      <w:r>
        <w:rPr>
          <w:color w:val="999999"/>
        </w:rPr>
        <w:t>LVM(</w:t>
      </w:r>
      <w:proofErr w:type="gramEnd"/>
      <w:r>
        <w:rPr>
          <w:color w:val="999999"/>
        </w:rPr>
        <w:t>adapt commands per server)</w:t>
      </w:r>
    </w:p>
    <w:p w14:paraId="651F6FCC" w14:textId="77777777" w:rsidR="00464C36" w:rsidRDefault="00464C3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4C36" w14:paraId="79971582" w14:textId="77777777" w:rsidTr="00856374">
        <w:trPr>
          <w:trHeight w:val="25"/>
        </w:trPr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59C8" w14:textId="52FDA858" w:rsidR="00856374" w:rsidRDefault="00A46E77" w:rsidP="00856374">
            <w:r>
              <w:t xml:space="preserve"># </w:t>
            </w:r>
            <w:r w:rsidR="00856374">
              <w:t>REPLACE</w:t>
            </w:r>
          </w:p>
        </w:tc>
      </w:tr>
    </w:tbl>
    <w:p w14:paraId="342123D9" w14:textId="77777777" w:rsidR="00464C36" w:rsidRDefault="00464C36"/>
    <w:p w14:paraId="76690CFA" w14:textId="77777777" w:rsidR="00464C36" w:rsidRDefault="00A46E77">
      <w:pPr>
        <w:numPr>
          <w:ilvl w:val="0"/>
          <w:numId w:val="8"/>
        </w:numPr>
        <w:ind w:hanging="360"/>
        <w:contextualSpacing/>
        <w:rPr>
          <w:color w:val="999999"/>
        </w:rPr>
      </w:pPr>
      <w:r>
        <w:rPr>
          <w:color w:val="999999"/>
        </w:rPr>
        <w:t xml:space="preserve">Create VM disks and define </w:t>
      </w:r>
      <w:proofErr w:type="spellStart"/>
      <w:r>
        <w:rPr>
          <w:color w:val="999999"/>
        </w:rPr>
        <w:t>libvirt</w:t>
      </w:r>
      <w:proofErr w:type="spellEnd"/>
      <w:r>
        <w:rPr>
          <w:color w:val="999999"/>
        </w:rPr>
        <w:t>-xml VMs (adapt per server)</w:t>
      </w:r>
    </w:p>
    <w:p w14:paraId="3723C829" w14:textId="77777777" w:rsidR="00464C36" w:rsidRDefault="00464C36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64C36" w14:paraId="5140BB7F" w14:textId="77777777" w:rsidTr="00856374">
        <w:trPr>
          <w:trHeight w:val="25"/>
        </w:trPr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6678" w14:textId="4A257B6E" w:rsidR="00464C36" w:rsidRDefault="00856374" w:rsidP="00856374">
            <w:r>
              <w:t># REPLACE</w:t>
            </w:r>
          </w:p>
        </w:tc>
      </w:tr>
    </w:tbl>
    <w:p w14:paraId="3B65CFEE" w14:textId="77777777" w:rsidR="00464C36" w:rsidRDefault="00464C36"/>
    <w:p w14:paraId="3D63974E" w14:textId="6625A4FB" w:rsidR="00856374" w:rsidRDefault="00856374">
      <w:pPr>
        <w:rPr>
          <w:color w:val="A62614"/>
          <w:sz w:val="40"/>
          <w:szCs w:val="40"/>
        </w:rPr>
      </w:pPr>
      <w:bookmarkStart w:id="2" w:name="h.3rdcrjn" w:colFirst="0" w:colLast="0"/>
      <w:bookmarkEnd w:id="2"/>
    </w:p>
    <w:sectPr w:rsidR="00856374" w:rsidSect="00E03F49">
      <w:headerReference w:type="default" r:id="rId9"/>
      <w:footerReference w:type="default" r:id="rId10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9D9DA" w14:textId="77777777" w:rsidR="004823CE" w:rsidRDefault="004823CE">
      <w:pPr>
        <w:spacing w:line="240" w:lineRule="auto"/>
      </w:pPr>
      <w:r>
        <w:separator/>
      </w:r>
    </w:p>
  </w:endnote>
  <w:endnote w:type="continuationSeparator" w:id="0">
    <w:p w14:paraId="00ECCFAF" w14:textId="77777777" w:rsidR="004823CE" w:rsidRDefault="004823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31FA5" w14:textId="77777777" w:rsidR="00464C36" w:rsidRDefault="00464C36"/>
  <w:p w14:paraId="45A1E9E3" w14:textId="77777777" w:rsidR="00464C36" w:rsidRDefault="00464C36"/>
  <w:tbl>
    <w:tblPr>
      <w:tblStyle w:val="ae"/>
      <w:tblW w:w="9352" w:type="dxa"/>
      <w:tblInd w:w="-100" w:type="dxa"/>
      <w:tblLayout w:type="fixed"/>
      <w:tblLook w:val="0600" w:firstRow="0" w:lastRow="0" w:firstColumn="0" w:lastColumn="0" w:noHBand="1" w:noVBand="1"/>
    </w:tblPr>
    <w:tblGrid>
      <w:gridCol w:w="5760"/>
      <w:gridCol w:w="3592"/>
    </w:tblGrid>
    <w:tr w:rsidR="00464C36" w14:paraId="51FE9136" w14:textId="77777777" w:rsidTr="00464C36">
      <w:tc>
        <w:tcPr>
          <w:tcW w:w="576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F968759" w14:textId="77777777" w:rsidR="00464C36" w:rsidRDefault="00A46E77">
          <w:pPr>
            <w:spacing w:after="720" w:line="240" w:lineRule="auto"/>
            <w:contextualSpacing w:val="0"/>
          </w:pPr>
          <w:r>
            <w:rPr>
              <w:color w:val="B7B7B7"/>
              <w:sz w:val="16"/>
              <w:szCs w:val="16"/>
            </w:rPr>
            <w:t>© 2005–2016 All Rights Reserved</w:t>
          </w:r>
        </w:p>
      </w:tc>
      <w:tc>
        <w:tcPr>
          <w:tcW w:w="3592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7CD35205" w14:textId="77777777" w:rsidR="00464C36" w:rsidRDefault="00A46E77">
          <w:pPr>
            <w:spacing w:after="720" w:line="240" w:lineRule="auto"/>
            <w:contextualSpacing w:val="0"/>
            <w:jc w:val="right"/>
          </w:pPr>
          <w:r>
            <w:rPr>
              <w:color w:val="B7B7B7"/>
              <w:sz w:val="16"/>
              <w:szCs w:val="16"/>
            </w:rPr>
            <w:t>www.mirantis.com</w:t>
          </w:r>
        </w:p>
      </w:tc>
    </w:tr>
  </w:tbl>
  <w:p w14:paraId="2E15A726" w14:textId="77777777" w:rsidR="00464C36" w:rsidRDefault="00A46E77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85637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88C21" w14:textId="77777777" w:rsidR="004823CE" w:rsidRDefault="004823CE">
      <w:pPr>
        <w:spacing w:line="240" w:lineRule="auto"/>
      </w:pPr>
      <w:r>
        <w:separator/>
      </w:r>
    </w:p>
  </w:footnote>
  <w:footnote w:type="continuationSeparator" w:id="0">
    <w:p w14:paraId="514EF2F2" w14:textId="77777777" w:rsidR="004823CE" w:rsidRDefault="004823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9998A" w14:textId="77777777" w:rsidR="00464C36" w:rsidRDefault="00A46E77">
    <w:pPr>
      <w:spacing w:before="720"/>
      <w:ind w:left="-178"/>
    </w:pPr>
    <w:r>
      <w:rPr>
        <w:noProof/>
      </w:rPr>
      <w:drawing>
        <wp:inline distT="19050" distB="19050" distL="19050" distR="19050" wp14:anchorId="35681368" wp14:editId="74BD5605">
          <wp:extent cx="6249971" cy="904973"/>
          <wp:effectExtent l="0" t="0" r="0" b="0"/>
          <wp:docPr id="15" name="image2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49971" cy="9049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368"/>
    <w:multiLevelType w:val="multilevel"/>
    <w:tmpl w:val="99EA26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3545EFE"/>
    <w:multiLevelType w:val="multilevel"/>
    <w:tmpl w:val="E83CDA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1C1262F"/>
    <w:multiLevelType w:val="multilevel"/>
    <w:tmpl w:val="2670DED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26C17880"/>
    <w:multiLevelType w:val="multilevel"/>
    <w:tmpl w:val="116CDE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CD229DE"/>
    <w:multiLevelType w:val="multilevel"/>
    <w:tmpl w:val="B4EE7F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5A0C07"/>
    <w:multiLevelType w:val="multilevel"/>
    <w:tmpl w:val="373C46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44083052"/>
    <w:multiLevelType w:val="multilevel"/>
    <w:tmpl w:val="FFE230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5F273E5"/>
    <w:multiLevelType w:val="multilevel"/>
    <w:tmpl w:val="F1DC058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>
    <w:nsid w:val="74DF5B32"/>
    <w:multiLevelType w:val="multilevel"/>
    <w:tmpl w:val="A888F0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6A037E8"/>
    <w:multiLevelType w:val="multilevel"/>
    <w:tmpl w:val="E43A43C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4C36"/>
    <w:rsid w:val="00034959"/>
    <w:rsid w:val="001040B0"/>
    <w:rsid w:val="001B4578"/>
    <w:rsid w:val="00220132"/>
    <w:rsid w:val="002612DA"/>
    <w:rsid w:val="003D4C63"/>
    <w:rsid w:val="00464C36"/>
    <w:rsid w:val="004823CE"/>
    <w:rsid w:val="00541374"/>
    <w:rsid w:val="00587D2B"/>
    <w:rsid w:val="005C68F7"/>
    <w:rsid w:val="00671793"/>
    <w:rsid w:val="006F6099"/>
    <w:rsid w:val="00733CAD"/>
    <w:rsid w:val="007B580B"/>
    <w:rsid w:val="007E5B7B"/>
    <w:rsid w:val="00856374"/>
    <w:rsid w:val="00937107"/>
    <w:rsid w:val="009A098C"/>
    <w:rsid w:val="009F5F46"/>
    <w:rsid w:val="00A46E77"/>
    <w:rsid w:val="00A93ECF"/>
    <w:rsid w:val="00B673BF"/>
    <w:rsid w:val="00C01C00"/>
    <w:rsid w:val="00CA5F74"/>
    <w:rsid w:val="00D52DFF"/>
    <w:rsid w:val="00E03F49"/>
    <w:rsid w:val="00E30991"/>
    <w:rsid w:val="00E339C0"/>
    <w:rsid w:val="00F62A66"/>
    <w:rsid w:val="00FE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68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T Sans" w:eastAsia="PT Sans" w:hAnsi="PT Sans" w:cs="PT Sans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360" w:after="80"/>
      <w:outlineLvl w:val="0"/>
    </w:pPr>
    <w:rPr>
      <w:color w:val="A62614"/>
      <w:sz w:val="40"/>
      <w:szCs w:val="40"/>
    </w:rPr>
  </w:style>
  <w:style w:type="paragraph" w:styleId="Heading2">
    <w:name w:val="heading 2"/>
    <w:basedOn w:val="Normal"/>
    <w:next w:val="Normal"/>
    <w:pPr>
      <w:spacing w:before="200" w:after="80"/>
      <w:outlineLvl w:val="1"/>
    </w:pPr>
    <w:rPr>
      <w:color w:val="666666"/>
      <w:sz w:val="28"/>
      <w:szCs w:val="28"/>
    </w:rPr>
  </w:style>
  <w:style w:type="paragraph" w:styleId="Heading3">
    <w:name w:val="heading 3"/>
    <w:basedOn w:val="Normal"/>
    <w:next w:val="Normal"/>
    <w:pPr>
      <w:spacing w:before="20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before="360" w:after="80"/>
    </w:pPr>
    <w:rPr>
      <w:color w:val="666666"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Emphasis">
    <w:name w:val="Emphasis"/>
    <w:basedOn w:val="DefaultParagraphFont"/>
    <w:uiPriority w:val="20"/>
    <w:qFormat/>
    <w:rsid w:val="00D52DF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03F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49"/>
  </w:style>
  <w:style w:type="paragraph" w:styleId="Footer">
    <w:name w:val="footer"/>
    <w:basedOn w:val="Normal"/>
    <w:link w:val="FooterChar"/>
    <w:uiPriority w:val="99"/>
    <w:unhideWhenUsed/>
    <w:rsid w:val="00E03F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help.ubuntu.com/community/KVM/Installation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599</Characters>
  <Application>Microsoft Macintosh Word</Application>
  <DocSecurity>0</DocSecurity>
  <Lines>4</Lines>
  <Paragraphs>1</Paragraphs>
  <ScaleCrop>false</ScaleCrop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2016-07-08T23:50:00Z</dcterms:created>
  <dcterms:modified xsi:type="dcterms:W3CDTF">2016-07-08T23:50:00Z</dcterms:modified>
</cp:coreProperties>
</file>