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Ind w:w="738" w:type="dxa"/>
        <w:tblLayout w:type="fixed"/>
        <w:tblLook w:val="04A0" w:firstRow="1" w:lastRow="0" w:firstColumn="1" w:lastColumn="0" w:noHBand="0" w:noVBand="1"/>
      </w:tblPr>
      <w:tblGrid>
        <w:gridCol w:w="2340"/>
        <w:gridCol w:w="630"/>
        <w:gridCol w:w="180"/>
        <w:gridCol w:w="450"/>
        <w:gridCol w:w="630"/>
        <w:gridCol w:w="720"/>
        <w:gridCol w:w="630"/>
        <w:gridCol w:w="630"/>
        <w:gridCol w:w="630"/>
        <w:gridCol w:w="540"/>
        <w:gridCol w:w="630"/>
        <w:gridCol w:w="180"/>
        <w:gridCol w:w="18"/>
        <w:gridCol w:w="90"/>
        <w:gridCol w:w="630"/>
      </w:tblGrid>
      <w:tr w:rsidR="0048310C" w:rsidRPr="0094168B" w14:paraId="5659EDCC" w14:textId="77777777" w:rsidTr="00B52D89">
        <w:trPr>
          <w:gridAfter w:val="3"/>
          <w:wAfter w:w="738" w:type="dxa"/>
          <w:trHeight w:val="630"/>
        </w:trPr>
        <w:tc>
          <w:tcPr>
            <w:tcW w:w="8190" w:type="dxa"/>
            <w:gridSpan w:val="1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5DCE56B" w14:textId="761EC3A6" w:rsidR="0048310C" w:rsidRPr="00C16365" w:rsidRDefault="00B740FC" w:rsidP="0028108C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Table 1</w:t>
            </w:r>
            <w:r w:rsidR="0048310C" w:rsidRPr="00C16365">
              <w:rPr>
                <w:rFonts w:ascii="Times New Roman" w:hAnsi="Times New Roman" w:cs="Times New Roman"/>
                <w:b/>
              </w:rPr>
              <w:t>.</w:t>
            </w:r>
            <w:r w:rsidR="0048310C" w:rsidRPr="00C16365">
              <w:rPr>
                <w:rFonts w:ascii="Times New Roman" w:hAnsi="Times New Roman" w:cs="Times New Roman"/>
              </w:rPr>
              <w:t xml:space="preserve">  </w:t>
            </w:r>
            <w:r w:rsidR="0048310C">
              <w:rPr>
                <w:rFonts w:ascii="Times New Roman" w:hAnsi="Times New Roman" w:cs="Times New Roman"/>
              </w:rPr>
              <w:t xml:space="preserve">Results of PERMANOVA testing </w:t>
            </w:r>
            <w:r w:rsidR="0028108C">
              <w:rPr>
                <w:rFonts w:ascii="Times New Roman" w:hAnsi="Times New Roman" w:cs="Times New Roman"/>
              </w:rPr>
              <w:t>effects of</w:t>
            </w:r>
            <w:r w:rsidR="0048310C">
              <w:rPr>
                <w:rFonts w:ascii="Times New Roman" w:hAnsi="Times New Roman" w:cs="Times New Roman"/>
              </w:rPr>
              <w:t xml:space="preserve"> tissue fraction and nutrition treatment on amino acid carbon and nitrogen isotope values.</w:t>
            </w:r>
          </w:p>
        </w:tc>
      </w:tr>
      <w:tr w:rsidR="0048310C" w:rsidRPr="0094168B" w14:paraId="6605CAB9" w14:textId="77777777" w:rsidTr="00B52D89">
        <w:trPr>
          <w:gridAfter w:val="2"/>
          <w:wAfter w:w="720" w:type="dxa"/>
          <w:trHeight w:val="312"/>
        </w:trPr>
        <w:tc>
          <w:tcPr>
            <w:tcW w:w="23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04803A" w14:textId="77777777" w:rsidR="0048310C" w:rsidRPr="0094168B" w:rsidRDefault="0048310C" w:rsidP="0048310C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1260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B81818" w14:textId="77777777" w:rsidR="0048310C" w:rsidRPr="0094168B" w:rsidRDefault="0048310C" w:rsidP="0048310C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35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81478F" w14:textId="77777777" w:rsidR="0048310C" w:rsidRPr="0094168B" w:rsidRDefault="0048310C" w:rsidP="0048310C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126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A2EFB9" w14:textId="77777777" w:rsidR="0048310C" w:rsidRPr="0094168B" w:rsidRDefault="0048310C" w:rsidP="0048310C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</w:t>
            </w:r>
            <w:r w:rsidRPr="000B12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D35D93" w14:textId="77777777" w:rsidR="0048310C" w:rsidRPr="0094168B" w:rsidRDefault="0048310C" w:rsidP="0048310C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94168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828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B9DAA6" w14:textId="77777777" w:rsidR="0048310C" w:rsidRPr="0094168B" w:rsidRDefault="0048310C" w:rsidP="0048310C">
            <w:pPr>
              <w:ind w:right="-90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  <w:proofErr w:type="gramEnd"/>
          </w:p>
        </w:tc>
      </w:tr>
      <w:tr w:rsidR="00B52D89" w:rsidRPr="0094168B" w14:paraId="467CB3D0" w14:textId="77777777" w:rsidTr="00B52D89"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F12CC" w14:textId="77777777" w:rsidR="00B52D89" w:rsidRPr="00B52D89" w:rsidRDefault="00B52D89" w:rsidP="0048310C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Amino acid c</w:t>
            </w:r>
            <w:r w:rsidRPr="00B52D8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arbon isotope values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0CBB1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305E4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5C555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02EFC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762F9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2D89" w:rsidRPr="0094168B" w14:paraId="734CE04C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B05BC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7C899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7847A" w14:textId="5E58B7A2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6.931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20F90" w14:textId="035E7718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BFFF3" w14:textId="25684FE3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1.724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6D1D6" w14:textId="3E31EA1F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</w:tr>
      <w:tr w:rsidR="00B52D89" w:rsidRPr="0094168B" w14:paraId="178F2C82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5B07A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035AC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80343" w14:textId="45E01F12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7.895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2243E" w14:textId="4BF5C94C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51E96" w14:textId="254C839D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0.982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345F2" w14:textId="73E0CE63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0.470</w:t>
            </w:r>
          </w:p>
        </w:tc>
      </w:tr>
      <w:tr w:rsidR="00B52D89" w:rsidRPr="0094168B" w14:paraId="75C6658B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B37AA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 × Treatment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356B0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18749" w14:textId="0113F28C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6.369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FE433" w14:textId="1B5A32F6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  <w:r w:rsid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2227D" w14:textId="260BAB33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0.792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1E475" w14:textId="7F619915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0.771</w:t>
            </w:r>
          </w:p>
        </w:tc>
      </w:tr>
      <w:tr w:rsidR="00B52D89" w:rsidRPr="0094168B" w14:paraId="5C4FA513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28E3D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7A708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FB4D2" w14:textId="0554C97A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24.128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8D119" w14:textId="51F3F3D1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AB32D" w14:textId="77777777" w:rsidR="00B52D89" w:rsidRPr="00B52D89" w:rsidRDefault="00B52D8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8B25E" w14:textId="77777777" w:rsidR="00B52D89" w:rsidRPr="00B52D89" w:rsidRDefault="00B52D8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2D89" w:rsidRPr="0094168B" w14:paraId="6C2DB24C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CBD70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C7557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E43A1" w14:textId="414EF71B" w:rsidR="00B52D89" w:rsidRPr="00B52D89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45.323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533BB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E6845" w14:textId="77777777" w:rsidR="00B52D89" w:rsidRPr="00CE1822" w:rsidRDefault="00B52D89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30904" w14:textId="77777777" w:rsidR="00B52D89" w:rsidRPr="00CE1822" w:rsidRDefault="00B52D89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310C" w:rsidRPr="0094168B" w14:paraId="19F5EC87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DF144" w14:textId="77777777" w:rsidR="0048310C" w:rsidRPr="002E7E7A" w:rsidRDefault="0048310C" w:rsidP="0048310C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D87A9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A1C97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77730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45E54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399F3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0"/>
                <w:szCs w:val="10"/>
              </w:rPr>
            </w:pPr>
          </w:p>
        </w:tc>
      </w:tr>
      <w:tr w:rsidR="00B52D89" w:rsidRPr="0094168B" w14:paraId="1D239235" w14:textId="77777777" w:rsidTr="00B52D89">
        <w:trPr>
          <w:gridAfter w:val="1"/>
          <w:wAfter w:w="630" w:type="dxa"/>
        </w:trPr>
        <w:tc>
          <w:tcPr>
            <w:tcW w:w="31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FA43A" w14:textId="77777777" w:rsidR="0048310C" w:rsidRPr="002323DE" w:rsidRDefault="00B52D89" w:rsidP="00B52D8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Amino acid nitrogen</w:t>
            </w:r>
            <w:r w:rsidRPr="00B52D8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isotope values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C0CDA" w14:textId="77777777" w:rsidR="0048310C" w:rsidRPr="00CE1822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5E17B" w14:textId="77777777" w:rsidR="0048310C" w:rsidRPr="00CE1822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8272A" w14:textId="77777777" w:rsidR="0048310C" w:rsidRPr="00CE1822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35D48" w14:textId="77777777" w:rsidR="0048310C" w:rsidRPr="00CE1822" w:rsidRDefault="0048310C" w:rsidP="004831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E8A11" w14:textId="77777777" w:rsidR="0048310C" w:rsidRPr="00CE1822" w:rsidRDefault="0048310C" w:rsidP="004831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E7E7A" w:rsidRPr="0094168B" w14:paraId="41C846A5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CC189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98D26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89F55" w14:textId="0B38B07F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7.065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54005" w14:textId="032F360A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  <w:r w:rsid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5C5E0" w14:textId="75687A7D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2.042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4F5D9" w14:textId="26609AC1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  <w:r w:rsidR="001B29D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</w:t>
            </w:r>
          </w:p>
        </w:tc>
      </w:tr>
      <w:tr w:rsidR="002E7E7A" w:rsidRPr="0094168B" w14:paraId="08727E34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B065A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F7F70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8D63C" w14:textId="5C46C1B4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4.753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FA0E0" w14:textId="513CC5D8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B8C7D" w14:textId="596A243D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0.687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96C75" w14:textId="309E827B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0.911</w:t>
            </w:r>
          </w:p>
        </w:tc>
      </w:tr>
      <w:tr w:rsidR="002E7E7A" w:rsidRPr="0094168B" w14:paraId="64EF8A9D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03F1F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 × Treatment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264E0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4AC55" w14:textId="1879D9D3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4133E" w14:textId="5279F004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30D9D" w14:textId="0E83A0F0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0.912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DFC94" w14:textId="46CAEC62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0.599</w:t>
            </w:r>
          </w:p>
        </w:tc>
      </w:tr>
      <w:tr w:rsidR="002E7E7A" w:rsidRPr="0094168B" w14:paraId="50DB2D14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590E3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424DC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7084E" w14:textId="17C2FA53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20.763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65FE5" w14:textId="3C904246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99992" w14:textId="77777777" w:rsidR="002E7E7A" w:rsidRPr="002E7E7A" w:rsidRDefault="002E7E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57DE1" w14:textId="77777777" w:rsidR="002E7E7A" w:rsidRPr="002E7E7A" w:rsidRDefault="002E7E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E7E7A" w:rsidRPr="0094168B" w14:paraId="27946DE0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D3A5A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43942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5530D" w14:textId="79BC6DCE" w:rsidR="002E7E7A" w:rsidRPr="002E7E7A" w:rsidRDefault="001B29D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29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38.896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FC46F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F9E55" w14:textId="77777777" w:rsidR="002E7E7A" w:rsidRPr="002E7E7A" w:rsidRDefault="002E7E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9EBB5" w14:textId="77777777" w:rsidR="002E7E7A" w:rsidRPr="002E7E7A" w:rsidRDefault="002E7E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2D89" w:rsidRPr="0094168B" w14:paraId="563EAD09" w14:textId="77777777" w:rsidTr="00B439B7">
        <w:trPr>
          <w:gridAfter w:val="3"/>
          <w:wAfter w:w="738" w:type="dxa"/>
          <w:trHeight w:val="706"/>
        </w:trPr>
        <w:tc>
          <w:tcPr>
            <w:tcW w:w="8190" w:type="dxa"/>
            <w:gridSpan w:val="12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0447EC3E" w14:textId="71196202" w:rsidR="00B52D89" w:rsidRPr="0094168B" w:rsidRDefault="00B439B7" w:rsidP="00B439B7">
            <w:pPr>
              <w:ind w:right="-10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*‘Fraction’ is host coral or symbiont Symbiodiniaceae tissue. ‘Treatment’ represents combination of Light-by-Feeding nutrition treatments: Light–Not Fed, Light–Fed, Dark–Fed. </w:t>
            </w:r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>SS</w:t>
            </w:r>
            <w:r w:rsidR="00B52D89" w:rsidRPr="002431D5">
              <w:rPr>
                <w:rFonts w:ascii="Times New Roman" w:hAnsi="Times New Roman" w:cs="Times New Roman"/>
                <w:sz w:val="20"/>
                <w:szCs w:val="20"/>
              </w:rPr>
              <w:t xml:space="preserve"> = sum of squares; </w:t>
            </w:r>
            <w:proofErr w:type="spellStart"/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>df</w:t>
            </w:r>
            <w:proofErr w:type="spellEnd"/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degrees of freedom</w:t>
            </w:r>
            <w:r w:rsidR="00B52D89" w:rsidRPr="002431D5">
              <w:rPr>
                <w:rFonts w:ascii="Times New Roman" w:hAnsi="Times New Roman" w:cs="Times New Roman"/>
                <w:sz w:val="20"/>
                <w:szCs w:val="20"/>
              </w:rPr>
              <w:t xml:space="preserve">; bold </w:t>
            </w:r>
            <w:r w:rsidR="00B52D89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B52D89" w:rsidRPr="002431D5">
              <w:rPr>
                <w:rFonts w:ascii="Times New Roman" w:hAnsi="Times New Roman" w:cs="Times New Roman"/>
                <w:sz w:val="20"/>
                <w:szCs w:val="20"/>
              </w:rPr>
              <w:t>values represent significant effects (</w:t>
            </w:r>
            <w:r w:rsidR="00B52D89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bookmarkStart w:id="0" w:name="_GoBack"/>
            <w:bookmarkEnd w:id="0"/>
            <w:r w:rsidR="007E7392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B52D89" w:rsidRPr="002431D5">
              <w:rPr>
                <w:rFonts w:ascii="Times New Roman" w:hAnsi="Times New Roman" w:cs="Times New Roman"/>
                <w:sz w:val="20"/>
                <w:szCs w:val="20"/>
              </w:rPr>
              <w:t>0.05).</w:t>
            </w:r>
          </w:p>
        </w:tc>
      </w:tr>
    </w:tbl>
    <w:p w14:paraId="3D811A0C" w14:textId="77777777" w:rsidR="003A1E70" w:rsidRDefault="003A1E70"/>
    <w:sectPr w:rsidR="003A1E70" w:rsidSect="00DF1E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10C"/>
    <w:rsid w:val="00105756"/>
    <w:rsid w:val="001B29D6"/>
    <w:rsid w:val="001E2670"/>
    <w:rsid w:val="0021662D"/>
    <w:rsid w:val="0028108C"/>
    <w:rsid w:val="002E7E7A"/>
    <w:rsid w:val="003A1E70"/>
    <w:rsid w:val="0048310C"/>
    <w:rsid w:val="007E7392"/>
    <w:rsid w:val="00A47377"/>
    <w:rsid w:val="00B439B7"/>
    <w:rsid w:val="00B52D89"/>
    <w:rsid w:val="00B740FC"/>
    <w:rsid w:val="00DF1E34"/>
    <w:rsid w:val="00F267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A24A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48310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48310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745</Characters>
  <Application>Microsoft Macintosh Word</Application>
  <DocSecurity>0</DocSecurity>
  <Lines>6</Lines>
  <Paragraphs>1</Paragraphs>
  <ScaleCrop>false</ScaleCrop>
  <Company>California State University-Northridge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5</cp:revision>
  <dcterms:created xsi:type="dcterms:W3CDTF">2020-04-13T18:03:00Z</dcterms:created>
  <dcterms:modified xsi:type="dcterms:W3CDTF">2020-12-11T00:20:00Z</dcterms:modified>
</cp:coreProperties>
</file>