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Gettin’</w:t>
      </w:r>
      <w:r>
        <w:t xml:space="preserve"> </w:t>
      </w:r>
      <w:r>
        <w:t xml:space="preserve">groovy</w:t>
      </w:r>
      <w:r>
        <w:t xml:space="preserve"> </w:t>
      </w:r>
      <w:r>
        <w:t xml:space="preserve">with</w:t>
      </w:r>
      <w:r>
        <w:t xml:space="preserve"> </w:t>
      </w:r>
      <w:r>
        <w:t xml:space="preserve">Bookdown</w:t>
      </w:r>
    </w:p>
    <w:p>
      <w:pPr>
        <w:pStyle w:val="Author"/>
      </w:pPr>
      <w:r>
        <w:t xml:space="preserve">C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11/25/2020</w:t>
      </w:r>
    </w:p>
    <w:p>
      <w:pPr>
        <w:pStyle w:val="FirstParagraph"/>
      </w:pPr>
      <w:r>
        <w:t xml:space="preserve">###Git up! BookDowwwwwn!</w:t>
      </w:r>
    </w:p>
    <w:p>
      <w:pPr>
        <w:pStyle w:val="BodyText"/>
      </w:pPr>
      <w:r>
        <w:t xml:space="preserve">For the advanced Markdown-ers, you can also write and code a manuscript in markdown that can be exported to Word, with references embedded. Markdown magic!</w:t>
      </w:r>
      <w:r>
        <w:t xml:space="preserve"> </w:t>
      </w:r>
      <w:hyperlink r:id="rId20">
        <w:r>
          <w:rPr>
            <w:rStyle w:val="Hyperlink"/>
          </w:rPr>
          <w:t xml:space="preserve">R markdown: Publsihing workflows and manuscript.</w:t>
        </w:r>
      </w:hyperlink>
    </w:p>
    <w:p>
      <w:pPr>
        <w:pStyle w:val="BodyText"/>
      </w:pPr>
      <w:r>
        <w:t xml:space="preserve">I’ve found this does not work for html–which is fine–but the pdf and word outputs seem to flow quite well. Make sure to load the package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set the options for output at the top of the Markdown script as I have above– with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bookdown::word_document2: default</w:t>
      </w:r>
      <w:r>
        <w:br/>
      </w:r>
      <w:r>
        <w:rPr>
          <w:rStyle w:val="VerbatimChar"/>
        </w:rPr>
        <w:t xml:space="preserve">bookdown::pdf_document2: default</w:t>
      </w:r>
      <w:r>
        <w:br/>
      </w:r>
      <w:r>
        <w:rPr>
          <w:rStyle w:val="VerbatimChar"/>
        </w:rPr>
        <w:t xml:space="preserve">bookdown::html_document2: default</w:t>
      </w:r>
    </w:p>
    <w:p>
      <w:pPr>
        <w:pStyle w:val="BodyText"/>
      </w:pPr>
      <w:r>
        <w:t xml:space="preserve">Let’s try to embed a figure in the document we are making now. If I wanted the reference to the figure to go chronological in the code (1 to the nth) and I name the code chunk accordingly, we can</w:t>
      </w:r>
      <w:r>
        <w:t xml:space="preserve"> </w:t>
      </w:r>
      <w:r>
        <w:t xml:space="preserve">‘</w:t>
      </w:r>
      <w:r>
        <w:t xml:space="preserve">call the chunk</w:t>
      </w:r>
      <w:r>
        <w:t xml:space="preserve">’</w:t>
      </w:r>
      <w:r>
        <w:t xml:space="preserve"> </w:t>
      </w:r>
      <w:r>
        <w:t xml:space="preserve">using a reference!</w:t>
      </w:r>
    </w:p>
    <w:p>
      <w:pPr>
        <w:pStyle w:val="BodyText"/>
      </w:pPr>
      <w:r>
        <w:t xml:space="preserve">This uses the package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this approach is called</w:t>
      </w:r>
      <w:r>
        <w:t xml:space="preserve"> </w:t>
      </w:r>
      <w:r>
        <w:rPr>
          <w:rStyle w:val="VerbatimChar"/>
        </w:rPr>
        <w:t xml:space="preserve">cross referencing</w:t>
      </w:r>
      <w:r>
        <w:t xml:space="preserve">. It works by typing</w:t>
      </w:r>
      <w:r>
        <w:t xml:space="preserve"> </w:t>
      </w:r>
      <w:r>
        <w:rPr>
          <w:rStyle w:val="VerbatimChar"/>
        </w:rPr>
        <w:t xml:space="preserve">\@ref(ref-type:chunk-name)</w:t>
      </w:r>
      <w:r>
        <w:t xml:space="preserve">, which produces a linked number to the referenced object. Let’s try one, here using</w:t>
      </w:r>
      <w:r>
        <w:t xml:space="preserve"> </w:t>
      </w:r>
      <w:r>
        <w:rPr>
          <w:i/>
        </w:rPr>
        <w:t xml:space="preserve">ref-type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fig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code chunk name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test-fig</w:t>
      </w:r>
      <w:r>
        <w:t xml:space="preserve">”</w:t>
      </w:r>
      <w:r>
        <w:t xml:space="preserve">.</w:t>
      </w:r>
      <w:r>
        <w:t xml:space="preserve"> </w:t>
      </w:r>
      <w:r>
        <w:rPr>
          <w:b/>
        </w:rPr>
        <w:t xml:space="preserve">Note</w:t>
      </w:r>
      <w:r>
        <w:t xml:space="preserve"> </w:t>
      </w:r>
      <w:r>
        <w:t xml:space="preserve">the code chunk name must not have spaces. Let’s start a new page and call the code chunk</w:t>
      </w:r>
    </w:p>
    <w:p>
      <w:r>
        <w:br w:type="page"/>
      </w:r>
    </w:p>
    <w:p>
      <w:pPr>
        <w:pStyle w:val="BodyText"/>
      </w:pPr>
      <w:r>
        <w:rPr>
          <w:b/>
        </w:rPr>
        <w:t xml:space="preserve">Chlorophyll?! More like bore-o-phyll! (Fig.</w:t>
      </w:r>
      <w:r>
        <w:rPr>
          <w:b/>
        </w:rPr>
        <w:t xml:space="preserve">1</w:t>
      </w:r>
      <w:r>
        <w:rPr>
          <w:b/>
        </w:rPr>
        <w:t xml:space="preserve">).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"data/coral_data.csv"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"Chlorophylls in coral symbionts"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"Chlorophyll"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"mediumseagreen"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1: Chlorophyll a boxplot" title="" id="1" name="Picture"/>
            <a:graphic>
              <a:graphicData uri="http://schemas.openxmlformats.org/drawingml/2006/picture">
                <pic:pic>
                  <pic:nvPicPr>
                    <pic:cNvPr descr="bookdown_files/figure-docx/tes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Chlorophyll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boxplot</w:t>
      </w:r>
    </w:p>
    <w:p>
      <w:pPr>
        <w:pStyle w:val="BodyText"/>
      </w:pPr>
      <w:r>
        <w:t xml:space="preserve">Notice the text updates to show</w:t>
      </w:r>
      <w:r>
        <w:t xml:space="preserve"> </w:t>
      </w:r>
      <w:r>
        <w:rPr>
          <w:i/>
        </w:rPr>
        <w:t xml:space="preserve">Figure 1</w:t>
      </w:r>
      <w:r>
        <w:t xml:space="preserve"> </w:t>
      </w:r>
      <w:r>
        <w:t xml:space="preserve">and the code chunk (displayed above) produced the figure and adds the</w:t>
      </w:r>
      <w:r>
        <w:t xml:space="preserve"> </w:t>
      </w:r>
      <w:r>
        <w:rPr>
          <w:i/>
        </w:rPr>
        <w:t xml:space="preserve">Figrue 1</w:t>
      </w:r>
      <w:r>
        <w:t xml:space="preserve"> </w:t>
      </w:r>
      <w:r>
        <w:t xml:space="preserve">tot he caption, despite the fact that I did not directly name it Figure 1 using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. This is great because now R will reference these figures chronologically and link the # to the code chunk name. If a reviewer says,</w:t>
      </w:r>
      <w:r>
        <w:t xml:space="preserve"> </w:t>
      </w:r>
      <w:r>
        <w:t xml:space="preserve">“</w:t>
      </w:r>
      <w:r>
        <w:t xml:space="preserve">I think this should be moved to the supplement and have a new Figure 1,</w:t>
      </w:r>
      <w:r>
        <w:t xml:space="preserve">”</w:t>
      </w:r>
      <w:r>
        <w:t xml:space="preserve"> </w:t>
      </w:r>
      <w:r>
        <w:t xml:space="preserve">we can do that easily. It would require moving the order of chunks around, but that is doable.</w:t>
      </w:r>
    </w:p>
    <w:p>
      <w:pPr>
        <w:pStyle w:val="BodyText"/>
      </w:pPr>
      <w:r>
        <w:t xml:space="preserve">Let’s try… making another figure, this one will be figure 2–as per reviewer requests</w:t>
      </w:r>
    </w:p>
    <w:p>
      <w:pPr>
        <w:pStyle w:val="BodyText"/>
      </w:pPr>
      <w:r>
        <w:rPr>
          <w:i/>
        </w:rPr>
        <w:t xml:space="preserve">We have appeased the reviewer with this fatted calf and a blood offering. We hope this new data with satiate the appetite of the reviewer</w:t>
      </w:r>
      <w:r>
        <w:t xml:space="preserve">. Please see (Fig.</w:t>
      </w:r>
      <w:r>
        <w:t xml:space="preserve">2</w:t>
      </w:r>
      <w:r>
        <w:t xml:space="preserve">), which is awesome, and chlorophyll data now in the supplement.</w:t>
      </w:r>
      <w:r>
        <w:t xml:space="preserve"> </w:t>
      </w:r>
      <w:r>
        <w:drawing>
          <wp:inline>
            <wp:extent cx="5334000" cy="3200400"/>
            <wp:effectExtent b="0" l="0" r="0" t="0"/>
            <wp:docPr descr="Figure 2: Coral tissue biomass" title="" id="1" name="Picture"/>
            <a:graphic>
              <a:graphicData uri="http://schemas.openxmlformats.org/drawingml/2006/picture">
                <pic:pic>
                  <pic:nvPicPr>
                    <pic:cNvPr descr="bookdown_files/figure-docx/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3" w:name="supplementary-material"/>
      <w:r>
        <w:t xml:space="preserve">Supplementary material</w:t>
      </w:r>
      <w:bookmarkEnd w:id="23"/>
    </w:p>
    <w:p>
      <w:pPr>
        <w:pStyle w:val="FirstParagraph"/>
      </w:pPr>
      <w:r>
        <w:t xml:space="preserve">Here is the chlorophyll data in a new section, with numbers restarted. We accomplished this by using the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information in the top of the script. (Fig.</w:t>
      </w:r>
      <w:r>
        <w:t xml:space="preserve">3</w:t>
      </w:r>
      <w:r>
        <w:t xml:space="preserve">).</w:t>
      </w:r>
      <w:r>
        <w:t xml:space="preserve"> </w:t>
      </w:r>
      <w:r>
        <w:drawing>
          <wp:inline>
            <wp:extent cx="5334000" cy="3200400"/>
            <wp:effectExtent b="0" l="0" r="0" t="0"/>
            <wp:docPr descr="Figure 3: Chlorophyll a boxplot" title="" id="1" name="Picture"/>
            <a:graphic>
              <a:graphicData uri="http://schemas.openxmlformats.org/drawingml/2006/picture">
                <pic:pic>
                  <pic:nvPicPr>
                    <pic:cNvPr descr="bookdown_files/figure-docx/test-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knitted this for the first time, looked at the output, and said "Holy SH*T!"… I did too!</w:t>
      </w:r>
      <w:r>
        <w:br/>
      </w:r>
      <w:r>
        <w:t xml:space="preserve">What is also great is that this will export your figures into a bookdown figure folder that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danovando.github.io/publications-with-rmarkdown/presentations/pubs-with-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novando.github.io/publications-with-rmarkdown/presentations/pubs-with-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Gettin’ groovy with Bookdown</dc:title>
  <dc:creator>C Wall</dc:creator>
  <cp:keywords/>
  <dcterms:created xsi:type="dcterms:W3CDTF">2020-11-25T22:25:37Z</dcterms:created>
  <dcterms:modified xsi:type="dcterms:W3CDTF">2020-11-25T22:25:37Z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11/25/2020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output">
    <vt:lpwstr/>
  </property>
</Properties>
</file>