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F72B" w14:textId="4E0B066A" w:rsidR="00317C42" w:rsidRPr="009E4B62" w:rsidRDefault="00095312" w:rsidP="00095312">
      <w:pPr>
        <w:jc w:val="center"/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 xml:space="preserve">Kickstarter Market Analysis </w:t>
      </w:r>
    </w:p>
    <w:p w14:paraId="1801E2A2" w14:textId="4E235D8C" w:rsidR="000762E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 xml:space="preserve">Background </w:t>
      </w:r>
    </w:p>
    <w:p w14:paraId="3DC88FD6" w14:textId="0795DE2F" w:rsidR="000762E9" w:rsidRPr="009E4B62" w:rsidRDefault="000762E9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Kickstarter is a massively successful crowdfunding platform that has been used to </w:t>
      </w:r>
      <w:r w:rsidR="008A386E" w:rsidRPr="009E4B62">
        <w:rPr>
          <w:rFonts w:ascii="Times New Roman" w:hAnsi="Times New Roman" w:cs="Times New Roman"/>
        </w:rPr>
        <w:t>raise</w:t>
      </w:r>
      <w:r w:rsidRPr="009E4B62">
        <w:rPr>
          <w:rFonts w:ascii="Times New Roman" w:hAnsi="Times New Roman" w:cs="Times New Roman"/>
        </w:rPr>
        <w:t xml:space="preserve"> over </w:t>
      </w:r>
      <w:r w:rsidR="0079736A" w:rsidRPr="009E4B62">
        <w:rPr>
          <w:rFonts w:ascii="Times New Roman" w:hAnsi="Times New Roman" w:cs="Times New Roman"/>
        </w:rPr>
        <w:t>$2</w:t>
      </w:r>
      <w:r w:rsidRPr="009E4B62">
        <w:rPr>
          <w:rFonts w:ascii="Times New Roman" w:hAnsi="Times New Roman" w:cs="Times New Roman"/>
        </w:rPr>
        <w:t xml:space="preserve"> Billion Dollars. Despite this achievement, not every project results in </w:t>
      </w:r>
      <w:r w:rsidR="0079736A" w:rsidRPr="009E4B62">
        <w:rPr>
          <w:rFonts w:ascii="Times New Roman" w:hAnsi="Times New Roman" w:cs="Times New Roman"/>
        </w:rPr>
        <w:t xml:space="preserve">a positive outcome. Only one-third of the nearly 300,000 crowdfunding projects launched on Kickstarter can boost of successful funding.  </w:t>
      </w:r>
      <w:r w:rsidRPr="009E4B62">
        <w:rPr>
          <w:rFonts w:ascii="Times New Roman" w:hAnsi="Times New Roman" w:cs="Times New Roman"/>
        </w:rPr>
        <w:t xml:space="preserve">  </w:t>
      </w:r>
    </w:p>
    <w:p w14:paraId="7995E104" w14:textId="23DA0BDC" w:rsidR="006531D9" w:rsidRPr="009E4B62" w:rsidRDefault="006531D9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The premise of Kickstarter is that a project must meet or exceed their initial funding goals to retain the crowdsourced monetary funding. </w:t>
      </w:r>
    </w:p>
    <w:p w14:paraId="616E2D36" w14:textId="64432EF6" w:rsidR="006531D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>Objectives</w:t>
      </w:r>
    </w:p>
    <w:p w14:paraId="30D5E797" w14:textId="70E6A25D" w:rsidR="000762E9" w:rsidRPr="009E4B62" w:rsidRDefault="0027446E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A database containing over 4,000 past projects would be organized and analyzed to better understand the market trends behind successfully funded Kickstarter campaigns. </w:t>
      </w:r>
    </w:p>
    <w:p w14:paraId="3195336E" w14:textId="077FCF2A" w:rsidR="000762E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>Conclusions</w:t>
      </w:r>
    </w:p>
    <w:p w14:paraId="29A1249C" w14:textId="77777777" w:rsidR="00166CA6" w:rsidRPr="009E4B62" w:rsidRDefault="003679B3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Overall, out of a total of 4,064 completed</w:t>
      </w:r>
      <w:r w:rsidR="00EE0F22" w:rsidRPr="009E4B62">
        <w:rPr>
          <w:rFonts w:ascii="Times New Roman" w:hAnsi="Times New Roman" w:cs="Times New Roman"/>
        </w:rPr>
        <w:t xml:space="preserve"> </w:t>
      </w:r>
      <w:r w:rsidRPr="009E4B62">
        <w:rPr>
          <w:rFonts w:ascii="Times New Roman" w:hAnsi="Times New Roman" w:cs="Times New Roman"/>
        </w:rPr>
        <w:t>Kickstarter campaigns,</w:t>
      </w:r>
      <w:r w:rsidR="00EE0F22" w:rsidRPr="009E4B62">
        <w:rPr>
          <w:rFonts w:ascii="Times New Roman" w:hAnsi="Times New Roman" w:cs="Times New Roman"/>
        </w:rPr>
        <w:t xml:space="preserve"> over half were successful (53.8%), while a little over one-third failed (37.6%)</w:t>
      </w:r>
      <w:r w:rsidR="00CB416E" w:rsidRPr="009E4B62">
        <w:rPr>
          <w:rFonts w:ascii="Times New Roman" w:hAnsi="Times New Roman" w:cs="Times New Roman"/>
        </w:rPr>
        <w:t xml:space="preserve"> in raising or exceeding their initial funding goals. Another portion of projects were canceled (8.6%) before reaching the end </w:t>
      </w:r>
      <w:r w:rsidR="003F263A" w:rsidRPr="009E4B62">
        <w:rPr>
          <w:rFonts w:ascii="Times New Roman" w:hAnsi="Times New Roman" w:cs="Times New Roman"/>
        </w:rPr>
        <w:t>of the funding process. In analyzing launched date outcomes</w:t>
      </w:r>
      <w:r w:rsidR="00AB26EA" w:rsidRPr="009E4B62">
        <w:rPr>
          <w:rFonts w:ascii="Times New Roman" w:hAnsi="Times New Roman" w:cs="Times New Roman"/>
        </w:rPr>
        <w:t xml:space="preserve"> successful campaigns comes to a peak around May before experiencing a decline into the month of December. </w:t>
      </w:r>
      <w:r w:rsidR="000A7498" w:rsidRPr="009E4B62">
        <w:rPr>
          <w:rFonts w:ascii="Times New Roman" w:hAnsi="Times New Roman" w:cs="Times New Roman"/>
        </w:rPr>
        <w:t xml:space="preserve">Throughout </w:t>
      </w:r>
      <w:r w:rsidR="00AB26EA" w:rsidRPr="009E4B62">
        <w:rPr>
          <w:rFonts w:ascii="Times New Roman" w:hAnsi="Times New Roman" w:cs="Times New Roman"/>
        </w:rPr>
        <w:t>the year</w:t>
      </w:r>
      <w:r w:rsidR="000A7498" w:rsidRPr="009E4B62">
        <w:rPr>
          <w:rFonts w:ascii="Times New Roman" w:hAnsi="Times New Roman" w:cs="Times New Roman"/>
        </w:rPr>
        <w:t xml:space="preserve">, the data showed a </w:t>
      </w:r>
      <w:r w:rsidR="00AB26EA" w:rsidRPr="009E4B62">
        <w:rPr>
          <w:rFonts w:ascii="Times New Roman" w:hAnsi="Times New Roman" w:cs="Times New Roman"/>
        </w:rPr>
        <w:t>noticeable gap in successful and failed campaigns</w:t>
      </w:r>
      <w:r w:rsidR="000A7498" w:rsidRPr="009E4B62">
        <w:rPr>
          <w:rFonts w:ascii="Times New Roman" w:hAnsi="Times New Roman" w:cs="Times New Roman"/>
        </w:rPr>
        <w:t xml:space="preserve"> until outcomes narrow down in September and finally intersect in December. The number of failed projects surpass the number of successful </w:t>
      </w:r>
      <w:r w:rsidR="00494AE9" w:rsidRPr="009E4B62">
        <w:rPr>
          <w:rFonts w:ascii="Times New Roman" w:hAnsi="Times New Roman" w:cs="Times New Roman"/>
        </w:rPr>
        <w:t>projects</w:t>
      </w:r>
      <w:r w:rsidR="000A7498" w:rsidRPr="009E4B62">
        <w:rPr>
          <w:rFonts w:ascii="Times New Roman" w:hAnsi="Times New Roman" w:cs="Times New Roman"/>
        </w:rPr>
        <w:t xml:space="preserve"> during the month of December</w:t>
      </w:r>
      <w:r w:rsidR="00AE4593" w:rsidRPr="009E4B62">
        <w:rPr>
          <w:rFonts w:ascii="Times New Roman" w:hAnsi="Times New Roman" w:cs="Times New Roman"/>
        </w:rPr>
        <w:t xml:space="preserve">. </w:t>
      </w:r>
      <w:r w:rsidR="002C7C56" w:rsidRPr="009E4B62">
        <w:rPr>
          <w:rFonts w:ascii="Times New Roman" w:hAnsi="Times New Roman" w:cs="Times New Roman"/>
        </w:rPr>
        <w:t>Maybe looking</w:t>
      </w:r>
      <w:r w:rsidR="00AE4593" w:rsidRPr="009E4B62">
        <w:rPr>
          <w:rFonts w:ascii="Times New Roman" w:hAnsi="Times New Roman" w:cs="Times New Roman"/>
        </w:rPr>
        <w:t xml:space="preserve"> farther into the correlation data for percent funded between the highest and lowest counts for the state of success might</w:t>
      </w:r>
      <w:r w:rsidR="000A7498" w:rsidRPr="009E4B62">
        <w:rPr>
          <w:rFonts w:ascii="Times New Roman" w:hAnsi="Times New Roman" w:cs="Times New Roman"/>
        </w:rPr>
        <w:t xml:space="preserve"> </w:t>
      </w:r>
      <w:r w:rsidR="00AE4593" w:rsidRPr="009E4B62">
        <w:rPr>
          <w:rFonts w:ascii="Times New Roman" w:hAnsi="Times New Roman" w:cs="Times New Roman"/>
        </w:rPr>
        <w:t xml:space="preserve">give more insight to </w:t>
      </w:r>
      <w:r w:rsidR="002C7C56" w:rsidRPr="009E4B62">
        <w:rPr>
          <w:rFonts w:ascii="Times New Roman" w:hAnsi="Times New Roman" w:cs="Times New Roman"/>
        </w:rPr>
        <w:t xml:space="preserve">whether </w:t>
      </w:r>
      <w:r w:rsidR="00AE4593" w:rsidRPr="009E4B62">
        <w:rPr>
          <w:rFonts w:ascii="Times New Roman" w:hAnsi="Times New Roman" w:cs="Times New Roman"/>
        </w:rPr>
        <w:t>or not there is</w:t>
      </w:r>
      <w:r w:rsidR="000A7498" w:rsidRPr="009E4B62">
        <w:rPr>
          <w:rFonts w:ascii="Times New Roman" w:hAnsi="Times New Roman" w:cs="Times New Roman"/>
        </w:rPr>
        <w:t xml:space="preserve"> </w:t>
      </w:r>
      <w:r w:rsidR="00494AE9" w:rsidRPr="009E4B62">
        <w:rPr>
          <w:rFonts w:ascii="Times New Roman" w:hAnsi="Times New Roman" w:cs="Times New Roman"/>
        </w:rPr>
        <w:t xml:space="preserve">a lack of crowdfunding success </w:t>
      </w:r>
      <w:r w:rsidR="002C7C56" w:rsidRPr="009E4B62">
        <w:rPr>
          <w:rFonts w:ascii="Times New Roman" w:hAnsi="Times New Roman" w:cs="Times New Roman"/>
        </w:rPr>
        <w:t>in</w:t>
      </w:r>
      <w:r w:rsidR="00494AE9" w:rsidRPr="009E4B62">
        <w:rPr>
          <w:rFonts w:ascii="Times New Roman" w:hAnsi="Times New Roman" w:cs="Times New Roman"/>
        </w:rPr>
        <w:t xml:space="preserve"> the last month of the year. </w:t>
      </w:r>
      <w:r w:rsidR="002C7C56" w:rsidRPr="009E4B62">
        <w:rPr>
          <w:rFonts w:ascii="Times New Roman" w:hAnsi="Times New Roman" w:cs="Times New Roman"/>
        </w:rPr>
        <w:t>Regardless</w:t>
      </w:r>
      <w:r w:rsidR="00AE4593" w:rsidRPr="009E4B62">
        <w:rPr>
          <w:rFonts w:ascii="Times New Roman" w:hAnsi="Times New Roman" w:cs="Times New Roman"/>
        </w:rPr>
        <w:t xml:space="preserve">, </w:t>
      </w:r>
      <w:r w:rsidR="002C7C56" w:rsidRPr="009E4B62">
        <w:rPr>
          <w:rFonts w:ascii="Times New Roman" w:hAnsi="Times New Roman" w:cs="Times New Roman"/>
        </w:rPr>
        <w:t xml:space="preserve">it would be safer for </w:t>
      </w:r>
      <w:r w:rsidR="00AE4593" w:rsidRPr="009E4B62">
        <w:rPr>
          <w:rFonts w:ascii="Times New Roman" w:hAnsi="Times New Roman" w:cs="Times New Roman"/>
        </w:rPr>
        <w:t xml:space="preserve">perspective campaigners </w:t>
      </w:r>
      <w:r w:rsidR="002C7C56" w:rsidRPr="009E4B62">
        <w:rPr>
          <w:rFonts w:ascii="Times New Roman" w:hAnsi="Times New Roman" w:cs="Times New Roman"/>
        </w:rPr>
        <w:t>to</w:t>
      </w:r>
      <w:r w:rsidR="00AE4593" w:rsidRPr="009E4B62">
        <w:rPr>
          <w:rFonts w:ascii="Times New Roman" w:hAnsi="Times New Roman" w:cs="Times New Roman"/>
        </w:rPr>
        <w:t xml:space="preserve"> avoid a December launch date for their respective crowdfunding </w:t>
      </w:r>
      <w:r w:rsidR="002C7C56" w:rsidRPr="009E4B62">
        <w:rPr>
          <w:rFonts w:ascii="Times New Roman" w:hAnsi="Times New Roman" w:cs="Times New Roman"/>
        </w:rPr>
        <w:t>endeavors on Kickstarter.</w:t>
      </w:r>
      <w:r w:rsidR="00AE4593" w:rsidRPr="009E4B62">
        <w:rPr>
          <w:rFonts w:ascii="Times New Roman" w:hAnsi="Times New Roman" w:cs="Times New Roman"/>
        </w:rPr>
        <w:t xml:space="preserve"> </w:t>
      </w:r>
    </w:p>
    <w:p w14:paraId="1B882F96" w14:textId="3A43BE87" w:rsidR="008A386E" w:rsidRPr="009E4B62" w:rsidRDefault="00166CA6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An additional pivot line chart for launch date outcomes with the</w:t>
      </w:r>
      <w:r w:rsidR="005B6EA3" w:rsidRPr="009E4B62">
        <w:rPr>
          <w:rFonts w:ascii="Times New Roman" w:hAnsi="Times New Roman" w:cs="Times New Roman"/>
        </w:rPr>
        <w:t xml:space="preserve"> exclusion of the </w:t>
      </w:r>
      <w:r w:rsidRPr="009E4B62">
        <w:rPr>
          <w:rFonts w:ascii="Times New Roman" w:hAnsi="Times New Roman" w:cs="Times New Roman"/>
        </w:rPr>
        <w:t>most popular</w:t>
      </w:r>
      <w:r w:rsidR="005B6EA3" w:rsidRPr="009E4B62">
        <w:rPr>
          <w:rFonts w:ascii="Times New Roman" w:hAnsi="Times New Roman" w:cs="Times New Roman"/>
        </w:rPr>
        <w:t xml:space="preserve"> category</w:t>
      </w:r>
      <w:r w:rsidRPr="009E4B62">
        <w:rPr>
          <w:rFonts w:ascii="Times New Roman" w:hAnsi="Times New Roman" w:cs="Times New Roman"/>
        </w:rPr>
        <w:t>,</w:t>
      </w:r>
      <w:r w:rsidR="005B6EA3" w:rsidRPr="009E4B62">
        <w:rPr>
          <w:rFonts w:ascii="Times New Roman" w:hAnsi="Times New Roman" w:cs="Times New Roman"/>
        </w:rPr>
        <w:t xml:space="preserve"> theater</w:t>
      </w:r>
      <w:r w:rsidRPr="009E4B62">
        <w:rPr>
          <w:rFonts w:ascii="Times New Roman" w:hAnsi="Times New Roman" w:cs="Times New Roman"/>
        </w:rPr>
        <w:t xml:space="preserve"> </w:t>
      </w:r>
      <w:r w:rsidR="005B6EA3" w:rsidRPr="009E4B62">
        <w:rPr>
          <w:rFonts w:ascii="Times New Roman" w:hAnsi="Times New Roman" w:cs="Times New Roman"/>
        </w:rPr>
        <w:t>(33.8%), would shift the peak of successful campaigns towards</w:t>
      </w:r>
      <w:r w:rsidRPr="009E4B62">
        <w:rPr>
          <w:rFonts w:ascii="Times New Roman" w:hAnsi="Times New Roman" w:cs="Times New Roman"/>
        </w:rPr>
        <w:t xml:space="preserve"> January </w:t>
      </w:r>
      <w:r w:rsidR="00F33DFE" w:rsidRPr="009E4B62">
        <w:rPr>
          <w:rFonts w:ascii="Times New Roman" w:hAnsi="Times New Roman" w:cs="Times New Roman"/>
        </w:rPr>
        <w:t>through</w:t>
      </w:r>
      <w:r w:rsidRPr="009E4B62">
        <w:rPr>
          <w:rFonts w:ascii="Times New Roman" w:hAnsi="Times New Roman" w:cs="Times New Roman"/>
        </w:rPr>
        <w:t xml:space="preserve"> March, allowing for the data to be analyzed with</w:t>
      </w:r>
      <w:r w:rsidR="00041615" w:rsidRPr="009E4B62">
        <w:rPr>
          <w:rFonts w:ascii="Times New Roman" w:hAnsi="Times New Roman" w:cs="Times New Roman"/>
        </w:rPr>
        <w:t>out</w:t>
      </w:r>
      <w:r w:rsidRPr="009E4B62">
        <w:rPr>
          <w:rFonts w:ascii="Times New Roman" w:hAnsi="Times New Roman" w:cs="Times New Roman"/>
        </w:rPr>
        <w:t xml:space="preserve"> being biased towards the largest industry</w:t>
      </w:r>
      <w:r w:rsidR="003E7C8B" w:rsidRPr="009E4B62">
        <w:rPr>
          <w:rFonts w:ascii="Times New Roman" w:hAnsi="Times New Roman" w:cs="Times New Roman"/>
        </w:rPr>
        <w:t xml:space="preserve"> in the dataset</w:t>
      </w:r>
      <w:r w:rsidRPr="009E4B62">
        <w:rPr>
          <w:rFonts w:ascii="Times New Roman" w:hAnsi="Times New Roman" w:cs="Times New Roman"/>
        </w:rPr>
        <w:t>.</w:t>
      </w:r>
      <w:r w:rsidR="005B6EA3" w:rsidRPr="009E4B62">
        <w:rPr>
          <w:rFonts w:ascii="Times New Roman" w:hAnsi="Times New Roman" w:cs="Times New Roman"/>
        </w:rPr>
        <w:t xml:space="preserve">    </w:t>
      </w:r>
    </w:p>
    <w:p w14:paraId="1BDE9A3E" w14:textId="2FDC6240" w:rsidR="005B6EA3" w:rsidRPr="009E4B62" w:rsidRDefault="004F0D62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drawing>
          <wp:inline distT="0" distB="0" distL="0" distR="0" wp14:anchorId="4EF4661C" wp14:editId="0BAE8C0C">
            <wp:extent cx="4716059" cy="27965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822" cy="27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477" w14:textId="4CB9CCA0" w:rsidR="004F0D62" w:rsidRPr="009E4B62" w:rsidRDefault="004F0D62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EBFEF4" wp14:editId="4C741538">
            <wp:extent cx="2869662" cy="2887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729" cy="2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FD37" w14:textId="30102E38" w:rsidR="00C21DB1" w:rsidRPr="009E4B62" w:rsidRDefault="00806465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After v</w:t>
      </w:r>
      <w:r w:rsidR="0077363D" w:rsidRPr="009E4B62">
        <w:rPr>
          <w:rFonts w:ascii="Times New Roman" w:hAnsi="Times New Roman" w:cs="Times New Roman"/>
        </w:rPr>
        <w:t>isualizing</w:t>
      </w:r>
      <w:r w:rsidRPr="009E4B62">
        <w:rPr>
          <w:rFonts w:ascii="Times New Roman" w:hAnsi="Times New Roman" w:cs="Times New Roman"/>
        </w:rPr>
        <w:t xml:space="preserve"> </w:t>
      </w:r>
      <w:r w:rsidR="004A3906" w:rsidRPr="009E4B62">
        <w:rPr>
          <w:rFonts w:ascii="Times New Roman" w:hAnsi="Times New Roman" w:cs="Times New Roman"/>
        </w:rPr>
        <w:t xml:space="preserve">the </w:t>
      </w:r>
      <w:r w:rsidRPr="009E4B62">
        <w:rPr>
          <w:rFonts w:ascii="Times New Roman" w:hAnsi="Times New Roman" w:cs="Times New Roman"/>
        </w:rPr>
        <w:t>data fo</w:t>
      </w:r>
      <w:r w:rsidR="001E42BF" w:rsidRPr="009E4B62">
        <w:rPr>
          <w:rFonts w:ascii="Times New Roman" w:hAnsi="Times New Roman" w:cs="Times New Roman"/>
        </w:rPr>
        <w:t>r assigned</w:t>
      </w:r>
      <w:r w:rsidR="0077363D" w:rsidRPr="009E4B62">
        <w:rPr>
          <w:rFonts w:ascii="Times New Roman" w:hAnsi="Times New Roman" w:cs="Times New Roman"/>
        </w:rPr>
        <w:t xml:space="preserve"> Kickstarter project categories </w:t>
      </w:r>
      <w:r w:rsidRPr="009E4B62">
        <w:rPr>
          <w:rFonts w:ascii="Times New Roman" w:hAnsi="Times New Roman" w:cs="Times New Roman"/>
        </w:rPr>
        <w:t>in a stacked column pivot chart,</w:t>
      </w:r>
      <w:r w:rsidR="001E42BF" w:rsidRPr="009E4B62">
        <w:rPr>
          <w:rFonts w:ascii="Times New Roman" w:hAnsi="Times New Roman" w:cs="Times New Roman"/>
        </w:rPr>
        <w:t xml:space="preserve"> it seems that </w:t>
      </w:r>
      <w:r w:rsidR="00603738" w:rsidRPr="009E4B62">
        <w:rPr>
          <w:rFonts w:ascii="Times New Roman" w:hAnsi="Times New Roman" w:cs="Times New Roman"/>
        </w:rPr>
        <w:t xml:space="preserve">the demographic breakdown for </w:t>
      </w:r>
      <w:r w:rsidR="001E42BF" w:rsidRPr="009E4B62">
        <w:rPr>
          <w:rFonts w:ascii="Times New Roman" w:hAnsi="Times New Roman" w:cs="Times New Roman"/>
        </w:rPr>
        <w:t xml:space="preserve">industries with the most project funding submissions are theater (33.9%), music (17.0%), </w:t>
      </w:r>
      <w:r w:rsidR="004A3906" w:rsidRPr="009E4B62">
        <w:rPr>
          <w:rFonts w:ascii="Times New Roman" w:hAnsi="Times New Roman" w:cs="Times New Roman"/>
        </w:rPr>
        <w:t>technology (14.6%), and film &amp; video (12.6%).</w:t>
      </w:r>
      <w:r w:rsidR="00603738" w:rsidRPr="009E4B62">
        <w:rPr>
          <w:rFonts w:ascii="Times New Roman" w:hAnsi="Times New Roman" w:cs="Times New Roman"/>
        </w:rPr>
        <w:t xml:space="preserve"> Food, games, photography, and publishing are less represented in </w:t>
      </w:r>
      <w:r w:rsidR="003E0F77" w:rsidRPr="009E4B62">
        <w:rPr>
          <w:rFonts w:ascii="Times New Roman" w:hAnsi="Times New Roman" w:cs="Times New Roman"/>
        </w:rPr>
        <w:t xml:space="preserve">dataset at </w:t>
      </w:r>
      <w:r w:rsidR="00603738" w:rsidRPr="009E4B62">
        <w:rPr>
          <w:rFonts w:ascii="Times New Roman" w:hAnsi="Times New Roman" w:cs="Times New Roman"/>
        </w:rPr>
        <w:t>(</w:t>
      </w:r>
      <w:r w:rsidR="003E0F77" w:rsidRPr="009E4B62">
        <w:rPr>
          <w:rFonts w:ascii="Times New Roman" w:hAnsi="Times New Roman" w:cs="Times New Roman"/>
        </w:rPr>
        <w:t xml:space="preserve">4.7%, 5.3%, 5.3%, and 5.7%) respectively. Journalism (0.6%) is the industry with the least project submissions at only 24 </w:t>
      </w:r>
      <w:r w:rsidR="009C5D7B" w:rsidRPr="009E4B62">
        <w:rPr>
          <w:rFonts w:ascii="Times New Roman" w:hAnsi="Times New Roman" w:cs="Times New Roman"/>
        </w:rPr>
        <w:t xml:space="preserve">campaigns, all of which were canceled. While the population size of the given dataset is likely too small to test for statistical significance, </w:t>
      </w:r>
      <w:r w:rsidR="00EC6E32" w:rsidRPr="009E4B62">
        <w:rPr>
          <w:rFonts w:ascii="Times New Roman" w:hAnsi="Times New Roman" w:cs="Times New Roman"/>
        </w:rPr>
        <w:t>regardless, inferring that</w:t>
      </w:r>
      <w:r w:rsidR="009C5D7B" w:rsidRPr="009E4B62">
        <w:rPr>
          <w:rFonts w:ascii="Times New Roman" w:hAnsi="Times New Roman" w:cs="Times New Roman"/>
        </w:rPr>
        <w:t xml:space="preserve"> journalism campaigns would have a tougher time reviving funding on Kickstarter</w:t>
      </w:r>
      <w:r w:rsidR="00EC6E32" w:rsidRPr="009E4B62">
        <w:rPr>
          <w:rFonts w:ascii="Times New Roman" w:hAnsi="Times New Roman" w:cs="Times New Roman"/>
        </w:rPr>
        <w:t xml:space="preserve"> would not be entirely unreasonable</w:t>
      </w:r>
      <w:r w:rsidR="009C5D7B" w:rsidRPr="009E4B62">
        <w:rPr>
          <w:rFonts w:ascii="Times New Roman" w:hAnsi="Times New Roman" w:cs="Times New Roman"/>
        </w:rPr>
        <w:t xml:space="preserve">.    </w:t>
      </w:r>
    </w:p>
    <w:p w14:paraId="7E125A1A" w14:textId="38AD3133" w:rsidR="00F527D3" w:rsidRPr="009E4B62" w:rsidRDefault="00192117" w:rsidP="000762E9">
      <w:pPr>
        <w:rPr>
          <w:rFonts w:ascii="Times New Roman" w:hAnsi="Times New Roman" w:cs="Times New Roman"/>
        </w:rPr>
      </w:pPr>
      <w:r w:rsidRPr="009E4B62">
        <w:rPr>
          <w:noProof/>
        </w:rPr>
        <w:drawing>
          <wp:inline distT="0" distB="0" distL="0" distR="0" wp14:anchorId="2B8FA06F" wp14:editId="60ED6E50">
            <wp:extent cx="4701540" cy="2735580"/>
            <wp:effectExtent l="0" t="0" r="381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D4635CD-E274-4A08-8A04-5BB024C65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274CCC" w14:textId="7B2484A6" w:rsidR="00F527D3" w:rsidRPr="009E4B62" w:rsidRDefault="00F527D3" w:rsidP="000762E9">
      <w:pPr>
        <w:rPr>
          <w:rFonts w:ascii="Times New Roman" w:hAnsi="Times New Roman" w:cs="Times New Roman"/>
        </w:rPr>
      </w:pPr>
    </w:p>
    <w:p w14:paraId="24CDEC24" w14:textId="0AE8E63E" w:rsidR="00F527D3" w:rsidRPr="009E4B62" w:rsidRDefault="00F527D3" w:rsidP="000762E9">
      <w:pPr>
        <w:rPr>
          <w:rFonts w:ascii="Times New Roman" w:hAnsi="Times New Roman" w:cs="Times New Roman"/>
        </w:rPr>
      </w:pPr>
    </w:p>
    <w:p w14:paraId="23D57EBD" w14:textId="227C4E39" w:rsidR="00F527D3" w:rsidRPr="009E4B62" w:rsidRDefault="00F527D3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D1B275" wp14:editId="1898EBB9">
            <wp:extent cx="3253740" cy="23249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152" cy="23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34E" w14:textId="6D0C5725" w:rsidR="00824700" w:rsidRDefault="00C805CB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statistically significant due to the small sample size provided, a</w:t>
      </w:r>
      <w:r w:rsidR="009E4B62" w:rsidRPr="009E4B62">
        <w:rPr>
          <w:rFonts w:ascii="Times New Roman" w:hAnsi="Times New Roman" w:cs="Times New Roman"/>
        </w:rPr>
        <w:t xml:space="preserve"> farther</w:t>
      </w:r>
      <w:r>
        <w:rPr>
          <w:rFonts w:ascii="Times New Roman" w:hAnsi="Times New Roman" w:cs="Times New Roman"/>
        </w:rPr>
        <w:t xml:space="preserve"> industry </w:t>
      </w:r>
      <w:r w:rsidR="009E4B62" w:rsidRPr="009E4B62">
        <w:rPr>
          <w:rFonts w:ascii="Times New Roman" w:hAnsi="Times New Roman" w:cs="Times New Roman"/>
        </w:rPr>
        <w:t>demograph</w:t>
      </w:r>
      <w:r>
        <w:rPr>
          <w:rFonts w:ascii="Times New Roman" w:hAnsi="Times New Roman" w:cs="Times New Roman"/>
        </w:rPr>
        <w:t>ic</w:t>
      </w:r>
      <w:r w:rsidR="009E4B62" w:rsidRPr="009E4B62">
        <w:rPr>
          <w:rFonts w:ascii="Times New Roman" w:hAnsi="Times New Roman" w:cs="Times New Roman"/>
        </w:rPr>
        <w:t xml:space="preserve"> breakdown into subcategories</w:t>
      </w:r>
      <w:r>
        <w:rPr>
          <w:rFonts w:ascii="Times New Roman" w:hAnsi="Times New Roman" w:cs="Times New Roman"/>
        </w:rPr>
        <w:t xml:space="preserve"> highlight</w:t>
      </w:r>
      <w:r w:rsidR="00410971">
        <w:rPr>
          <w:rFonts w:ascii="Times New Roman" w:hAnsi="Times New Roman" w:cs="Times New Roman"/>
        </w:rPr>
        <w:t>s that</w:t>
      </w:r>
      <w:r>
        <w:rPr>
          <w:rFonts w:ascii="Times New Roman" w:hAnsi="Times New Roman" w:cs="Times New Roman"/>
        </w:rPr>
        <w:t xml:space="preserve"> classical music, documentary, electronic music, metal, pop,</w:t>
      </w:r>
      <w:r w:rsidR="00092145">
        <w:rPr>
          <w:rFonts w:ascii="Times New Roman" w:hAnsi="Times New Roman" w:cs="Times New Roman"/>
        </w:rPr>
        <w:t xml:space="preserve"> radio &amp; podcasts,</w:t>
      </w:r>
      <w:r>
        <w:rPr>
          <w:rFonts w:ascii="Times New Roman" w:hAnsi="Times New Roman" w:cs="Times New Roman"/>
        </w:rPr>
        <w:t xml:space="preserve"> rock, shorts, </w:t>
      </w:r>
      <w:r w:rsidR="00410971">
        <w:rPr>
          <w:rFonts w:ascii="Times New Roman" w:hAnsi="Times New Roman" w:cs="Times New Roman"/>
        </w:rPr>
        <w:t>tabletop games, and television</w:t>
      </w:r>
      <w:r>
        <w:rPr>
          <w:rFonts w:ascii="Times New Roman" w:hAnsi="Times New Roman" w:cs="Times New Roman"/>
        </w:rPr>
        <w:t xml:space="preserve"> </w:t>
      </w:r>
      <w:r w:rsidR="00410971">
        <w:rPr>
          <w:rFonts w:ascii="Times New Roman" w:hAnsi="Times New Roman" w:cs="Times New Roman"/>
        </w:rPr>
        <w:t xml:space="preserve">are the subcategories that resulted in a 100% successful funding rate. Alternatively, animation, children’s books, drama, gadgets, jazz, mobile games, nature, people, restaurants, and video games resulted in a 100% failure rate. A </w:t>
      </w:r>
      <w:r w:rsidR="00092145">
        <w:rPr>
          <w:rFonts w:ascii="Times New Roman" w:hAnsi="Times New Roman" w:cs="Times New Roman"/>
        </w:rPr>
        <w:t xml:space="preserve">line graph </w:t>
      </w:r>
      <w:r w:rsidR="00410971">
        <w:rPr>
          <w:rFonts w:ascii="Times New Roman" w:hAnsi="Times New Roman" w:cs="Times New Roman"/>
        </w:rPr>
        <w:t>compari</w:t>
      </w:r>
      <w:r w:rsidR="00092145">
        <w:rPr>
          <w:rFonts w:ascii="Times New Roman" w:hAnsi="Times New Roman" w:cs="Times New Roman"/>
        </w:rPr>
        <w:t>ng</w:t>
      </w:r>
      <w:r w:rsidR="00410971">
        <w:rPr>
          <w:rFonts w:ascii="Times New Roman" w:hAnsi="Times New Roman" w:cs="Times New Roman"/>
        </w:rPr>
        <w:t xml:space="preserve"> </w:t>
      </w:r>
      <w:r w:rsidR="00092145">
        <w:rPr>
          <w:rFonts w:ascii="Times New Roman" w:hAnsi="Times New Roman" w:cs="Times New Roman"/>
        </w:rPr>
        <w:t xml:space="preserve">100% </w:t>
      </w:r>
      <w:r w:rsidR="00410971">
        <w:rPr>
          <w:rFonts w:ascii="Times New Roman" w:hAnsi="Times New Roman" w:cs="Times New Roman"/>
        </w:rPr>
        <w:t>successful</w:t>
      </w:r>
      <w:r w:rsidR="00092145">
        <w:rPr>
          <w:rFonts w:ascii="Times New Roman" w:hAnsi="Times New Roman" w:cs="Times New Roman"/>
        </w:rPr>
        <w:t xml:space="preserve"> or 100% failed</w:t>
      </w:r>
      <w:r w:rsidR="00410971">
        <w:rPr>
          <w:rFonts w:ascii="Times New Roman" w:hAnsi="Times New Roman" w:cs="Times New Roman"/>
        </w:rPr>
        <w:t xml:space="preserve"> </w:t>
      </w:r>
      <w:r w:rsidR="00092145">
        <w:rPr>
          <w:rFonts w:ascii="Times New Roman" w:hAnsi="Times New Roman" w:cs="Times New Roman"/>
        </w:rPr>
        <w:t>campaigns with their respective initial funding goals might allow for more insights to be made</w:t>
      </w:r>
      <w:r w:rsidR="00623C8D">
        <w:rPr>
          <w:rFonts w:ascii="Times New Roman" w:hAnsi="Times New Roman" w:cs="Times New Roman"/>
        </w:rPr>
        <w:t>. However, filtering the by categories,</w:t>
      </w:r>
      <w:r w:rsidR="00092145">
        <w:rPr>
          <w:rFonts w:ascii="Times New Roman" w:hAnsi="Times New Roman" w:cs="Times New Roman"/>
        </w:rPr>
        <w:t xml:space="preserve"> one can still safely state that</w:t>
      </w:r>
      <w:r w:rsidR="00344447">
        <w:rPr>
          <w:rFonts w:ascii="Times New Roman" w:hAnsi="Times New Roman" w:cs="Times New Roman"/>
        </w:rPr>
        <w:t xml:space="preserve"> entertainment related Kickstarter campaigns (especially plays) receive more submissions and funding engagement than food related Kickstarter campaigns. Food trucks (</w:t>
      </w:r>
      <w:r w:rsidR="00025B4D">
        <w:rPr>
          <w:rFonts w:ascii="Times New Roman" w:hAnsi="Times New Roman" w:cs="Times New Roman"/>
        </w:rPr>
        <w:t xml:space="preserve">0 successful, 120 failed, 20 canceled, and 140 total), restaurants (0 successful, 20 failed, 0 canceled, and 20 total), small batch (34 successful, 0 failed, 0 canceled, 6 live, and 40 total). </w:t>
      </w:r>
      <w:r w:rsidR="00344447">
        <w:rPr>
          <w:rFonts w:ascii="Times New Roman" w:hAnsi="Times New Roman" w:cs="Times New Roman"/>
        </w:rPr>
        <w:t xml:space="preserve">  </w:t>
      </w:r>
      <w:r w:rsidR="00092145">
        <w:rPr>
          <w:rFonts w:ascii="Times New Roman" w:hAnsi="Times New Roman" w:cs="Times New Roman"/>
        </w:rPr>
        <w:t xml:space="preserve">  </w:t>
      </w:r>
      <w:r w:rsidR="00410971">
        <w:rPr>
          <w:rFonts w:ascii="Times New Roman" w:hAnsi="Times New Roman" w:cs="Times New Roman"/>
        </w:rPr>
        <w:t xml:space="preserve"> </w:t>
      </w:r>
    </w:p>
    <w:p w14:paraId="2E808B27" w14:textId="5282CB29" w:rsidR="00824700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  <w:noProof/>
        </w:rPr>
        <w:drawing>
          <wp:inline distT="0" distB="0" distL="0" distR="0" wp14:anchorId="71F30ACF" wp14:editId="57BD02E0">
            <wp:extent cx="4312920" cy="36729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910" cy="36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9DE" w14:textId="434D90BD" w:rsidR="00824700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67948" wp14:editId="205771BC">
            <wp:extent cx="2568163" cy="443522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23A" w14:textId="3E3C6878" w:rsidR="00F527D3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  <w:noProof/>
        </w:rPr>
        <w:drawing>
          <wp:inline distT="0" distB="0" distL="0" distR="0" wp14:anchorId="0461CDE4" wp14:editId="6DF7B45D">
            <wp:extent cx="3223260" cy="2742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019" cy="27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971">
        <w:rPr>
          <w:rFonts w:ascii="Times New Roman" w:hAnsi="Times New Roman" w:cs="Times New Roman"/>
        </w:rPr>
        <w:t xml:space="preserve">  </w:t>
      </w:r>
      <w:r w:rsidR="00C805CB">
        <w:rPr>
          <w:rFonts w:ascii="Times New Roman" w:hAnsi="Times New Roman" w:cs="Times New Roman"/>
        </w:rPr>
        <w:t xml:space="preserve"> </w:t>
      </w:r>
      <w:r w:rsidR="009E4B62" w:rsidRPr="009E4B62">
        <w:rPr>
          <w:rFonts w:ascii="Times New Roman" w:hAnsi="Times New Roman" w:cs="Times New Roman"/>
        </w:rPr>
        <w:t xml:space="preserve"> </w:t>
      </w:r>
    </w:p>
    <w:p w14:paraId="3D6558EF" w14:textId="2237A6D9" w:rsidR="00025B4D" w:rsidRPr="009E4B62" w:rsidRDefault="00025B4D" w:rsidP="000762E9">
      <w:pPr>
        <w:rPr>
          <w:rFonts w:ascii="Times New Roman" w:hAnsi="Times New Roman" w:cs="Times New Roman"/>
        </w:rPr>
      </w:pPr>
    </w:p>
    <w:p w14:paraId="37CAB263" w14:textId="33AD7343" w:rsidR="00F527D3" w:rsidRDefault="00F527D3" w:rsidP="000762E9">
      <w:pPr>
        <w:rPr>
          <w:rFonts w:ascii="Times New Roman" w:hAnsi="Times New Roman" w:cs="Times New Roman"/>
        </w:rPr>
      </w:pPr>
    </w:p>
    <w:p w14:paraId="3A52D3F7" w14:textId="2810811A" w:rsidR="00824700" w:rsidRDefault="00824700" w:rsidP="000762E9">
      <w:pPr>
        <w:rPr>
          <w:rFonts w:ascii="Times New Roman" w:hAnsi="Times New Roman" w:cs="Times New Roman"/>
        </w:rPr>
      </w:pPr>
    </w:p>
    <w:p w14:paraId="1C357F11" w14:textId="06C4953B" w:rsidR="00FC3DBC" w:rsidRPr="00C05C7D" w:rsidRDefault="00C05C7D" w:rsidP="000762E9">
      <w:pPr>
        <w:rPr>
          <w:rFonts w:ascii="Times New Roman" w:hAnsi="Times New Roman" w:cs="Times New Roman"/>
          <w:b/>
          <w:bCs/>
        </w:rPr>
      </w:pPr>
      <w:r w:rsidRPr="00C05C7D">
        <w:rPr>
          <w:rFonts w:ascii="Times New Roman" w:hAnsi="Times New Roman" w:cs="Times New Roman"/>
          <w:b/>
          <w:bCs/>
        </w:rPr>
        <w:lastRenderedPageBreak/>
        <w:t xml:space="preserve">Limitations </w:t>
      </w:r>
    </w:p>
    <w:p w14:paraId="3DE5C8DA" w14:textId="012AA8A9" w:rsidR="00824700" w:rsidRDefault="00C05C7D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relatively small and not statistically significant, relevant, or representative of the various categories and sub-categories for the broad range of Kickstarter campaigns</w:t>
      </w:r>
      <w:r w:rsidR="00980E91">
        <w:rPr>
          <w:rFonts w:ascii="Times New Roman" w:hAnsi="Times New Roman" w:cs="Times New Roman"/>
        </w:rPr>
        <w:t xml:space="preserve"> launched</w:t>
      </w:r>
      <w:r>
        <w:rPr>
          <w:rFonts w:ascii="Times New Roman" w:hAnsi="Times New Roman" w:cs="Times New Roman"/>
        </w:rPr>
        <w:t xml:space="preserve"> to date. From the background information provided, one-third of the 300,000 project launched experienced </w:t>
      </w:r>
      <w:r w:rsidR="00980E91">
        <w:rPr>
          <w:rFonts w:ascii="Times New Roman" w:hAnsi="Times New Roman" w:cs="Times New Roman"/>
        </w:rPr>
        <w:t xml:space="preserve">a positive outcome, while more than half of the 4114 selected sample projects (53.8%) were successfully funded. A larger sample size might allow for better insights to be derived. </w:t>
      </w:r>
      <w:r w:rsidR="005E7FF2">
        <w:rPr>
          <w:rFonts w:ascii="Times New Roman" w:hAnsi="Times New Roman" w:cs="Times New Roman"/>
        </w:rPr>
        <w:t>Farther t</w:t>
      </w:r>
      <w:r w:rsidR="00980E91">
        <w:rPr>
          <w:rFonts w:ascii="Times New Roman" w:hAnsi="Times New Roman" w:cs="Times New Roman"/>
        </w:rPr>
        <w:t>esting</w:t>
      </w:r>
      <w:r w:rsidR="005E7FF2">
        <w:rPr>
          <w:rFonts w:ascii="Times New Roman" w:hAnsi="Times New Roman" w:cs="Times New Roman"/>
        </w:rPr>
        <w:t xml:space="preserve"> of the current dataset</w:t>
      </w:r>
      <w:r w:rsidR="00980E91">
        <w:rPr>
          <w:rFonts w:ascii="Times New Roman" w:hAnsi="Times New Roman" w:cs="Times New Roman"/>
        </w:rPr>
        <w:t xml:space="preserve"> for </w:t>
      </w:r>
      <w:r w:rsidR="005E7FF2">
        <w:rPr>
          <w:rFonts w:ascii="Times New Roman" w:hAnsi="Times New Roman" w:cs="Times New Roman"/>
        </w:rPr>
        <w:t xml:space="preserve">statistical </w:t>
      </w:r>
      <w:r w:rsidR="00980E91">
        <w:rPr>
          <w:rFonts w:ascii="Times New Roman" w:hAnsi="Times New Roman" w:cs="Times New Roman"/>
        </w:rPr>
        <w:t xml:space="preserve">significance between successful and failed </w:t>
      </w:r>
      <w:r w:rsidR="005E7FF2">
        <w:rPr>
          <w:rFonts w:ascii="Times New Roman" w:hAnsi="Times New Roman" w:cs="Times New Roman"/>
        </w:rPr>
        <w:t xml:space="preserve">campaigns might also help in making a more decisive conclusions and drawing more relevant insights.  </w:t>
      </w:r>
      <w:r w:rsidR="00980E91">
        <w:rPr>
          <w:rFonts w:ascii="Times New Roman" w:hAnsi="Times New Roman" w:cs="Times New Roman"/>
        </w:rPr>
        <w:t xml:space="preserve">  </w:t>
      </w:r>
    </w:p>
    <w:p w14:paraId="5C950833" w14:textId="0F88C60F" w:rsidR="00493E08" w:rsidRDefault="00493E08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more ambitious initial funding goals from the current dataset might also help against biasing the overall analysis of the various Kickstarter </w:t>
      </w:r>
      <w:r w:rsidR="00FA5CDC">
        <w:rPr>
          <w:rFonts w:ascii="Times New Roman" w:hAnsi="Times New Roman" w:cs="Times New Roman"/>
        </w:rPr>
        <w:t xml:space="preserve">campaigns.  </w:t>
      </w:r>
      <w:r>
        <w:rPr>
          <w:rFonts w:ascii="Times New Roman" w:hAnsi="Times New Roman" w:cs="Times New Roman"/>
        </w:rPr>
        <w:t xml:space="preserve">   </w:t>
      </w:r>
    </w:p>
    <w:p w14:paraId="0D22DE3B" w14:textId="1AE5F279" w:rsidR="00D76DD0" w:rsidRDefault="00D76DD0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farther look into successfully funded Kickstarter campaigns to see the resulting project, product, and businesses might also be insightful in understanding successful project trends.  </w:t>
      </w:r>
    </w:p>
    <w:p w14:paraId="0293DE02" w14:textId="77777777" w:rsidR="0040213B" w:rsidRDefault="0040213B" w:rsidP="000762E9">
      <w:pPr>
        <w:rPr>
          <w:rFonts w:ascii="Times New Roman" w:hAnsi="Times New Roman" w:cs="Times New Roman"/>
        </w:rPr>
      </w:pPr>
    </w:p>
    <w:p w14:paraId="34672CEC" w14:textId="7740EC0F" w:rsidR="00824700" w:rsidRPr="003A6D95" w:rsidRDefault="003A6D95" w:rsidP="000762E9">
      <w:pPr>
        <w:rPr>
          <w:rFonts w:ascii="Times New Roman" w:hAnsi="Times New Roman" w:cs="Times New Roman"/>
          <w:b/>
          <w:bCs/>
        </w:rPr>
      </w:pPr>
      <w:r w:rsidRPr="003A6D95">
        <w:rPr>
          <w:rFonts w:ascii="Times New Roman" w:hAnsi="Times New Roman" w:cs="Times New Roman"/>
          <w:b/>
          <w:bCs/>
        </w:rPr>
        <w:t xml:space="preserve">Possible </w:t>
      </w:r>
      <w:r>
        <w:rPr>
          <w:rFonts w:ascii="Times New Roman" w:hAnsi="Times New Roman" w:cs="Times New Roman"/>
          <w:b/>
          <w:bCs/>
        </w:rPr>
        <w:t>T</w:t>
      </w:r>
      <w:r w:rsidRPr="003A6D95">
        <w:rPr>
          <w:rFonts w:ascii="Times New Roman" w:hAnsi="Times New Roman" w:cs="Times New Roman"/>
          <w:b/>
          <w:bCs/>
        </w:rPr>
        <w:t>ables/</w:t>
      </w:r>
      <w:r>
        <w:rPr>
          <w:rFonts w:ascii="Times New Roman" w:hAnsi="Times New Roman" w:cs="Times New Roman"/>
          <w:b/>
          <w:bCs/>
        </w:rPr>
        <w:t>G</w:t>
      </w:r>
      <w:r w:rsidRPr="003A6D95">
        <w:rPr>
          <w:rFonts w:ascii="Times New Roman" w:hAnsi="Times New Roman" w:cs="Times New Roman"/>
          <w:b/>
          <w:bCs/>
        </w:rPr>
        <w:t xml:space="preserve">raphs </w:t>
      </w:r>
    </w:p>
    <w:p w14:paraId="478AE8DE" w14:textId="3AB7D33A" w:rsidR="00824700" w:rsidRDefault="00BB4E22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previously state, a line graph comparing 100% successful or 100% failed campaigns with their respective initial funding goals might allow for more insights to be made in regards to weather initial funding goals (barrier to entry) make Kickstarter a more relevant funding option for some </w:t>
      </w:r>
      <w:r w:rsidR="00EE46FD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 xml:space="preserve">categories over others. </w:t>
      </w:r>
    </w:p>
    <w:p w14:paraId="392F1CEE" w14:textId="793C76BC" w:rsidR="00CE33E9" w:rsidRDefault="00CE33E9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column chart breaking down funding pledged per day might also be insightful in gaining understanding for the kind of traction that would result in a successful Kickstarter campaign. </w:t>
      </w:r>
    </w:p>
    <w:p w14:paraId="1FA4137E" w14:textId="77777777" w:rsidR="0092618F" w:rsidRDefault="0092618F" w:rsidP="000762E9">
      <w:pPr>
        <w:rPr>
          <w:rFonts w:ascii="Times New Roman" w:hAnsi="Times New Roman" w:cs="Times New Roman"/>
        </w:rPr>
      </w:pPr>
    </w:p>
    <w:p w14:paraId="2661876D" w14:textId="2AAE3BE4" w:rsidR="00824700" w:rsidRPr="0092618F" w:rsidRDefault="0092618F" w:rsidP="000762E9">
      <w:pPr>
        <w:rPr>
          <w:rFonts w:ascii="Times New Roman" w:hAnsi="Times New Roman" w:cs="Times New Roman"/>
          <w:b/>
          <w:bCs/>
        </w:rPr>
      </w:pPr>
      <w:r w:rsidRPr="0092618F">
        <w:rPr>
          <w:rFonts w:ascii="Times New Roman" w:hAnsi="Times New Roman" w:cs="Times New Roman"/>
          <w:b/>
          <w:bCs/>
        </w:rPr>
        <w:t xml:space="preserve">Statistical Analysis </w:t>
      </w:r>
    </w:p>
    <w:p w14:paraId="1A4618EE" w14:textId="1E6D7C18" w:rsidR="007D6831" w:rsidRDefault="0092618F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mean is usually a good measure of central tendency, </w:t>
      </w:r>
      <w:r w:rsidR="00374A3F">
        <w:rPr>
          <w:rFonts w:ascii="Times New Roman" w:hAnsi="Times New Roman" w:cs="Times New Roman"/>
        </w:rPr>
        <w:t>in t</w:t>
      </w:r>
      <w:r w:rsidR="007D6831">
        <w:rPr>
          <w:rFonts w:ascii="Times New Roman" w:hAnsi="Times New Roman" w:cs="Times New Roman"/>
        </w:rPr>
        <w:t xml:space="preserve">hese </w:t>
      </w:r>
      <w:r w:rsidR="00374A3F">
        <w:rPr>
          <w:rFonts w:ascii="Times New Roman" w:hAnsi="Times New Roman" w:cs="Times New Roman"/>
        </w:rPr>
        <w:t>particular data</w:t>
      </w:r>
      <w:r w:rsidR="007D6831">
        <w:rPr>
          <w:rFonts w:ascii="Times New Roman" w:hAnsi="Times New Roman" w:cs="Times New Roman"/>
        </w:rPr>
        <w:t>sets</w:t>
      </w:r>
      <w:r w:rsidR="00374A3F">
        <w:rPr>
          <w:rFonts w:ascii="Times New Roman" w:hAnsi="Times New Roman" w:cs="Times New Roman"/>
        </w:rPr>
        <w:t xml:space="preserve"> (both successful and failed outcomes)</w:t>
      </w:r>
      <w:r>
        <w:rPr>
          <w:rFonts w:ascii="Times New Roman" w:hAnsi="Times New Roman" w:cs="Times New Roman"/>
        </w:rPr>
        <w:t xml:space="preserve"> the existence of outliers</w:t>
      </w:r>
      <w:r w:rsidR="00374A3F">
        <w:rPr>
          <w:rFonts w:ascii="Times New Roman" w:hAnsi="Times New Roman" w:cs="Times New Roman"/>
        </w:rPr>
        <w:t xml:space="preserve"> makes </w:t>
      </w:r>
      <w:r>
        <w:rPr>
          <w:rFonts w:ascii="Times New Roman" w:hAnsi="Times New Roman" w:cs="Times New Roman"/>
        </w:rPr>
        <w:t xml:space="preserve">the median more </w:t>
      </w:r>
      <w:r w:rsidR="007D6831">
        <w:rPr>
          <w:rFonts w:ascii="Times New Roman" w:hAnsi="Times New Roman" w:cs="Times New Roman"/>
        </w:rPr>
        <w:t xml:space="preserve">useful as a representative summary. </w:t>
      </w:r>
    </w:p>
    <w:p w14:paraId="3B306E56" w14:textId="09097F2F" w:rsidR="00824700" w:rsidRDefault="003A1569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variance for </w:t>
      </w:r>
      <w:r w:rsidR="00065835">
        <w:rPr>
          <w:rFonts w:ascii="Times New Roman" w:hAnsi="Times New Roman" w:cs="Times New Roman"/>
        </w:rPr>
        <w:t xml:space="preserve">successful outcomes is 712,841, while the variance for failed outcomes is 3,773. Which is reasonable to conclude that there </w:t>
      </w:r>
      <w:proofErr w:type="gramStart"/>
      <w:r w:rsidR="00065835">
        <w:rPr>
          <w:rFonts w:ascii="Times New Roman" w:hAnsi="Times New Roman" w:cs="Times New Roman"/>
        </w:rPr>
        <w:t>are</w:t>
      </w:r>
      <w:proofErr w:type="gramEnd"/>
      <w:r w:rsidR="00065835">
        <w:rPr>
          <w:rFonts w:ascii="Times New Roman" w:hAnsi="Times New Roman" w:cs="Times New Roman"/>
        </w:rPr>
        <w:t xml:space="preserve"> more variability among successful outcomes than failed outcomes.  </w:t>
      </w:r>
    </w:p>
    <w:p w14:paraId="118E9FFC" w14:textId="279C48C9" w:rsidR="00824700" w:rsidRDefault="00824700" w:rsidP="000762E9">
      <w:pPr>
        <w:rPr>
          <w:rFonts w:ascii="Times New Roman" w:hAnsi="Times New Roman" w:cs="Times New Roman"/>
        </w:rPr>
      </w:pPr>
    </w:p>
    <w:p w14:paraId="31A11060" w14:textId="0AFE060D" w:rsidR="00824700" w:rsidRDefault="00824700" w:rsidP="000762E9">
      <w:pPr>
        <w:rPr>
          <w:rFonts w:ascii="Times New Roman" w:hAnsi="Times New Roman" w:cs="Times New Roman"/>
        </w:rPr>
      </w:pPr>
    </w:p>
    <w:p w14:paraId="4E3AC5A9" w14:textId="3FBDD34A" w:rsidR="00824700" w:rsidRDefault="00824700" w:rsidP="000762E9">
      <w:pPr>
        <w:rPr>
          <w:rFonts w:ascii="Times New Roman" w:hAnsi="Times New Roman" w:cs="Times New Roman"/>
        </w:rPr>
      </w:pPr>
    </w:p>
    <w:p w14:paraId="154D670C" w14:textId="5576E7E9" w:rsidR="00824700" w:rsidRDefault="00824700" w:rsidP="000762E9">
      <w:pPr>
        <w:rPr>
          <w:rFonts w:ascii="Times New Roman" w:hAnsi="Times New Roman" w:cs="Times New Roman"/>
        </w:rPr>
      </w:pPr>
    </w:p>
    <w:p w14:paraId="4DABCA75" w14:textId="77777777" w:rsidR="00824700" w:rsidRPr="009E4B62" w:rsidRDefault="00824700" w:rsidP="000762E9">
      <w:pPr>
        <w:rPr>
          <w:rFonts w:ascii="Times New Roman" w:hAnsi="Times New Roman" w:cs="Times New Roman"/>
        </w:rPr>
      </w:pPr>
    </w:p>
    <w:p w14:paraId="501A98A6" w14:textId="275EEDF3" w:rsidR="00F527D3" w:rsidRPr="009E4B62" w:rsidRDefault="00F527D3" w:rsidP="000762E9">
      <w:pPr>
        <w:rPr>
          <w:rFonts w:ascii="Times New Roman" w:hAnsi="Times New Roman" w:cs="Times New Roman"/>
        </w:rPr>
      </w:pPr>
    </w:p>
    <w:p w14:paraId="7FDB4E5A" w14:textId="1B59D30D" w:rsidR="00F527D3" w:rsidRPr="009E4B62" w:rsidRDefault="00F527D3" w:rsidP="000762E9">
      <w:pPr>
        <w:rPr>
          <w:rFonts w:ascii="Times New Roman" w:hAnsi="Times New Roman" w:cs="Times New Roman"/>
        </w:rPr>
      </w:pPr>
    </w:p>
    <w:p w14:paraId="03396AA0" w14:textId="56013B55" w:rsidR="006674B7" w:rsidRPr="009E4B62" w:rsidRDefault="006674B7" w:rsidP="000762E9">
      <w:pPr>
        <w:rPr>
          <w:rFonts w:ascii="Times New Roman" w:hAnsi="Times New Roman" w:cs="Times New Roman"/>
        </w:rPr>
      </w:pPr>
    </w:p>
    <w:sectPr w:rsidR="006674B7" w:rsidRPr="009E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2"/>
    <w:rsid w:val="00025B4D"/>
    <w:rsid w:val="00041615"/>
    <w:rsid w:val="00065835"/>
    <w:rsid w:val="000762E9"/>
    <w:rsid w:val="00092145"/>
    <w:rsid w:val="00095312"/>
    <w:rsid w:val="000A7498"/>
    <w:rsid w:val="001412EF"/>
    <w:rsid w:val="00166CA6"/>
    <w:rsid w:val="00192117"/>
    <w:rsid w:val="001E42BF"/>
    <w:rsid w:val="001F73D6"/>
    <w:rsid w:val="0027446E"/>
    <w:rsid w:val="002C7C56"/>
    <w:rsid w:val="00344447"/>
    <w:rsid w:val="003679B3"/>
    <w:rsid w:val="00374A3F"/>
    <w:rsid w:val="003A1569"/>
    <w:rsid w:val="003A6D95"/>
    <w:rsid w:val="003E0F77"/>
    <w:rsid w:val="003E7C8B"/>
    <w:rsid w:val="003F263A"/>
    <w:rsid w:val="003F27A0"/>
    <w:rsid w:val="0040213B"/>
    <w:rsid w:val="00410971"/>
    <w:rsid w:val="00493E08"/>
    <w:rsid w:val="00494AE9"/>
    <w:rsid w:val="004A3906"/>
    <w:rsid w:val="004F0D62"/>
    <w:rsid w:val="005B6EA3"/>
    <w:rsid w:val="005E7FF2"/>
    <w:rsid w:val="00603738"/>
    <w:rsid w:val="00623C8D"/>
    <w:rsid w:val="006531D9"/>
    <w:rsid w:val="006674B7"/>
    <w:rsid w:val="0077363D"/>
    <w:rsid w:val="0079736A"/>
    <w:rsid w:val="007D6831"/>
    <w:rsid w:val="00806465"/>
    <w:rsid w:val="00824700"/>
    <w:rsid w:val="008A386E"/>
    <w:rsid w:val="0092618F"/>
    <w:rsid w:val="00980E91"/>
    <w:rsid w:val="009A1B3B"/>
    <w:rsid w:val="009C5D7B"/>
    <w:rsid w:val="009E4B62"/>
    <w:rsid w:val="009E559C"/>
    <w:rsid w:val="00A66EDB"/>
    <w:rsid w:val="00AB26EA"/>
    <w:rsid w:val="00AB5081"/>
    <w:rsid w:val="00AD1CED"/>
    <w:rsid w:val="00AE4593"/>
    <w:rsid w:val="00BB4E22"/>
    <w:rsid w:val="00BD6C21"/>
    <w:rsid w:val="00C05C7D"/>
    <w:rsid w:val="00C21DB1"/>
    <w:rsid w:val="00C805CB"/>
    <w:rsid w:val="00CB416E"/>
    <w:rsid w:val="00CE33E9"/>
    <w:rsid w:val="00D76DD0"/>
    <w:rsid w:val="00DE5B31"/>
    <w:rsid w:val="00EC6E32"/>
    <w:rsid w:val="00ED485D"/>
    <w:rsid w:val="00EE0F22"/>
    <w:rsid w:val="00EE46FD"/>
    <w:rsid w:val="00F33DFE"/>
    <w:rsid w:val="00F527D3"/>
    <w:rsid w:val="00FA5CDC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718"/>
  <w15:chartTrackingRefBased/>
  <w15:docId w15:val="{F2FA7A29-2F3E-4CAE-8F03-E1DDD2C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excel-challenge\ccs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[ccs_StarterBook.xlsx]Sheet2!PivotTable1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500" b="0" i="0" baseline="0">
                <a:effectLst/>
              </a:rPr>
              <a:t>Category Stacked Column Pivot Chart</a:t>
            </a:r>
            <a:endParaRPr lang="en-US" sz="15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C-4F9C-8D95-16D5242B3DEE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0C-4F9C-8D95-16D5242B3DEE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0C-4F9C-8D95-16D5242B3DEE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0C-4F9C-8D95-16D5242B3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8002703"/>
        <c:axId val="138023087"/>
      </c:barChart>
      <c:catAx>
        <c:axId val="138002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23087"/>
        <c:crosses val="autoZero"/>
        <c:auto val="1"/>
        <c:lblAlgn val="ctr"/>
        <c:lblOffset val="100"/>
        <c:noMultiLvlLbl val="0"/>
      </c:catAx>
      <c:valAx>
        <c:axId val="13802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Sates (Successful, Failed, Canceled, Live)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0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Sok</dc:creator>
  <cp:keywords/>
  <dc:description/>
  <cp:lastModifiedBy>Christina Sok</cp:lastModifiedBy>
  <cp:revision>31</cp:revision>
  <dcterms:created xsi:type="dcterms:W3CDTF">2021-12-18T19:27:00Z</dcterms:created>
  <dcterms:modified xsi:type="dcterms:W3CDTF">2021-12-19T20:31:00Z</dcterms:modified>
</cp:coreProperties>
</file>