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0215B" w14:textId="77777777" w:rsidR="002F7675" w:rsidRDefault="002F7675" w:rsidP="002F7675">
      <w:pPr>
        <w:rPr>
          <w:b/>
          <w:bCs/>
        </w:rPr>
      </w:pPr>
    </w:p>
    <w:p w14:paraId="4B0C576E" w14:textId="77777777" w:rsidR="002F7675" w:rsidRDefault="002F7675" w:rsidP="002F7675">
      <w:pPr>
        <w:rPr>
          <w:b/>
          <w:bCs/>
        </w:rPr>
      </w:pPr>
    </w:p>
    <w:p w14:paraId="3382F9B8" w14:textId="77777777" w:rsidR="002F7675" w:rsidRDefault="002F7675" w:rsidP="002F7675">
      <w:pPr>
        <w:rPr>
          <w:b/>
          <w:bCs/>
        </w:rPr>
      </w:pPr>
    </w:p>
    <w:p w14:paraId="42B2CAC1" w14:textId="77777777" w:rsidR="002F7675" w:rsidRPr="0007340D" w:rsidRDefault="002F7675" w:rsidP="002F7675">
      <w:pPr>
        <w:rPr>
          <w:b/>
          <w:bCs/>
          <w:sz w:val="44"/>
          <w:szCs w:val="44"/>
        </w:rPr>
      </w:pPr>
    </w:p>
    <w:p w14:paraId="758BE66C" w14:textId="77777777" w:rsidR="0007340D" w:rsidRPr="0007340D" w:rsidRDefault="000E67A7" w:rsidP="00EE1C64">
      <w:pPr>
        <w:spacing w:line="240" w:lineRule="auto"/>
        <w:jc w:val="center"/>
        <w:rPr>
          <w:rFonts w:ascii="Times New Roman" w:hAnsi="Times New Roman" w:cs="Times New Roman"/>
          <w:b/>
          <w:bCs/>
          <w:sz w:val="40"/>
          <w:szCs w:val="40"/>
        </w:rPr>
      </w:pPr>
      <w:r w:rsidRPr="0007340D">
        <w:rPr>
          <w:rFonts w:ascii="Times New Roman" w:hAnsi="Times New Roman" w:cs="Times New Roman"/>
          <w:b/>
          <w:bCs/>
          <w:sz w:val="40"/>
          <w:szCs w:val="40"/>
        </w:rPr>
        <w:t xml:space="preserve">Protein Isolation of </w:t>
      </w:r>
    </w:p>
    <w:p w14:paraId="6B9BEF9D" w14:textId="70BAE812" w:rsidR="00EE1C64" w:rsidRPr="00EE1C64" w:rsidRDefault="0007340D" w:rsidP="00EE1C64">
      <w:pPr>
        <w:spacing w:after="0" w:line="240" w:lineRule="auto"/>
        <w:jc w:val="center"/>
        <w:rPr>
          <w:rFonts w:ascii="Times New Roman" w:hAnsi="Times New Roman" w:cs="Times New Roman"/>
          <w:b/>
          <w:bCs/>
          <w:sz w:val="40"/>
          <w:szCs w:val="40"/>
        </w:rPr>
      </w:pPr>
      <w:r w:rsidRPr="0007340D">
        <w:rPr>
          <w:rFonts w:ascii="Times New Roman" w:hAnsi="Times New Roman" w:cs="Times New Roman"/>
          <w:b/>
          <w:bCs/>
          <w:sz w:val="40"/>
          <w:szCs w:val="40"/>
        </w:rPr>
        <w:t>Ribulose-1,5-bisphosphate carboxylase</w:t>
      </w:r>
      <w:r w:rsidRPr="0007340D">
        <w:rPr>
          <w:rFonts w:ascii="Times New Roman" w:hAnsi="Times New Roman" w:cs="Times New Roman"/>
          <w:b/>
          <w:bCs/>
          <w:sz w:val="40"/>
          <w:szCs w:val="40"/>
        </w:rPr>
        <w:t xml:space="preserve"> </w:t>
      </w:r>
      <w:r w:rsidRPr="0007340D">
        <w:rPr>
          <w:rFonts w:ascii="Times New Roman" w:hAnsi="Times New Roman" w:cs="Times New Roman"/>
          <w:b/>
          <w:bCs/>
          <w:sz w:val="40"/>
          <w:szCs w:val="40"/>
        </w:rPr>
        <w:t>oxygenase </w:t>
      </w:r>
    </w:p>
    <w:p w14:paraId="5CF21587" w14:textId="77777777" w:rsidR="00EE1C64" w:rsidRDefault="00EE1C64" w:rsidP="00EE1C64">
      <w:pPr>
        <w:spacing w:after="0" w:line="240" w:lineRule="auto"/>
        <w:jc w:val="center"/>
        <w:rPr>
          <w:rFonts w:ascii="Times New Roman" w:hAnsi="Times New Roman" w:cs="Times New Roman"/>
          <w:b/>
          <w:bCs/>
          <w:sz w:val="36"/>
          <w:szCs w:val="36"/>
        </w:rPr>
      </w:pPr>
    </w:p>
    <w:p w14:paraId="24E6E990" w14:textId="58D383D0" w:rsidR="0007340D" w:rsidRDefault="0007340D" w:rsidP="00EE1C64">
      <w:pPr>
        <w:spacing w:after="0" w:line="240" w:lineRule="auto"/>
        <w:jc w:val="center"/>
        <w:rPr>
          <w:rFonts w:ascii="Times New Roman" w:hAnsi="Times New Roman" w:cs="Times New Roman"/>
          <w:b/>
          <w:bCs/>
          <w:sz w:val="36"/>
          <w:szCs w:val="36"/>
        </w:rPr>
      </w:pPr>
      <w:r w:rsidRPr="0007340D">
        <w:rPr>
          <w:rFonts w:ascii="Times New Roman" w:hAnsi="Times New Roman" w:cs="Times New Roman"/>
          <w:b/>
          <w:bCs/>
          <w:sz w:val="36"/>
          <w:szCs w:val="36"/>
        </w:rPr>
        <w:t>Mini-Results</w:t>
      </w:r>
    </w:p>
    <w:p w14:paraId="457499EE" w14:textId="77777777" w:rsidR="00EE1C64" w:rsidRDefault="00EE1C64" w:rsidP="00EE1C64">
      <w:pPr>
        <w:spacing w:after="0" w:line="240" w:lineRule="auto"/>
        <w:jc w:val="center"/>
        <w:rPr>
          <w:rFonts w:ascii="Times New Roman" w:hAnsi="Times New Roman" w:cs="Times New Roman"/>
          <w:b/>
          <w:bCs/>
          <w:sz w:val="36"/>
          <w:szCs w:val="36"/>
        </w:rPr>
      </w:pPr>
    </w:p>
    <w:p w14:paraId="1910F429" w14:textId="77777777" w:rsidR="00EE1C64" w:rsidRDefault="00EE1C64" w:rsidP="00EE1C64">
      <w:pPr>
        <w:spacing w:line="240" w:lineRule="auto"/>
        <w:jc w:val="center"/>
        <w:rPr>
          <w:rFonts w:ascii="Times New Roman" w:hAnsi="Times New Roman" w:cs="Times New Roman"/>
          <w:b/>
          <w:bCs/>
          <w:sz w:val="28"/>
          <w:szCs w:val="28"/>
        </w:rPr>
      </w:pPr>
    </w:p>
    <w:p w14:paraId="7AD061AE" w14:textId="77777777" w:rsidR="00EE1C64" w:rsidRDefault="00EE1C64" w:rsidP="00EE1C64">
      <w:pPr>
        <w:spacing w:line="240" w:lineRule="auto"/>
        <w:jc w:val="center"/>
        <w:rPr>
          <w:rFonts w:ascii="Times New Roman" w:hAnsi="Times New Roman" w:cs="Times New Roman"/>
          <w:b/>
          <w:bCs/>
          <w:sz w:val="28"/>
          <w:szCs w:val="28"/>
        </w:rPr>
      </w:pPr>
    </w:p>
    <w:p w14:paraId="6A9BB5C5" w14:textId="77777777" w:rsidR="00EE1C64" w:rsidRDefault="00EE1C64" w:rsidP="00EE1C64">
      <w:pPr>
        <w:spacing w:line="240" w:lineRule="auto"/>
        <w:jc w:val="center"/>
        <w:rPr>
          <w:rFonts w:ascii="Times New Roman" w:hAnsi="Times New Roman" w:cs="Times New Roman"/>
          <w:b/>
          <w:bCs/>
          <w:sz w:val="28"/>
          <w:szCs w:val="28"/>
        </w:rPr>
      </w:pPr>
    </w:p>
    <w:p w14:paraId="78491E45" w14:textId="29B0089B" w:rsidR="00EE1C64" w:rsidRPr="00EE1C64" w:rsidRDefault="00EE1C64" w:rsidP="00EE1C64">
      <w:pPr>
        <w:spacing w:line="240" w:lineRule="auto"/>
        <w:jc w:val="center"/>
        <w:rPr>
          <w:rFonts w:ascii="Times New Roman" w:hAnsi="Times New Roman" w:cs="Times New Roman"/>
          <w:b/>
          <w:bCs/>
          <w:sz w:val="36"/>
          <w:szCs w:val="36"/>
        </w:rPr>
      </w:pPr>
      <w:r w:rsidRPr="00EE1C64">
        <w:rPr>
          <w:rFonts w:ascii="Times New Roman" w:hAnsi="Times New Roman" w:cs="Times New Roman"/>
          <w:b/>
          <w:bCs/>
          <w:sz w:val="36"/>
          <w:szCs w:val="36"/>
        </w:rPr>
        <w:t>Christina Sok</w:t>
      </w:r>
    </w:p>
    <w:p w14:paraId="44762C03" w14:textId="729925B9" w:rsidR="00EE1C64" w:rsidRPr="00EE1C64" w:rsidRDefault="00EE1C64" w:rsidP="00EE1C64">
      <w:pPr>
        <w:spacing w:line="240" w:lineRule="auto"/>
        <w:jc w:val="center"/>
        <w:rPr>
          <w:rFonts w:ascii="Times New Roman" w:hAnsi="Times New Roman" w:cs="Times New Roman"/>
          <w:b/>
          <w:bCs/>
          <w:sz w:val="28"/>
          <w:szCs w:val="28"/>
        </w:rPr>
      </w:pPr>
      <w:r w:rsidRPr="00EE1C64">
        <w:rPr>
          <w:rFonts w:ascii="Times New Roman" w:hAnsi="Times New Roman" w:cs="Times New Roman"/>
          <w:b/>
          <w:bCs/>
          <w:sz w:val="28"/>
          <w:szCs w:val="28"/>
        </w:rPr>
        <w:t>March 28, 2022</w:t>
      </w:r>
    </w:p>
    <w:p w14:paraId="4C672009" w14:textId="2D025F39" w:rsidR="00EE1C64" w:rsidRPr="00BD09FB" w:rsidRDefault="00BD09FB" w:rsidP="0007340D">
      <w:pPr>
        <w:jc w:val="center"/>
        <w:rPr>
          <w:rFonts w:ascii="Times New Roman" w:hAnsi="Times New Roman" w:cs="Times New Roman"/>
          <w:b/>
          <w:bCs/>
          <w:sz w:val="28"/>
          <w:szCs w:val="28"/>
        </w:rPr>
      </w:pPr>
      <w:r w:rsidRPr="00BD09FB">
        <w:rPr>
          <w:rFonts w:ascii="Times New Roman" w:hAnsi="Times New Roman" w:cs="Times New Roman"/>
          <w:b/>
          <w:bCs/>
          <w:sz w:val="28"/>
          <w:szCs w:val="28"/>
        </w:rPr>
        <w:t>BIOL 3810</w:t>
      </w:r>
    </w:p>
    <w:p w14:paraId="3BD1211D" w14:textId="60F02C13" w:rsidR="00EE1C64" w:rsidRDefault="00EE1C64" w:rsidP="0007340D">
      <w:pPr>
        <w:jc w:val="center"/>
        <w:rPr>
          <w:rFonts w:ascii="Times New Roman" w:hAnsi="Times New Roman" w:cs="Times New Roman"/>
          <w:b/>
          <w:bCs/>
          <w:sz w:val="36"/>
          <w:szCs w:val="36"/>
        </w:rPr>
      </w:pPr>
    </w:p>
    <w:p w14:paraId="78D7CD3C" w14:textId="09E96C10" w:rsidR="00EE1C64" w:rsidRDefault="00EE1C64" w:rsidP="0007340D">
      <w:pPr>
        <w:jc w:val="center"/>
        <w:rPr>
          <w:rFonts w:ascii="Times New Roman" w:hAnsi="Times New Roman" w:cs="Times New Roman"/>
          <w:b/>
          <w:bCs/>
          <w:sz w:val="36"/>
          <w:szCs w:val="36"/>
        </w:rPr>
      </w:pPr>
    </w:p>
    <w:p w14:paraId="5AE35FA1" w14:textId="5FD877B5" w:rsidR="00EE1C64" w:rsidRDefault="00EE1C64" w:rsidP="0007340D">
      <w:pPr>
        <w:jc w:val="center"/>
        <w:rPr>
          <w:rFonts w:ascii="Times New Roman" w:hAnsi="Times New Roman" w:cs="Times New Roman"/>
          <w:b/>
          <w:bCs/>
          <w:sz w:val="36"/>
          <w:szCs w:val="36"/>
        </w:rPr>
      </w:pPr>
    </w:p>
    <w:p w14:paraId="0E753AE4" w14:textId="4260F207" w:rsidR="00EE1C64" w:rsidRDefault="00EE1C64" w:rsidP="0007340D">
      <w:pPr>
        <w:jc w:val="center"/>
        <w:rPr>
          <w:rFonts w:ascii="Times New Roman" w:hAnsi="Times New Roman" w:cs="Times New Roman"/>
          <w:b/>
          <w:bCs/>
          <w:sz w:val="36"/>
          <w:szCs w:val="36"/>
        </w:rPr>
      </w:pPr>
    </w:p>
    <w:p w14:paraId="1C31CF09" w14:textId="3DE0539A" w:rsidR="00EE1C64" w:rsidRDefault="00EE1C64" w:rsidP="0007340D">
      <w:pPr>
        <w:jc w:val="center"/>
        <w:rPr>
          <w:rFonts w:ascii="Times New Roman" w:hAnsi="Times New Roman" w:cs="Times New Roman"/>
          <w:b/>
          <w:bCs/>
          <w:sz w:val="36"/>
          <w:szCs w:val="36"/>
        </w:rPr>
      </w:pPr>
    </w:p>
    <w:p w14:paraId="61F411C9" w14:textId="6B5B39DD" w:rsidR="00EE1C64" w:rsidRDefault="00EE1C64" w:rsidP="0007340D">
      <w:pPr>
        <w:jc w:val="center"/>
        <w:rPr>
          <w:rFonts w:ascii="Times New Roman" w:hAnsi="Times New Roman" w:cs="Times New Roman"/>
          <w:b/>
          <w:bCs/>
          <w:sz w:val="36"/>
          <w:szCs w:val="36"/>
        </w:rPr>
      </w:pPr>
    </w:p>
    <w:p w14:paraId="25C7B811" w14:textId="79ED237D" w:rsidR="00EE1C64" w:rsidRDefault="00EE1C64" w:rsidP="0007340D">
      <w:pPr>
        <w:jc w:val="center"/>
        <w:rPr>
          <w:rFonts w:ascii="Times New Roman" w:hAnsi="Times New Roman" w:cs="Times New Roman"/>
          <w:b/>
          <w:bCs/>
          <w:sz w:val="36"/>
          <w:szCs w:val="36"/>
        </w:rPr>
      </w:pPr>
    </w:p>
    <w:p w14:paraId="53A874B8" w14:textId="77777777" w:rsidR="00BD09FB" w:rsidRDefault="00BD09FB" w:rsidP="002F7675">
      <w:pPr>
        <w:rPr>
          <w:rFonts w:ascii="Times New Roman" w:hAnsi="Times New Roman" w:cs="Times New Roman"/>
          <w:b/>
          <w:bCs/>
          <w:sz w:val="36"/>
          <w:szCs w:val="36"/>
        </w:rPr>
      </w:pPr>
    </w:p>
    <w:p w14:paraId="130A2CA3" w14:textId="77777777" w:rsidR="00BD09FB" w:rsidRDefault="00BD09FB" w:rsidP="002F7675">
      <w:pPr>
        <w:rPr>
          <w:rFonts w:ascii="Times New Roman" w:hAnsi="Times New Roman" w:cs="Times New Roman"/>
          <w:b/>
          <w:bCs/>
          <w:sz w:val="36"/>
          <w:szCs w:val="36"/>
        </w:rPr>
      </w:pPr>
    </w:p>
    <w:p w14:paraId="7FDCB0A5" w14:textId="00929927" w:rsidR="002F7675" w:rsidRPr="004B77D2" w:rsidRDefault="002F7675" w:rsidP="002F7675">
      <w:pPr>
        <w:rPr>
          <w:b/>
          <w:bCs/>
        </w:rPr>
      </w:pPr>
      <w:r>
        <w:rPr>
          <w:rFonts w:ascii="Times New Roman" w:hAnsi="Times New Roman" w:cs="Times New Roman"/>
          <w:b/>
          <w:bCs/>
          <w:sz w:val="24"/>
          <w:szCs w:val="24"/>
        </w:rPr>
        <w:lastRenderedPageBreak/>
        <w:t>Hypothesis</w:t>
      </w:r>
    </w:p>
    <w:p w14:paraId="5071A63F" w14:textId="67FD7EEE" w:rsidR="002F7675" w:rsidRDefault="002F7675" w:rsidP="002F7675">
      <w:pPr>
        <w:rPr>
          <w:rFonts w:ascii="Times New Roman" w:hAnsi="Times New Roman" w:cs="Times New Roman"/>
          <w:sz w:val="24"/>
          <w:szCs w:val="24"/>
        </w:rPr>
      </w:pPr>
      <w:r w:rsidRPr="00FE7FC5">
        <w:rPr>
          <w:rFonts w:ascii="Times New Roman" w:hAnsi="Times New Roman" w:cs="Times New Roman"/>
          <w:sz w:val="24"/>
          <w:szCs w:val="24"/>
        </w:rPr>
        <w:t xml:space="preserve">Rubisco (Ribulose-1,5-bisphosphate carboxylase/oxygenase) </w:t>
      </w:r>
      <w:r>
        <w:rPr>
          <w:rFonts w:ascii="Times New Roman" w:hAnsi="Times New Roman" w:cs="Times New Roman"/>
          <w:sz w:val="24"/>
          <w:szCs w:val="24"/>
        </w:rPr>
        <w:t xml:space="preserve">is an abundant but inefficient protein involved in the Calvin Cycle, in the last step of glycolysis and should be able to be isolated by solubility, charge, and size through the combination of the four different protein isolation techniques: ammonium sulfate precipitation, ion-exchange chromatography, SDS-Page, and Western Blot.  </w:t>
      </w:r>
    </w:p>
    <w:p w14:paraId="3303A5EA" w14:textId="77777777" w:rsidR="002F7675" w:rsidRPr="009A02D7" w:rsidRDefault="002F7675" w:rsidP="002F7675">
      <w:pPr>
        <w:rPr>
          <w:rFonts w:ascii="Times New Roman" w:hAnsi="Times New Roman" w:cs="Times New Roman"/>
          <w:sz w:val="24"/>
          <w:szCs w:val="24"/>
        </w:rPr>
      </w:pPr>
    </w:p>
    <w:p w14:paraId="2E00D27B" w14:textId="77777777" w:rsidR="002F7675" w:rsidRPr="006A5638" w:rsidRDefault="002F7675" w:rsidP="002F7675">
      <w:pPr>
        <w:rPr>
          <w:rFonts w:ascii="Times New Roman" w:hAnsi="Times New Roman" w:cs="Times New Roman"/>
          <w:b/>
          <w:bCs/>
          <w:sz w:val="24"/>
          <w:szCs w:val="24"/>
          <w:u w:val="single"/>
        </w:rPr>
      </w:pPr>
      <w:r w:rsidRPr="006A5638">
        <w:rPr>
          <w:rFonts w:ascii="Times New Roman" w:hAnsi="Times New Roman" w:cs="Times New Roman"/>
          <w:b/>
          <w:bCs/>
          <w:sz w:val="24"/>
          <w:szCs w:val="24"/>
          <w:u w:val="single"/>
        </w:rPr>
        <w:t xml:space="preserve">Results </w:t>
      </w:r>
    </w:p>
    <w:p w14:paraId="709795AB" w14:textId="77777777" w:rsidR="002F7675" w:rsidRPr="00D371B1" w:rsidRDefault="002F7675" w:rsidP="002F7675">
      <w:pPr>
        <w:rPr>
          <w:b/>
          <w:bCs/>
        </w:rPr>
      </w:pPr>
      <w:r w:rsidRPr="00D371B1">
        <w:rPr>
          <w:b/>
          <w:bCs/>
        </w:rPr>
        <w:t>Table 1</w:t>
      </w:r>
      <w:r>
        <w:rPr>
          <w:b/>
          <w:bCs/>
        </w:rPr>
        <w:t xml:space="preserve">. </w:t>
      </w:r>
      <w:r>
        <w:rPr>
          <w:rFonts w:ascii="Times New Roman" w:hAnsi="Times New Roman" w:cs="Times New Roman"/>
          <w:b/>
          <w:bCs/>
          <w:sz w:val="24"/>
          <w:szCs w:val="24"/>
        </w:rPr>
        <w:t>A</w:t>
      </w:r>
      <w:r w:rsidRPr="00D371B1">
        <w:rPr>
          <w:rFonts w:ascii="Times New Roman" w:hAnsi="Times New Roman" w:cs="Times New Roman"/>
          <w:b/>
          <w:bCs/>
          <w:sz w:val="24"/>
          <w:szCs w:val="24"/>
        </w:rPr>
        <w:t xml:space="preserve">bsorbance </w:t>
      </w:r>
      <w:r>
        <w:rPr>
          <w:rFonts w:ascii="Times New Roman" w:hAnsi="Times New Roman" w:cs="Times New Roman"/>
          <w:b/>
          <w:bCs/>
          <w:sz w:val="24"/>
          <w:szCs w:val="24"/>
        </w:rPr>
        <w:t>S</w:t>
      </w:r>
      <w:r w:rsidRPr="00D371B1">
        <w:rPr>
          <w:rFonts w:ascii="Times New Roman" w:hAnsi="Times New Roman" w:cs="Times New Roman"/>
          <w:b/>
          <w:bCs/>
          <w:sz w:val="24"/>
          <w:szCs w:val="24"/>
        </w:rPr>
        <w:t xml:space="preserve">pectral </w:t>
      </w:r>
      <w:r>
        <w:rPr>
          <w:rFonts w:ascii="Times New Roman" w:hAnsi="Times New Roman" w:cs="Times New Roman"/>
          <w:b/>
          <w:bCs/>
          <w:sz w:val="24"/>
          <w:szCs w:val="24"/>
        </w:rPr>
        <w:t>A</w:t>
      </w:r>
      <w:r w:rsidRPr="00D371B1">
        <w:rPr>
          <w:rFonts w:ascii="Times New Roman" w:hAnsi="Times New Roman" w:cs="Times New Roman"/>
          <w:b/>
          <w:bCs/>
          <w:sz w:val="24"/>
          <w:szCs w:val="24"/>
        </w:rPr>
        <w:t>nalysis</w:t>
      </w:r>
      <w:r>
        <w:rPr>
          <w:rFonts w:ascii="Times New Roman" w:hAnsi="Times New Roman" w:cs="Times New Roman"/>
          <w:b/>
          <w:bCs/>
          <w:sz w:val="24"/>
          <w:szCs w:val="24"/>
        </w:rPr>
        <w:t xml:space="preserve"> Data</w:t>
      </w:r>
    </w:p>
    <w:p w14:paraId="0255AAED" w14:textId="77777777" w:rsidR="002F7675" w:rsidRDefault="002F7675" w:rsidP="002F7675">
      <w:r w:rsidRPr="00D371B1">
        <w:rPr>
          <w:rFonts w:ascii="Times New Roman" w:hAnsi="Times New Roman" w:cs="Times New Roman"/>
          <w:sz w:val="24"/>
          <w:szCs w:val="24"/>
        </w:rPr>
        <w:t xml:space="preserve">The wavelength ranging from 200 to 400 (nm) and absorbance data for Rubisco protein samples were obtained via absorbance spectral analysis of ion exchange column chromatography fractions and ammonium sulfate precipitation.  </w:t>
      </w:r>
      <w:r w:rsidRPr="00D74190">
        <w:rPr>
          <w:noProof/>
        </w:rPr>
        <w:drawing>
          <wp:inline distT="0" distB="0" distL="0" distR="0" wp14:anchorId="16383CB5" wp14:editId="067DB5B6">
            <wp:extent cx="4693920" cy="4804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11205" cy="4821967"/>
                    </a:xfrm>
                    <a:prstGeom prst="rect">
                      <a:avLst/>
                    </a:prstGeom>
                  </pic:spPr>
                </pic:pic>
              </a:graphicData>
            </a:graphic>
          </wp:inline>
        </w:drawing>
      </w:r>
    </w:p>
    <w:p w14:paraId="2B8AE57F" w14:textId="77777777" w:rsidR="002F7675" w:rsidRPr="000D3F8C" w:rsidRDefault="002F7675" w:rsidP="002F7675">
      <w:pPr>
        <w:rPr>
          <w:rFonts w:ascii="Times New Roman" w:hAnsi="Times New Roman" w:cs="Times New Roman"/>
          <w:b/>
          <w:bCs/>
          <w:sz w:val="24"/>
          <w:szCs w:val="24"/>
        </w:rPr>
      </w:pPr>
      <w:r>
        <w:rPr>
          <w:noProof/>
        </w:rPr>
        <w:lastRenderedPageBreak/>
        <w:drawing>
          <wp:inline distT="0" distB="0" distL="0" distR="0" wp14:anchorId="1FB0C54F" wp14:editId="5B8E3865">
            <wp:extent cx="6142789" cy="3034999"/>
            <wp:effectExtent l="0" t="0" r="10795" b="13335"/>
            <wp:docPr id="2" name="Chart 2">
              <a:extLst xmlns:a="http://schemas.openxmlformats.org/drawingml/2006/main">
                <a:ext uri="{FF2B5EF4-FFF2-40B4-BE49-F238E27FC236}">
                  <a16:creationId xmlns:a16="http://schemas.microsoft.com/office/drawing/2014/main" id="{43ECD883-7101-4595-B698-5A33F891F1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A92F0BD" w14:textId="77777777" w:rsidR="002F7675" w:rsidRPr="000D3F8C" w:rsidRDefault="002F7675" w:rsidP="002F7675">
      <w:pPr>
        <w:rPr>
          <w:rFonts w:ascii="Times New Roman" w:hAnsi="Times New Roman" w:cs="Times New Roman"/>
          <w:b/>
          <w:bCs/>
          <w:sz w:val="24"/>
          <w:szCs w:val="24"/>
        </w:rPr>
      </w:pPr>
      <w:r w:rsidRPr="000D3F8C">
        <w:rPr>
          <w:rFonts w:ascii="Times New Roman" w:hAnsi="Times New Roman" w:cs="Times New Roman"/>
          <w:b/>
          <w:bCs/>
          <w:sz w:val="24"/>
          <w:szCs w:val="24"/>
        </w:rPr>
        <w:t xml:space="preserve">Figure 1. Spectrum Analysis of Purified </w:t>
      </w:r>
      <w:proofErr w:type="spellStart"/>
      <w:r w:rsidRPr="000D3F8C">
        <w:rPr>
          <w:rFonts w:ascii="Times New Roman" w:hAnsi="Times New Roman" w:cs="Times New Roman"/>
          <w:b/>
          <w:bCs/>
          <w:sz w:val="24"/>
          <w:szCs w:val="24"/>
        </w:rPr>
        <w:t>RuBisCo</w:t>
      </w:r>
      <w:proofErr w:type="spellEnd"/>
      <w:r>
        <w:rPr>
          <w:rFonts w:ascii="Times New Roman" w:hAnsi="Times New Roman" w:cs="Times New Roman"/>
          <w:b/>
          <w:bCs/>
          <w:sz w:val="24"/>
          <w:szCs w:val="24"/>
        </w:rPr>
        <w:t xml:space="preserve"> Protein</w:t>
      </w:r>
      <w:r w:rsidRPr="000D3F8C">
        <w:rPr>
          <w:rFonts w:ascii="Times New Roman" w:hAnsi="Times New Roman" w:cs="Times New Roman"/>
          <w:b/>
          <w:bCs/>
          <w:sz w:val="24"/>
          <w:szCs w:val="24"/>
        </w:rPr>
        <w:t xml:space="preserve">  </w:t>
      </w:r>
    </w:p>
    <w:p w14:paraId="422A4499" w14:textId="77777777" w:rsidR="002F7675" w:rsidRDefault="002F7675" w:rsidP="002F7675">
      <w:pPr>
        <w:rPr>
          <w:rFonts w:ascii="Times New Roman" w:hAnsi="Times New Roman" w:cs="Times New Roman"/>
          <w:b/>
          <w:bCs/>
          <w:sz w:val="24"/>
          <w:szCs w:val="24"/>
        </w:rPr>
      </w:pPr>
      <w:r>
        <w:rPr>
          <w:rFonts w:ascii="Times New Roman" w:hAnsi="Times New Roman" w:cs="Times New Roman"/>
          <w:sz w:val="24"/>
          <w:szCs w:val="24"/>
        </w:rPr>
        <w:t>I</w:t>
      </w:r>
      <w:r w:rsidRPr="00D371B1">
        <w:rPr>
          <w:rFonts w:ascii="Times New Roman" w:hAnsi="Times New Roman" w:cs="Times New Roman"/>
          <w:sz w:val="24"/>
          <w:szCs w:val="24"/>
        </w:rPr>
        <w:t>on exchange column chromatography fractions</w:t>
      </w:r>
      <w:r>
        <w:rPr>
          <w:rFonts w:ascii="Times New Roman" w:hAnsi="Times New Roman" w:cs="Times New Roman"/>
          <w:sz w:val="24"/>
          <w:szCs w:val="24"/>
        </w:rPr>
        <w:t xml:space="preserve"> of pellets (P1) and (P2) were subjected to low, medium, and high salt washes containing a mixture of Buffer A (</w:t>
      </w:r>
      <w:r w:rsidRPr="00A02FE6">
        <w:rPr>
          <w:rFonts w:ascii="Times New Roman" w:hAnsi="Times New Roman" w:cs="Times New Roman"/>
          <w:sz w:val="24"/>
          <w:szCs w:val="24"/>
          <w:shd w:val="clear" w:color="auto" w:fill="FFFFFF"/>
        </w:rPr>
        <w:t>10 mM Tris, pH 8.0, containing 3 mM EDTA</w:t>
      </w:r>
      <w:r>
        <w:rPr>
          <w:rFonts w:ascii="Times New Roman" w:hAnsi="Times New Roman" w:cs="Times New Roman"/>
          <w:sz w:val="24"/>
          <w:szCs w:val="24"/>
        </w:rPr>
        <w:t xml:space="preserve">) and varying concentration of NaCl (50 mM, 200 mM, and 500 mM respectively). Absorbance at 280 nm is a possible indicator of the presence of protein, Rubisco. The lack of a peak at 280 nm for P1 medium salt fraction and P1 high salt fraction might be an indication of absence of the protein in those fractions.       </w:t>
      </w:r>
    </w:p>
    <w:p w14:paraId="6A96756D" w14:textId="77777777" w:rsidR="002F7675" w:rsidRDefault="002F7675" w:rsidP="002F7675"/>
    <w:p w14:paraId="2923BA41" w14:textId="77777777" w:rsidR="002F7675" w:rsidRDefault="002F7675" w:rsidP="002F7675"/>
    <w:p w14:paraId="5AAD196B" w14:textId="77777777" w:rsidR="002F7675" w:rsidRDefault="002F7675" w:rsidP="002F7675"/>
    <w:p w14:paraId="3DB4F47D" w14:textId="77777777" w:rsidR="002F7675" w:rsidRDefault="002F7675" w:rsidP="002F7675"/>
    <w:p w14:paraId="62143859" w14:textId="77777777" w:rsidR="002F7675" w:rsidRDefault="002F7675" w:rsidP="002F7675">
      <w:r w:rsidRPr="003F08E1">
        <w:rPr>
          <w:noProof/>
        </w:rPr>
        <w:lastRenderedPageBreak/>
        <w:drawing>
          <wp:inline distT="0" distB="0" distL="0" distR="0" wp14:anchorId="7A166C94" wp14:editId="49506D90">
            <wp:extent cx="5070522" cy="38140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05278" cy="3840154"/>
                    </a:xfrm>
                    <a:prstGeom prst="rect">
                      <a:avLst/>
                    </a:prstGeom>
                  </pic:spPr>
                </pic:pic>
              </a:graphicData>
            </a:graphic>
          </wp:inline>
        </w:drawing>
      </w:r>
    </w:p>
    <w:p w14:paraId="3CC29F79" w14:textId="77777777" w:rsidR="002F7675" w:rsidRDefault="002F7675" w:rsidP="002F7675">
      <w:pPr>
        <w:rPr>
          <w:rFonts w:ascii="Times New Roman" w:hAnsi="Times New Roman" w:cs="Times New Roman"/>
          <w:b/>
          <w:bCs/>
          <w:sz w:val="24"/>
          <w:szCs w:val="24"/>
        </w:rPr>
      </w:pPr>
      <w:r>
        <w:rPr>
          <w:rFonts w:ascii="Times New Roman" w:hAnsi="Times New Roman" w:cs="Times New Roman"/>
          <w:b/>
          <w:bCs/>
          <w:sz w:val="24"/>
          <w:szCs w:val="24"/>
        </w:rPr>
        <w:t>Figure 2. Western Blot Membrane</w:t>
      </w:r>
    </w:p>
    <w:p w14:paraId="116CC970" w14:textId="77777777" w:rsidR="002F7675" w:rsidRDefault="002F7675" w:rsidP="002F7675">
      <w:pPr>
        <w:rPr>
          <w:rFonts w:ascii="Times New Roman" w:hAnsi="Times New Roman" w:cs="Times New Roman"/>
          <w:sz w:val="24"/>
          <w:szCs w:val="24"/>
        </w:rPr>
      </w:pPr>
      <w:r>
        <w:rPr>
          <w:rFonts w:ascii="Times New Roman" w:hAnsi="Times New Roman" w:cs="Times New Roman"/>
          <w:sz w:val="24"/>
          <w:szCs w:val="24"/>
        </w:rPr>
        <w:t xml:space="preserve">Only four bands are clearly visible on the Western Blot membrane. The first set of bands are located in well 8 containing sample (P2) with the top of the bands corresponding to the distance of 0.838 cm and 4.267 cm respectively. The second set of bands are located in well 10, containing sample (P2H), the high salt fraction of sample (P2).  The distance of the (P2H) bands are 0.762 cm and 4.267 pm respectively. The filtrate (F), first supernatant (S1), first pellet (P1) samples should have had bands corresponding to Rubisco protein in the approximate range of 55 </w:t>
      </w:r>
      <w:proofErr w:type="spellStart"/>
      <w:r>
        <w:rPr>
          <w:rFonts w:ascii="Times New Roman" w:hAnsi="Times New Roman" w:cs="Times New Roman"/>
          <w:sz w:val="24"/>
          <w:szCs w:val="24"/>
        </w:rPr>
        <w:t>kDa</w:t>
      </w:r>
      <w:proofErr w:type="spellEnd"/>
      <w:r>
        <w:rPr>
          <w:rFonts w:ascii="Times New Roman" w:hAnsi="Times New Roman" w:cs="Times New Roman"/>
          <w:sz w:val="24"/>
          <w:szCs w:val="24"/>
        </w:rPr>
        <w:t xml:space="preserve">, but the protein was likely degraded. The visible are also unlikely to be </w:t>
      </w:r>
      <w:proofErr w:type="spellStart"/>
      <w:r>
        <w:rPr>
          <w:rFonts w:ascii="Times New Roman" w:hAnsi="Times New Roman" w:cs="Times New Roman"/>
          <w:sz w:val="24"/>
          <w:szCs w:val="24"/>
        </w:rPr>
        <w:t>RuBisCo</w:t>
      </w:r>
      <w:proofErr w:type="spellEnd"/>
      <w:r>
        <w:rPr>
          <w:rFonts w:ascii="Times New Roman" w:hAnsi="Times New Roman" w:cs="Times New Roman"/>
          <w:sz w:val="24"/>
          <w:szCs w:val="24"/>
        </w:rPr>
        <w:t xml:space="preserve"> protein, as they did not travel to the 55 </w:t>
      </w:r>
      <w:proofErr w:type="spellStart"/>
      <w:r>
        <w:rPr>
          <w:rFonts w:ascii="Times New Roman" w:hAnsi="Times New Roman" w:cs="Times New Roman"/>
          <w:sz w:val="24"/>
          <w:szCs w:val="24"/>
        </w:rPr>
        <w:t>kDa</w:t>
      </w:r>
      <w:proofErr w:type="spellEnd"/>
      <w:r>
        <w:rPr>
          <w:rFonts w:ascii="Times New Roman" w:hAnsi="Times New Roman" w:cs="Times New Roman"/>
          <w:sz w:val="24"/>
          <w:szCs w:val="24"/>
        </w:rPr>
        <w:t xml:space="preserve"> in distance, corresponding to the size of the large subunit of </w:t>
      </w:r>
      <w:proofErr w:type="spellStart"/>
      <w:r>
        <w:rPr>
          <w:rFonts w:ascii="Times New Roman" w:hAnsi="Times New Roman" w:cs="Times New Roman"/>
          <w:sz w:val="24"/>
          <w:szCs w:val="24"/>
        </w:rPr>
        <w:t>RuBisCo</w:t>
      </w:r>
      <w:proofErr w:type="spellEnd"/>
      <w:r>
        <w:rPr>
          <w:rFonts w:ascii="Times New Roman" w:hAnsi="Times New Roman" w:cs="Times New Roman"/>
          <w:sz w:val="24"/>
          <w:szCs w:val="24"/>
        </w:rPr>
        <w:t xml:space="preserve"> and a possible indicator of its presence.     </w:t>
      </w:r>
    </w:p>
    <w:p w14:paraId="1578976B" w14:textId="77777777" w:rsidR="002F7675" w:rsidRDefault="002F7675" w:rsidP="002F7675">
      <w:pPr>
        <w:rPr>
          <w:rFonts w:ascii="Times New Roman" w:hAnsi="Times New Roman" w:cs="Times New Roman"/>
          <w:sz w:val="24"/>
          <w:szCs w:val="24"/>
        </w:rPr>
      </w:pPr>
    </w:p>
    <w:p w14:paraId="4E55B385" w14:textId="77777777" w:rsidR="002F7675" w:rsidRDefault="002F7675" w:rsidP="002F7675">
      <w:pPr>
        <w:rPr>
          <w:rFonts w:ascii="Times New Roman" w:hAnsi="Times New Roman" w:cs="Times New Roman"/>
          <w:sz w:val="24"/>
          <w:szCs w:val="24"/>
        </w:rPr>
      </w:pPr>
    </w:p>
    <w:p w14:paraId="48D4D261" w14:textId="77777777" w:rsidR="002F7675" w:rsidRDefault="002F7675" w:rsidP="002F7675">
      <w:pPr>
        <w:rPr>
          <w:rFonts w:ascii="Times New Roman" w:hAnsi="Times New Roman" w:cs="Times New Roman"/>
          <w:sz w:val="24"/>
          <w:szCs w:val="24"/>
        </w:rPr>
      </w:pPr>
    </w:p>
    <w:p w14:paraId="27979DA5" w14:textId="77777777" w:rsidR="002F7675" w:rsidRDefault="002F7675" w:rsidP="002F7675">
      <w:pPr>
        <w:rPr>
          <w:rFonts w:ascii="Times New Roman" w:hAnsi="Times New Roman" w:cs="Times New Roman"/>
          <w:sz w:val="24"/>
          <w:szCs w:val="24"/>
        </w:rPr>
      </w:pPr>
    </w:p>
    <w:p w14:paraId="7E878493" w14:textId="77777777" w:rsidR="002F7675" w:rsidRDefault="002F7675" w:rsidP="002F7675">
      <w:pPr>
        <w:rPr>
          <w:rFonts w:ascii="Times New Roman" w:hAnsi="Times New Roman" w:cs="Times New Roman"/>
          <w:sz w:val="24"/>
          <w:szCs w:val="24"/>
        </w:rPr>
      </w:pPr>
    </w:p>
    <w:p w14:paraId="2FF6001A" w14:textId="77777777" w:rsidR="002F7675" w:rsidRDefault="002F7675" w:rsidP="002F7675">
      <w:pPr>
        <w:rPr>
          <w:rFonts w:ascii="Times New Roman" w:hAnsi="Times New Roman" w:cs="Times New Roman"/>
          <w:sz w:val="24"/>
          <w:szCs w:val="24"/>
        </w:rPr>
      </w:pPr>
    </w:p>
    <w:p w14:paraId="0B6EB34D" w14:textId="77777777" w:rsidR="002F7675" w:rsidRDefault="002F7675" w:rsidP="002F7675">
      <w:pPr>
        <w:rPr>
          <w:rFonts w:ascii="Times New Roman" w:hAnsi="Times New Roman" w:cs="Times New Roman"/>
          <w:sz w:val="24"/>
          <w:szCs w:val="24"/>
        </w:rPr>
      </w:pPr>
    </w:p>
    <w:p w14:paraId="30E139E2" w14:textId="77777777" w:rsidR="002F7675" w:rsidRDefault="002F7675" w:rsidP="002F7675">
      <w:pPr>
        <w:rPr>
          <w:rFonts w:ascii="Times New Roman" w:hAnsi="Times New Roman" w:cs="Times New Roman"/>
          <w:b/>
          <w:bCs/>
          <w:sz w:val="24"/>
          <w:szCs w:val="24"/>
        </w:rPr>
      </w:pPr>
      <w:r>
        <w:rPr>
          <w:rFonts w:ascii="Times New Roman" w:hAnsi="Times New Roman" w:cs="Times New Roman"/>
          <w:b/>
          <w:bCs/>
          <w:sz w:val="24"/>
          <w:szCs w:val="24"/>
        </w:rPr>
        <w:lastRenderedPageBreak/>
        <w:t>Table 2. SDS-Page Analysis</w:t>
      </w:r>
    </w:p>
    <w:p w14:paraId="4B7673AF" w14:textId="30BBBB26" w:rsidR="002F7675" w:rsidRPr="003E03A6" w:rsidRDefault="002F7675" w:rsidP="002F7675">
      <w:pPr>
        <w:rPr>
          <w:rFonts w:ascii="Times New Roman" w:hAnsi="Times New Roman" w:cs="Times New Roman"/>
          <w:sz w:val="24"/>
          <w:szCs w:val="24"/>
        </w:rPr>
      </w:pPr>
      <w:r>
        <w:rPr>
          <w:rFonts w:ascii="Times New Roman" w:hAnsi="Times New Roman" w:cs="Times New Roman"/>
          <w:sz w:val="24"/>
          <w:szCs w:val="24"/>
        </w:rPr>
        <w:t xml:space="preserve">The migration distance (cm) of standard protein from molecular ladder as the </w:t>
      </w:r>
      <w:r w:rsidR="00061AEF">
        <w:rPr>
          <w:rFonts w:ascii="Times New Roman" w:hAnsi="Times New Roman" w:cs="Times New Roman"/>
          <w:sz w:val="24"/>
          <w:szCs w:val="24"/>
        </w:rPr>
        <w:t>y</w:t>
      </w:r>
      <w:r>
        <w:rPr>
          <w:rFonts w:ascii="Times New Roman" w:hAnsi="Times New Roman" w:cs="Times New Roman"/>
          <w:sz w:val="24"/>
          <w:szCs w:val="24"/>
        </w:rPr>
        <w:t>-axis values and the log</w:t>
      </w:r>
      <w:r>
        <w:rPr>
          <w:rFonts w:ascii="Times New Roman" w:hAnsi="Times New Roman" w:cs="Times New Roman"/>
          <w:sz w:val="24"/>
          <w:szCs w:val="24"/>
          <w:vertAlign w:val="subscript"/>
        </w:rPr>
        <w:t>10</w:t>
      </w:r>
      <w:r>
        <w:rPr>
          <w:rFonts w:ascii="Times New Roman" w:hAnsi="Times New Roman" w:cs="Times New Roman"/>
          <w:sz w:val="24"/>
          <w:szCs w:val="24"/>
        </w:rPr>
        <w:t xml:space="preserve"> of molecular weight (</w:t>
      </w:r>
      <w:proofErr w:type="spellStart"/>
      <w:r>
        <w:rPr>
          <w:rFonts w:ascii="Times New Roman" w:hAnsi="Times New Roman" w:cs="Times New Roman"/>
          <w:sz w:val="24"/>
          <w:szCs w:val="24"/>
        </w:rPr>
        <w:t>kDa</w:t>
      </w:r>
      <w:proofErr w:type="spellEnd"/>
      <w:r>
        <w:rPr>
          <w:rFonts w:ascii="Times New Roman" w:hAnsi="Times New Roman" w:cs="Times New Roman"/>
          <w:sz w:val="24"/>
          <w:szCs w:val="24"/>
        </w:rPr>
        <w:t xml:space="preserve">) as the </w:t>
      </w:r>
      <w:r w:rsidR="00061AEF">
        <w:rPr>
          <w:rFonts w:ascii="Times New Roman" w:hAnsi="Times New Roman" w:cs="Times New Roman"/>
          <w:sz w:val="24"/>
          <w:szCs w:val="24"/>
        </w:rPr>
        <w:t>x</w:t>
      </w:r>
      <w:r>
        <w:rPr>
          <w:rFonts w:ascii="Times New Roman" w:hAnsi="Times New Roman" w:cs="Times New Roman"/>
          <w:sz w:val="24"/>
          <w:szCs w:val="24"/>
        </w:rPr>
        <w:t xml:space="preserve">-axis values obtained from SDS-Page analysis and used to generate a standard curve and equation used in calculation of the molecular weight of protein bands on western blot membrane.  </w:t>
      </w:r>
    </w:p>
    <w:tbl>
      <w:tblPr>
        <w:tblW w:w="8340" w:type="dxa"/>
        <w:tblLook w:val="04A0" w:firstRow="1" w:lastRow="0" w:firstColumn="1" w:lastColumn="0" w:noHBand="0" w:noVBand="1"/>
      </w:tblPr>
      <w:tblGrid>
        <w:gridCol w:w="2564"/>
        <w:gridCol w:w="2541"/>
        <w:gridCol w:w="3235"/>
      </w:tblGrid>
      <w:tr w:rsidR="002F7675" w:rsidRPr="003E03A6" w14:paraId="45CE3D42" w14:textId="77777777" w:rsidTr="006324DE">
        <w:trPr>
          <w:trHeight w:val="288"/>
        </w:trPr>
        <w:tc>
          <w:tcPr>
            <w:tcW w:w="83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40DF96" w14:textId="77777777" w:rsidR="002F7675" w:rsidRPr="003E03A6" w:rsidRDefault="002F7675" w:rsidP="006324DE">
            <w:pPr>
              <w:spacing w:after="0" w:line="240" w:lineRule="auto"/>
              <w:jc w:val="center"/>
              <w:rPr>
                <w:rFonts w:ascii="Calibri" w:eastAsia="Times New Roman" w:hAnsi="Calibri" w:cs="Calibri"/>
                <w:b/>
                <w:bCs/>
                <w:color w:val="000000"/>
              </w:rPr>
            </w:pPr>
            <w:r w:rsidRPr="003E03A6">
              <w:rPr>
                <w:rFonts w:ascii="Calibri" w:eastAsia="Times New Roman" w:hAnsi="Calibri" w:cs="Calibri"/>
                <w:b/>
                <w:bCs/>
                <w:color w:val="000000"/>
              </w:rPr>
              <w:t xml:space="preserve">SDS-Page Analysis </w:t>
            </w:r>
          </w:p>
        </w:tc>
      </w:tr>
      <w:tr w:rsidR="002F7675" w:rsidRPr="003E03A6" w14:paraId="2D6809AF" w14:textId="77777777" w:rsidTr="006324DE">
        <w:trPr>
          <w:trHeight w:val="288"/>
        </w:trPr>
        <w:tc>
          <w:tcPr>
            <w:tcW w:w="2564" w:type="dxa"/>
            <w:tcBorders>
              <w:top w:val="nil"/>
              <w:left w:val="single" w:sz="4" w:space="0" w:color="auto"/>
              <w:bottom w:val="single" w:sz="4" w:space="0" w:color="auto"/>
              <w:right w:val="single" w:sz="4" w:space="0" w:color="auto"/>
            </w:tcBorders>
            <w:shd w:val="clear" w:color="auto" w:fill="auto"/>
            <w:noWrap/>
            <w:vAlign w:val="center"/>
            <w:hideMark/>
          </w:tcPr>
          <w:p w14:paraId="1410D68F" w14:textId="77777777" w:rsidR="002F7675" w:rsidRPr="003E03A6" w:rsidRDefault="002F7675" w:rsidP="006324DE">
            <w:pPr>
              <w:spacing w:after="0" w:line="240" w:lineRule="auto"/>
              <w:jc w:val="center"/>
              <w:rPr>
                <w:rFonts w:ascii="Calibri" w:eastAsia="Times New Roman" w:hAnsi="Calibri" w:cs="Calibri"/>
                <w:b/>
                <w:bCs/>
                <w:color w:val="000000"/>
              </w:rPr>
            </w:pPr>
            <w:r w:rsidRPr="003E03A6">
              <w:rPr>
                <w:rFonts w:ascii="Calibri" w:eastAsia="Times New Roman" w:hAnsi="Calibri" w:cs="Calibri"/>
                <w:b/>
                <w:bCs/>
                <w:color w:val="000000"/>
              </w:rPr>
              <w:t>Migration Distance (cm)</w:t>
            </w:r>
          </w:p>
        </w:tc>
        <w:tc>
          <w:tcPr>
            <w:tcW w:w="2541" w:type="dxa"/>
            <w:tcBorders>
              <w:top w:val="nil"/>
              <w:left w:val="nil"/>
              <w:bottom w:val="single" w:sz="4" w:space="0" w:color="auto"/>
              <w:right w:val="single" w:sz="4" w:space="0" w:color="auto"/>
            </w:tcBorders>
            <w:shd w:val="clear" w:color="auto" w:fill="auto"/>
            <w:noWrap/>
            <w:vAlign w:val="center"/>
            <w:hideMark/>
          </w:tcPr>
          <w:p w14:paraId="6503EDA9" w14:textId="77777777" w:rsidR="002F7675" w:rsidRPr="003E03A6" w:rsidRDefault="002F7675" w:rsidP="006324DE">
            <w:pPr>
              <w:spacing w:after="0" w:line="240" w:lineRule="auto"/>
              <w:jc w:val="center"/>
              <w:rPr>
                <w:rFonts w:ascii="Calibri" w:eastAsia="Times New Roman" w:hAnsi="Calibri" w:cs="Calibri"/>
                <w:b/>
                <w:bCs/>
                <w:color w:val="000000"/>
              </w:rPr>
            </w:pPr>
            <w:r w:rsidRPr="003E03A6">
              <w:rPr>
                <w:rFonts w:ascii="Calibri" w:eastAsia="Times New Roman" w:hAnsi="Calibri" w:cs="Calibri"/>
                <w:b/>
                <w:bCs/>
                <w:color w:val="000000"/>
              </w:rPr>
              <w:t>Molecular Weight (</w:t>
            </w:r>
            <w:proofErr w:type="spellStart"/>
            <w:r w:rsidRPr="003E03A6">
              <w:rPr>
                <w:rFonts w:ascii="Calibri" w:eastAsia="Times New Roman" w:hAnsi="Calibri" w:cs="Calibri"/>
                <w:b/>
                <w:bCs/>
                <w:color w:val="000000"/>
              </w:rPr>
              <w:t>kDa</w:t>
            </w:r>
            <w:proofErr w:type="spellEnd"/>
            <w:r w:rsidRPr="003E03A6">
              <w:rPr>
                <w:rFonts w:ascii="Calibri" w:eastAsia="Times New Roman" w:hAnsi="Calibri" w:cs="Calibri"/>
                <w:b/>
                <w:bCs/>
                <w:color w:val="000000"/>
              </w:rPr>
              <w:t>)</w:t>
            </w:r>
          </w:p>
        </w:tc>
        <w:tc>
          <w:tcPr>
            <w:tcW w:w="3235" w:type="dxa"/>
            <w:tcBorders>
              <w:top w:val="nil"/>
              <w:left w:val="nil"/>
              <w:bottom w:val="single" w:sz="4" w:space="0" w:color="auto"/>
              <w:right w:val="single" w:sz="4" w:space="0" w:color="auto"/>
            </w:tcBorders>
            <w:shd w:val="clear" w:color="auto" w:fill="auto"/>
            <w:noWrap/>
            <w:vAlign w:val="center"/>
            <w:hideMark/>
          </w:tcPr>
          <w:p w14:paraId="62C151B2" w14:textId="77777777" w:rsidR="002F7675" w:rsidRPr="003E03A6" w:rsidRDefault="002F7675" w:rsidP="006324DE">
            <w:pPr>
              <w:spacing w:after="0" w:line="240" w:lineRule="auto"/>
              <w:jc w:val="center"/>
              <w:rPr>
                <w:rFonts w:ascii="Calibri" w:eastAsia="Times New Roman" w:hAnsi="Calibri" w:cs="Calibri"/>
                <w:b/>
                <w:bCs/>
                <w:color w:val="000000"/>
              </w:rPr>
            </w:pPr>
            <w:r w:rsidRPr="003E03A6">
              <w:rPr>
                <w:rFonts w:ascii="Calibri" w:eastAsia="Times New Roman" w:hAnsi="Calibri" w:cs="Calibri"/>
                <w:b/>
                <w:bCs/>
                <w:color w:val="000000"/>
              </w:rPr>
              <w:t>Log of Molecular Weight (</w:t>
            </w:r>
            <w:proofErr w:type="spellStart"/>
            <w:r w:rsidRPr="003E03A6">
              <w:rPr>
                <w:rFonts w:ascii="Calibri" w:eastAsia="Times New Roman" w:hAnsi="Calibri" w:cs="Calibri"/>
                <w:b/>
                <w:bCs/>
                <w:color w:val="000000"/>
              </w:rPr>
              <w:t>kDa</w:t>
            </w:r>
            <w:proofErr w:type="spellEnd"/>
            <w:r w:rsidRPr="003E03A6">
              <w:rPr>
                <w:rFonts w:ascii="Calibri" w:eastAsia="Times New Roman" w:hAnsi="Calibri" w:cs="Calibri"/>
                <w:b/>
                <w:bCs/>
                <w:color w:val="000000"/>
              </w:rPr>
              <w:t>)</w:t>
            </w:r>
          </w:p>
        </w:tc>
      </w:tr>
      <w:tr w:rsidR="002F7675" w:rsidRPr="003E03A6" w14:paraId="77C4073C" w14:textId="77777777" w:rsidTr="006324DE">
        <w:trPr>
          <w:trHeight w:val="288"/>
        </w:trPr>
        <w:tc>
          <w:tcPr>
            <w:tcW w:w="2564" w:type="dxa"/>
            <w:tcBorders>
              <w:top w:val="nil"/>
              <w:left w:val="single" w:sz="4" w:space="0" w:color="auto"/>
              <w:bottom w:val="single" w:sz="4" w:space="0" w:color="auto"/>
              <w:right w:val="single" w:sz="4" w:space="0" w:color="auto"/>
            </w:tcBorders>
            <w:shd w:val="clear" w:color="auto" w:fill="auto"/>
            <w:noWrap/>
            <w:vAlign w:val="center"/>
            <w:hideMark/>
          </w:tcPr>
          <w:p w14:paraId="0B484742"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0.635</w:t>
            </w:r>
          </w:p>
        </w:tc>
        <w:tc>
          <w:tcPr>
            <w:tcW w:w="2541" w:type="dxa"/>
            <w:tcBorders>
              <w:top w:val="nil"/>
              <w:left w:val="nil"/>
              <w:bottom w:val="single" w:sz="4" w:space="0" w:color="auto"/>
              <w:right w:val="single" w:sz="4" w:space="0" w:color="auto"/>
            </w:tcBorders>
            <w:shd w:val="clear" w:color="auto" w:fill="auto"/>
            <w:noWrap/>
            <w:vAlign w:val="center"/>
            <w:hideMark/>
          </w:tcPr>
          <w:p w14:paraId="6EE269CB"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250</w:t>
            </w:r>
          </w:p>
        </w:tc>
        <w:tc>
          <w:tcPr>
            <w:tcW w:w="3235" w:type="dxa"/>
            <w:tcBorders>
              <w:top w:val="nil"/>
              <w:left w:val="nil"/>
              <w:bottom w:val="single" w:sz="4" w:space="0" w:color="auto"/>
              <w:right w:val="single" w:sz="4" w:space="0" w:color="auto"/>
            </w:tcBorders>
            <w:shd w:val="clear" w:color="auto" w:fill="auto"/>
            <w:noWrap/>
            <w:vAlign w:val="center"/>
            <w:hideMark/>
          </w:tcPr>
          <w:p w14:paraId="7F018123"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2.397940009</w:t>
            </w:r>
          </w:p>
        </w:tc>
      </w:tr>
      <w:tr w:rsidR="002F7675" w:rsidRPr="003E03A6" w14:paraId="15B52ECF" w14:textId="77777777" w:rsidTr="006324DE">
        <w:trPr>
          <w:trHeight w:val="288"/>
        </w:trPr>
        <w:tc>
          <w:tcPr>
            <w:tcW w:w="2564" w:type="dxa"/>
            <w:tcBorders>
              <w:top w:val="nil"/>
              <w:left w:val="single" w:sz="4" w:space="0" w:color="auto"/>
              <w:bottom w:val="single" w:sz="4" w:space="0" w:color="auto"/>
              <w:right w:val="single" w:sz="4" w:space="0" w:color="auto"/>
            </w:tcBorders>
            <w:shd w:val="clear" w:color="auto" w:fill="auto"/>
            <w:noWrap/>
            <w:vAlign w:val="center"/>
            <w:hideMark/>
          </w:tcPr>
          <w:p w14:paraId="36567BD0"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1.8542</w:t>
            </w:r>
          </w:p>
        </w:tc>
        <w:tc>
          <w:tcPr>
            <w:tcW w:w="2541" w:type="dxa"/>
            <w:tcBorders>
              <w:top w:val="nil"/>
              <w:left w:val="nil"/>
              <w:bottom w:val="single" w:sz="4" w:space="0" w:color="auto"/>
              <w:right w:val="single" w:sz="4" w:space="0" w:color="auto"/>
            </w:tcBorders>
            <w:shd w:val="clear" w:color="auto" w:fill="auto"/>
            <w:noWrap/>
            <w:vAlign w:val="center"/>
            <w:hideMark/>
          </w:tcPr>
          <w:p w14:paraId="2ED8AD82"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150</w:t>
            </w:r>
          </w:p>
        </w:tc>
        <w:tc>
          <w:tcPr>
            <w:tcW w:w="3235" w:type="dxa"/>
            <w:tcBorders>
              <w:top w:val="nil"/>
              <w:left w:val="nil"/>
              <w:bottom w:val="single" w:sz="4" w:space="0" w:color="auto"/>
              <w:right w:val="single" w:sz="4" w:space="0" w:color="auto"/>
            </w:tcBorders>
            <w:shd w:val="clear" w:color="auto" w:fill="auto"/>
            <w:noWrap/>
            <w:vAlign w:val="center"/>
            <w:hideMark/>
          </w:tcPr>
          <w:p w14:paraId="498530FD"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2.176091259</w:t>
            </w:r>
          </w:p>
        </w:tc>
      </w:tr>
      <w:tr w:rsidR="002F7675" w:rsidRPr="003E03A6" w14:paraId="639E4818" w14:textId="77777777" w:rsidTr="006324DE">
        <w:trPr>
          <w:trHeight w:val="288"/>
        </w:trPr>
        <w:tc>
          <w:tcPr>
            <w:tcW w:w="2564" w:type="dxa"/>
            <w:tcBorders>
              <w:top w:val="nil"/>
              <w:left w:val="single" w:sz="4" w:space="0" w:color="auto"/>
              <w:bottom w:val="single" w:sz="4" w:space="0" w:color="auto"/>
              <w:right w:val="single" w:sz="4" w:space="0" w:color="auto"/>
            </w:tcBorders>
            <w:shd w:val="clear" w:color="auto" w:fill="auto"/>
            <w:noWrap/>
            <w:vAlign w:val="center"/>
            <w:hideMark/>
          </w:tcPr>
          <w:p w14:paraId="62D166F5"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2.54</w:t>
            </w:r>
          </w:p>
        </w:tc>
        <w:tc>
          <w:tcPr>
            <w:tcW w:w="2541" w:type="dxa"/>
            <w:tcBorders>
              <w:top w:val="nil"/>
              <w:left w:val="nil"/>
              <w:bottom w:val="single" w:sz="4" w:space="0" w:color="auto"/>
              <w:right w:val="single" w:sz="4" w:space="0" w:color="auto"/>
            </w:tcBorders>
            <w:shd w:val="clear" w:color="auto" w:fill="auto"/>
            <w:noWrap/>
            <w:vAlign w:val="center"/>
            <w:hideMark/>
          </w:tcPr>
          <w:p w14:paraId="1667A1D8"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100</w:t>
            </w:r>
          </w:p>
        </w:tc>
        <w:tc>
          <w:tcPr>
            <w:tcW w:w="3235" w:type="dxa"/>
            <w:tcBorders>
              <w:top w:val="nil"/>
              <w:left w:val="nil"/>
              <w:bottom w:val="single" w:sz="4" w:space="0" w:color="auto"/>
              <w:right w:val="single" w:sz="4" w:space="0" w:color="auto"/>
            </w:tcBorders>
            <w:shd w:val="clear" w:color="auto" w:fill="auto"/>
            <w:noWrap/>
            <w:vAlign w:val="center"/>
            <w:hideMark/>
          </w:tcPr>
          <w:p w14:paraId="20B890F8"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2</w:t>
            </w:r>
          </w:p>
        </w:tc>
      </w:tr>
      <w:tr w:rsidR="002F7675" w:rsidRPr="003E03A6" w14:paraId="6E771184" w14:textId="77777777" w:rsidTr="006324DE">
        <w:trPr>
          <w:trHeight w:val="288"/>
        </w:trPr>
        <w:tc>
          <w:tcPr>
            <w:tcW w:w="2564" w:type="dxa"/>
            <w:tcBorders>
              <w:top w:val="nil"/>
              <w:left w:val="single" w:sz="4" w:space="0" w:color="auto"/>
              <w:bottom w:val="single" w:sz="4" w:space="0" w:color="auto"/>
              <w:right w:val="single" w:sz="4" w:space="0" w:color="auto"/>
            </w:tcBorders>
            <w:shd w:val="clear" w:color="auto" w:fill="auto"/>
            <w:noWrap/>
            <w:vAlign w:val="center"/>
            <w:hideMark/>
          </w:tcPr>
          <w:p w14:paraId="4A409DEE"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4.2418</w:t>
            </w:r>
          </w:p>
        </w:tc>
        <w:tc>
          <w:tcPr>
            <w:tcW w:w="2541" w:type="dxa"/>
            <w:tcBorders>
              <w:top w:val="nil"/>
              <w:left w:val="nil"/>
              <w:bottom w:val="single" w:sz="4" w:space="0" w:color="auto"/>
              <w:right w:val="single" w:sz="4" w:space="0" w:color="auto"/>
            </w:tcBorders>
            <w:shd w:val="clear" w:color="auto" w:fill="auto"/>
            <w:noWrap/>
            <w:vAlign w:val="center"/>
            <w:hideMark/>
          </w:tcPr>
          <w:p w14:paraId="2BF78BCE"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75</w:t>
            </w:r>
          </w:p>
        </w:tc>
        <w:tc>
          <w:tcPr>
            <w:tcW w:w="3235" w:type="dxa"/>
            <w:tcBorders>
              <w:top w:val="nil"/>
              <w:left w:val="nil"/>
              <w:bottom w:val="single" w:sz="4" w:space="0" w:color="auto"/>
              <w:right w:val="single" w:sz="4" w:space="0" w:color="auto"/>
            </w:tcBorders>
            <w:shd w:val="clear" w:color="auto" w:fill="auto"/>
            <w:noWrap/>
            <w:vAlign w:val="center"/>
            <w:hideMark/>
          </w:tcPr>
          <w:p w14:paraId="52BB173B"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1.875061263</w:t>
            </w:r>
          </w:p>
        </w:tc>
      </w:tr>
      <w:tr w:rsidR="002F7675" w:rsidRPr="003E03A6" w14:paraId="413061AD" w14:textId="77777777" w:rsidTr="006324DE">
        <w:trPr>
          <w:trHeight w:val="288"/>
        </w:trPr>
        <w:tc>
          <w:tcPr>
            <w:tcW w:w="2564" w:type="dxa"/>
            <w:tcBorders>
              <w:top w:val="nil"/>
              <w:left w:val="single" w:sz="4" w:space="0" w:color="auto"/>
              <w:bottom w:val="single" w:sz="4" w:space="0" w:color="auto"/>
              <w:right w:val="single" w:sz="4" w:space="0" w:color="auto"/>
            </w:tcBorders>
            <w:shd w:val="clear" w:color="auto" w:fill="auto"/>
            <w:noWrap/>
            <w:vAlign w:val="center"/>
            <w:hideMark/>
          </w:tcPr>
          <w:p w14:paraId="68E7E20C"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5.9944</w:t>
            </w:r>
          </w:p>
        </w:tc>
        <w:tc>
          <w:tcPr>
            <w:tcW w:w="2541" w:type="dxa"/>
            <w:tcBorders>
              <w:top w:val="nil"/>
              <w:left w:val="nil"/>
              <w:bottom w:val="single" w:sz="4" w:space="0" w:color="auto"/>
              <w:right w:val="single" w:sz="4" w:space="0" w:color="auto"/>
            </w:tcBorders>
            <w:shd w:val="clear" w:color="auto" w:fill="auto"/>
            <w:noWrap/>
            <w:vAlign w:val="center"/>
            <w:hideMark/>
          </w:tcPr>
          <w:p w14:paraId="22D7D22F"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50</w:t>
            </w:r>
          </w:p>
        </w:tc>
        <w:tc>
          <w:tcPr>
            <w:tcW w:w="3235" w:type="dxa"/>
            <w:tcBorders>
              <w:top w:val="nil"/>
              <w:left w:val="nil"/>
              <w:bottom w:val="single" w:sz="4" w:space="0" w:color="auto"/>
              <w:right w:val="single" w:sz="4" w:space="0" w:color="auto"/>
            </w:tcBorders>
            <w:shd w:val="clear" w:color="auto" w:fill="auto"/>
            <w:noWrap/>
            <w:vAlign w:val="center"/>
            <w:hideMark/>
          </w:tcPr>
          <w:p w14:paraId="4CA71729"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1.698970004</w:t>
            </w:r>
          </w:p>
        </w:tc>
      </w:tr>
      <w:tr w:rsidR="002F7675" w:rsidRPr="003E03A6" w14:paraId="4104423E" w14:textId="77777777" w:rsidTr="006324DE">
        <w:trPr>
          <w:trHeight w:val="288"/>
        </w:trPr>
        <w:tc>
          <w:tcPr>
            <w:tcW w:w="2564" w:type="dxa"/>
            <w:tcBorders>
              <w:top w:val="nil"/>
              <w:left w:val="single" w:sz="4" w:space="0" w:color="auto"/>
              <w:bottom w:val="single" w:sz="4" w:space="0" w:color="auto"/>
              <w:right w:val="single" w:sz="4" w:space="0" w:color="auto"/>
            </w:tcBorders>
            <w:shd w:val="clear" w:color="auto" w:fill="auto"/>
            <w:noWrap/>
            <w:vAlign w:val="center"/>
            <w:hideMark/>
          </w:tcPr>
          <w:p w14:paraId="78200542"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8.128</w:t>
            </w:r>
          </w:p>
        </w:tc>
        <w:tc>
          <w:tcPr>
            <w:tcW w:w="2541" w:type="dxa"/>
            <w:tcBorders>
              <w:top w:val="nil"/>
              <w:left w:val="nil"/>
              <w:bottom w:val="single" w:sz="4" w:space="0" w:color="auto"/>
              <w:right w:val="single" w:sz="4" w:space="0" w:color="auto"/>
            </w:tcBorders>
            <w:shd w:val="clear" w:color="auto" w:fill="auto"/>
            <w:noWrap/>
            <w:vAlign w:val="center"/>
            <w:hideMark/>
          </w:tcPr>
          <w:p w14:paraId="7F76A5E4"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37</w:t>
            </w:r>
          </w:p>
        </w:tc>
        <w:tc>
          <w:tcPr>
            <w:tcW w:w="3235" w:type="dxa"/>
            <w:tcBorders>
              <w:top w:val="nil"/>
              <w:left w:val="nil"/>
              <w:bottom w:val="single" w:sz="4" w:space="0" w:color="auto"/>
              <w:right w:val="single" w:sz="4" w:space="0" w:color="auto"/>
            </w:tcBorders>
            <w:shd w:val="clear" w:color="auto" w:fill="auto"/>
            <w:noWrap/>
            <w:vAlign w:val="center"/>
            <w:hideMark/>
          </w:tcPr>
          <w:p w14:paraId="05C711D8"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1.568201724</w:t>
            </w:r>
          </w:p>
        </w:tc>
      </w:tr>
      <w:tr w:rsidR="002F7675" w:rsidRPr="003E03A6" w14:paraId="15041482" w14:textId="77777777" w:rsidTr="006324DE">
        <w:trPr>
          <w:trHeight w:val="288"/>
        </w:trPr>
        <w:tc>
          <w:tcPr>
            <w:tcW w:w="2564" w:type="dxa"/>
            <w:tcBorders>
              <w:top w:val="nil"/>
              <w:left w:val="single" w:sz="4" w:space="0" w:color="auto"/>
              <w:bottom w:val="single" w:sz="4" w:space="0" w:color="auto"/>
              <w:right w:val="single" w:sz="4" w:space="0" w:color="auto"/>
            </w:tcBorders>
            <w:shd w:val="clear" w:color="auto" w:fill="auto"/>
            <w:noWrap/>
            <w:vAlign w:val="center"/>
            <w:hideMark/>
          </w:tcPr>
          <w:p w14:paraId="5B6E15E5"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10.0076</w:t>
            </w:r>
          </w:p>
        </w:tc>
        <w:tc>
          <w:tcPr>
            <w:tcW w:w="2541" w:type="dxa"/>
            <w:tcBorders>
              <w:top w:val="nil"/>
              <w:left w:val="nil"/>
              <w:bottom w:val="single" w:sz="4" w:space="0" w:color="auto"/>
              <w:right w:val="single" w:sz="4" w:space="0" w:color="auto"/>
            </w:tcBorders>
            <w:shd w:val="clear" w:color="auto" w:fill="auto"/>
            <w:noWrap/>
            <w:vAlign w:val="center"/>
            <w:hideMark/>
          </w:tcPr>
          <w:p w14:paraId="294AD613"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25</w:t>
            </w:r>
          </w:p>
        </w:tc>
        <w:tc>
          <w:tcPr>
            <w:tcW w:w="3235" w:type="dxa"/>
            <w:tcBorders>
              <w:top w:val="nil"/>
              <w:left w:val="nil"/>
              <w:bottom w:val="single" w:sz="4" w:space="0" w:color="auto"/>
              <w:right w:val="single" w:sz="4" w:space="0" w:color="auto"/>
            </w:tcBorders>
            <w:shd w:val="clear" w:color="auto" w:fill="auto"/>
            <w:noWrap/>
            <w:vAlign w:val="center"/>
            <w:hideMark/>
          </w:tcPr>
          <w:p w14:paraId="37034F40"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1.397940009</w:t>
            </w:r>
          </w:p>
        </w:tc>
      </w:tr>
      <w:tr w:rsidR="002F7675" w:rsidRPr="003E03A6" w14:paraId="46EC09B9" w14:textId="77777777" w:rsidTr="006324DE">
        <w:trPr>
          <w:trHeight w:val="288"/>
        </w:trPr>
        <w:tc>
          <w:tcPr>
            <w:tcW w:w="2564" w:type="dxa"/>
            <w:tcBorders>
              <w:top w:val="nil"/>
              <w:left w:val="single" w:sz="4" w:space="0" w:color="auto"/>
              <w:bottom w:val="single" w:sz="4" w:space="0" w:color="auto"/>
              <w:right w:val="single" w:sz="4" w:space="0" w:color="auto"/>
            </w:tcBorders>
            <w:shd w:val="clear" w:color="auto" w:fill="auto"/>
            <w:noWrap/>
            <w:vAlign w:val="center"/>
            <w:hideMark/>
          </w:tcPr>
          <w:p w14:paraId="589372ED"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12.2174</w:t>
            </w:r>
          </w:p>
        </w:tc>
        <w:tc>
          <w:tcPr>
            <w:tcW w:w="2541" w:type="dxa"/>
            <w:tcBorders>
              <w:top w:val="nil"/>
              <w:left w:val="nil"/>
              <w:bottom w:val="single" w:sz="4" w:space="0" w:color="auto"/>
              <w:right w:val="single" w:sz="4" w:space="0" w:color="auto"/>
            </w:tcBorders>
            <w:shd w:val="clear" w:color="auto" w:fill="auto"/>
            <w:noWrap/>
            <w:vAlign w:val="center"/>
            <w:hideMark/>
          </w:tcPr>
          <w:p w14:paraId="2BACD4AD"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20</w:t>
            </w:r>
          </w:p>
        </w:tc>
        <w:tc>
          <w:tcPr>
            <w:tcW w:w="3235" w:type="dxa"/>
            <w:tcBorders>
              <w:top w:val="nil"/>
              <w:left w:val="nil"/>
              <w:bottom w:val="single" w:sz="4" w:space="0" w:color="auto"/>
              <w:right w:val="single" w:sz="4" w:space="0" w:color="auto"/>
            </w:tcBorders>
            <w:shd w:val="clear" w:color="auto" w:fill="auto"/>
            <w:noWrap/>
            <w:vAlign w:val="center"/>
            <w:hideMark/>
          </w:tcPr>
          <w:p w14:paraId="2067BDE0"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1.301029996</w:t>
            </w:r>
          </w:p>
        </w:tc>
      </w:tr>
      <w:tr w:rsidR="002F7675" w:rsidRPr="003E03A6" w14:paraId="2D9D28F1" w14:textId="77777777" w:rsidTr="006324DE">
        <w:trPr>
          <w:trHeight w:val="288"/>
        </w:trPr>
        <w:tc>
          <w:tcPr>
            <w:tcW w:w="2564" w:type="dxa"/>
            <w:tcBorders>
              <w:top w:val="nil"/>
              <w:left w:val="single" w:sz="4" w:space="0" w:color="auto"/>
              <w:bottom w:val="single" w:sz="4" w:space="0" w:color="auto"/>
              <w:right w:val="single" w:sz="4" w:space="0" w:color="auto"/>
            </w:tcBorders>
            <w:shd w:val="clear" w:color="auto" w:fill="auto"/>
            <w:noWrap/>
            <w:vAlign w:val="center"/>
            <w:hideMark/>
          </w:tcPr>
          <w:p w14:paraId="683DE5C1"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13.7668</w:t>
            </w:r>
          </w:p>
        </w:tc>
        <w:tc>
          <w:tcPr>
            <w:tcW w:w="2541" w:type="dxa"/>
            <w:tcBorders>
              <w:top w:val="nil"/>
              <w:left w:val="nil"/>
              <w:bottom w:val="single" w:sz="4" w:space="0" w:color="auto"/>
              <w:right w:val="single" w:sz="4" w:space="0" w:color="auto"/>
            </w:tcBorders>
            <w:shd w:val="clear" w:color="auto" w:fill="auto"/>
            <w:noWrap/>
            <w:vAlign w:val="center"/>
            <w:hideMark/>
          </w:tcPr>
          <w:p w14:paraId="29A41E5E"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15</w:t>
            </w:r>
          </w:p>
        </w:tc>
        <w:tc>
          <w:tcPr>
            <w:tcW w:w="3235" w:type="dxa"/>
            <w:tcBorders>
              <w:top w:val="nil"/>
              <w:left w:val="nil"/>
              <w:bottom w:val="single" w:sz="4" w:space="0" w:color="auto"/>
              <w:right w:val="single" w:sz="4" w:space="0" w:color="auto"/>
            </w:tcBorders>
            <w:shd w:val="clear" w:color="auto" w:fill="auto"/>
            <w:noWrap/>
            <w:vAlign w:val="center"/>
            <w:hideMark/>
          </w:tcPr>
          <w:p w14:paraId="182DBC4A"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1.176091259</w:t>
            </w:r>
          </w:p>
        </w:tc>
      </w:tr>
      <w:tr w:rsidR="002F7675" w:rsidRPr="003E03A6" w14:paraId="16E342DC" w14:textId="77777777" w:rsidTr="006324DE">
        <w:trPr>
          <w:trHeight w:val="288"/>
        </w:trPr>
        <w:tc>
          <w:tcPr>
            <w:tcW w:w="2564" w:type="dxa"/>
            <w:tcBorders>
              <w:top w:val="nil"/>
              <w:left w:val="single" w:sz="4" w:space="0" w:color="auto"/>
              <w:bottom w:val="single" w:sz="4" w:space="0" w:color="auto"/>
              <w:right w:val="single" w:sz="4" w:space="0" w:color="auto"/>
            </w:tcBorders>
            <w:shd w:val="clear" w:color="auto" w:fill="auto"/>
            <w:noWrap/>
            <w:vAlign w:val="center"/>
            <w:hideMark/>
          </w:tcPr>
          <w:p w14:paraId="01387906" w14:textId="77777777" w:rsidR="002F7675" w:rsidRPr="003E03A6" w:rsidRDefault="002F7675" w:rsidP="006324DE">
            <w:pPr>
              <w:spacing w:after="0" w:line="240" w:lineRule="auto"/>
              <w:jc w:val="center"/>
              <w:rPr>
                <w:rFonts w:ascii="Calibri" w:eastAsia="Times New Roman" w:hAnsi="Calibri" w:cs="Calibri"/>
                <w:color w:val="000000"/>
              </w:rPr>
            </w:pPr>
            <w:proofErr w:type="spellStart"/>
            <w:r w:rsidRPr="003E03A6">
              <w:rPr>
                <w:rFonts w:ascii="Calibri" w:eastAsia="Times New Roman" w:hAnsi="Calibri" w:cs="Calibri"/>
                <w:color w:val="000000"/>
              </w:rPr>
              <w:t>NaN</w:t>
            </w:r>
            <w:proofErr w:type="spellEnd"/>
          </w:p>
        </w:tc>
        <w:tc>
          <w:tcPr>
            <w:tcW w:w="2541" w:type="dxa"/>
            <w:tcBorders>
              <w:top w:val="nil"/>
              <w:left w:val="nil"/>
              <w:bottom w:val="single" w:sz="4" w:space="0" w:color="auto"/>
              <w:right w:val="single" w:sz="4" w:space="0" w:color="auto"/>
            </w:tcBorders>
            <w:shd w:val="clear" w:color="auto" w:fill="auto"/>
            <w:noWrap/>
            <w:vAlign w:val="center"/>
            <w:hideMark/>
          </w:tcPr>
          <w:p w14:paraId="6E879BFD"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10</w:t>
            </w:r>
          </w:p>
        </w:tc>
        <w:tc>
          <w:tcPr>
            <w:tcW w:w="3235" w:type="dxa"/>
            <w:tcBorders>
              <w:top w:val="nil"/>
              <w:left w:val="nil"/>
              <w:bottom w:val="single" w:sz="4" w:space="0" w:color="auto"/>
              <w:right w:val="single" w:sz="4" w:space="0" w:color="auto"/>
            </w:tcBorders>
            <w:shd w:val="clear" w:color="auto" w:fill="auto"/>
            <w:noWrap/>
            <w:vAlign w:val="center"/>
            <w:hideMark/>
          </w:tcPr>
          <w:p w14:paraId="63783DAF" w14:textId="77777777" w:rsidR="002F7675" w:rsidRPr="003E03A6" w:rsidRDefault="002F7675" w:rsidP="006324DE">
            <w:pPr>
              <w:spacing w:after="0" w:line="240" w:lineRule="auto"/>
              <w:jc w:val="center"/>
              <w:rPr>
                <w:rFonts w:ascii="Calibri" w:eastAsia="Times New Roman" w:hAnsi="Calibri" w:cs="Calibri"/>
                <w:color w:val="000000"/>
              </w:rPr>
            </w:pPr>
            <w:r w:rsidRPr="003E03A6">
              <w:rPr>
                <w:rFonts w:ascii="Calibri" w:eastAsia="Times New Roman" w:hAnsi="Calibri" w:cs="Calibri"/>
                <w:color w:val="000000"/>
              </w:rPr>
              <w:t>1</w:t>
            </w:r>
          </w:p>
        </w:tc>
      </w:tr>
    </w:tbl>
    <w:p w14:paraId="2788B50F" w14:textId="77777777" w:rsidR="002F7675" w:rsidRDefault="002F7675" w:rsidP="002F7675">
      <w:pPr>
        <w:rPr>
          <w:rFonts w:ascii="Times New Roman" w:hAnsi="Times New Roman" w:cs="Times New Roman"/>
          <w:b/>
          <w:bCs/>
          <w:sz w:val="24"/>
          <w:szCs w:val="24"/>
        </w:rPr>
      </w:pPr>
    </w:p>
    <w:p w14:paraId="4296D0B3" w14:textId="14D1B6FB" w:rsidR="002F7675" w:rsidRDefault="00547673" w:rsidP="002F7675">
      <w:pPr>
        <w:rPr>
          <w:rFonts w:ascii="Times New Roman" w:hAnsi="Times New Roman" w:cs="Times New Roman"/>
          <w:b/>
          <w:bCs/>
          <w:sz w:val="24"/>
          <w:szCs w:val="24"/>
        </w:rPr>
      </w:pPr>
      <w:r w:rsidRPr="00547673">
        <w:rPr>
          <w:rFonts w:ascii="Times New Roman" w:hAnsi="Times New Roman" w:cs="Times New Roman"/>
          <w:b/>
          <w:bCs/>
          <w:noProof/>
          <w:sz w:val="24"/>
          <w:szCs w:val="24"/>
        </w:rPr>
        <w:drawing>
          <wp:inline distT="0" distB="0" distL="0" distR="0" wp14:anchorId="4C65886F" wp14:editId="6E2FEE93">
            <wp:extent cx="4480948" cy="26672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0948" cy="2667231"/>
                    </a:xfrm>
                    <a:prstGeom prst="rect">
                      <a:avLst/>
                    </a:prstGeom>
                  </pic:spPr>
                </pic:pic>
              </a:graphicData>
            </a:graphic>
          </wp:inline>
        </w:drawing>
      </w:r>
    </w:p>
    <w:p w14:paraId="2ED12B1C" w14:textId="77777777" w:rsidR="002F7675" w:rsidRDefault="002F7675" w:rsidP="002F7675">
      <w:pPr>
        <w:rPr>
          <w:rFonts w:ascii="Times New Roman" w:hAnsi="Times New Roman" w:cs="Times New Roman"/>
          <w:b/>
          <w:bCs/>
          <w:sz w:val="24"/>
          <w:szCs w:val="24"/>
        </w:rPr>
      </w:pPr>
      <w:r>
        <w:rPr>
          <w:rFonts w:ascii="Times New Roman" w:hAnsi="Times New Roman" w:cs="Times New Roman"/>
          <w:b/>
          <w:bCs/>
          <w:sz w:val="24"/>
          <w:szCs w:val="24"/>
        </w:rPr>
        <w:t>Figure 3. Standard Curve</w:t>
      </w:r>
    </w:p>
    <w:p w14:paraId="296FA0F9" w14:textId="2D075BC6" w:rsidR="002F7675" w:rsidRDefault="002F7675" w:rsidP="002F7675">
      <w:pPr>
        <w:rPr>
          <w:rFonts w:ascii="Times New Roman" w:hAnsi="Times New Roman" w:cs="Times New Roman"/>
          <w:sz w:val="24"/>
          <w:szCs w:val="24"/>
        </w:rPr>
      </w:pPr>
      <w:r>
        <w:rPr>
          <w:rFonts w:ascii="Times New Roman" w:hAnsi="Times New Roman" w:cs="Times New Roman"/>
          <w:sz w:val="24"/>
          <w:szCs w:val="24"/>
        </w:rPr>
        <w:t>The standard curve generated from the measurement of distance migrated (cm) for each protein standard in the molecular ladder and graphed against the log of the corresponding molecular weights (</w:t>
      </w:r>
      <w:proofErr w:type="spellStart"/>
      <w:r>
        <w:rPr>
          <w:rFonts w:ascii="Times New Roman" w:hAnsi="Times New Roman" w:cs="Times New Roman"/>
          <w:sz w:val="24"/>
          <w:szCs w:val="24"/>
        </w:rPr>
        <w:t>kDa</w:t>
      </w:r>
      <w:proofErr w:type="spellEnd"/>
      <w:r>
        <w:rPr>
          <w:rFonts w:ascii="Times New Roman" w:hAnsi="Times New Roman" w:cs="Times New Roman"/>
          <w:sz w:val="24"/>
          <w:szCs w:val="24"/>
        </w:rPr>
        <w:t>) resulted in the standard curve equation of y = -</w:t>
      </w:r>
      <w:r w:rsidR="00547673">
        <w:rPr>
          <w:rFonts w:ascii="Times New Roman" w:hAnsi="Times New Roman" w:cs="Times New Roman"/>
          <w:sz w:val="24"/>
          <w:szCs w:val="24"/>
        </w:rPr>
        <w:t>11.175x + 25.957</w:t>
      </w:r>
      <w:r>
        <w:rPr>
          <w:rFonts w:ascii="Times New Roman" w:hAnsi="Times New Roman" w:cs="Times New Roman"/>
          <w:sz w:val="24"/>
          <w:szCs w:val="24"/>
        </w:rPr>
        <w:t xml:space="preserve">.  </w:t>
      </w:r>
    </w:p>
    <w:p w14:paraId="3A7F3518" w14:textId="77777777" w:rsidR="002F7675" w:rsidRDefault="002F7675" w:rsidP="002F7675">
      <w:pPr>
        <w:rPr>
          <w:rFonts w:ascii="Times New Roman" w:hAnsi="Times New Roman" w:cs="Times New Roman"/>
          <w:sz w:val="24"/>
          <w:szCs w:val="24"/>
        </w:rPr>
      </w:pPr>
    </w:p>
    <w:p w14:paraId="3D249BE2" w14:textId="0E5892E6" w:rsidR="002F7675" w:rsidRDefault="002F7675" w:rsidP="002F7675">
      <w:pPr>
        <w:rPr>
          <w:rFonts w:ascii="Times New Roman" w:hAnsi="Times New Roman" w:cs="Times New Roman"/>
          <w:sz w:val="24"/>
          <w:szCs w:val="24"/>
        </w:rPr>
      </w:pPr>
    </w:p>
    <w:p w14:paraId="77083E78" w14:textId="77777777" w:rsidR="00061AEF" w:rsidRDefault="00061AEF" w:rsidP="002F7675">
      <w:pPr>
        <w:rPr>
          <w:rFonts w:ascii="Times New Roman" w:hAnsi="Times New Roman" w:cs="Times New Roman"/>
          <w:sz w:val="24"/>
          <w:szCs w:val="24"/>
        </w:rPr>
      </w:pPr>
    </w:p>
    <w:p w14:paraId="407CEF7D" w14:textId="77777777" w:rsidR="002F7675" w:rsidRDefault="002F7675" w:rsidP="002F7675">
      <w:pPr>
        <w:rPr>
          <w:rFonts w:ascii="Times New Roman" w:hAnsi="Times New Roman" w:cs="Times New Roman"/>
          <w:b/>
          <w:bCs/>
          <w:sz w:val="24"/>
          <w:szCs w:val="24"/>
        </w:rPr>
      </w:pPr>
      <w:r>
        <w:rPr>
          <w:rFonts w:ascii="Times New Roman" w:hAnsi="Times New Roman" w:cs="Times New Roman"/>
          <w:b/>
          <w:bCs/>
          <w:sz w:val="24"/>
          <w:szCs w:val="24"/>
        </w:rPr>
        <w:lastRenderedPageBreak/>
        <w:t>Table 3. Tabular Data for Migration Distance (cm) and Molecular Size (</w:t>
      </w:r>
      <w:proofErr w:type="spellStart"/>
      <w:r>
        <w:rPr>
          <w:rFonts w:ascii="Times New Roman" w:hAnsi="Times New Roman" w:cs="Times New Roman"/>
          <w:b/>
          <w:bCs/>
          <w:sz w:val="24"/>
          <w:szCs w:val="24"/>
        </w:rPr>
        <w:t>kDa</w:t>
      </w:r>
      <w:proofErr w:type="spellEnd"/>
      <w:r>
        <w:rPr>
          <w:rFonts w:ascii="Times New Roman" w:hAnsi="Times New Roman" w:cs="Times New Roman"/>
          <w:b/>
          <w:bCs/>
          <w:sz w:val="24"/>
          <w:szCs w:val="24"/>
        </w:rPr>
        <w:t xml:space="preserve">) Calculated </w:t>
      </w:r>
    </w:p>
    <w:p w14:paraId="13FC65B4" w14:textId="4BCE9EFE" w:rsidR="002F7675" w:rsidRPr="003C1839" w:rsidRDefault="002F7675" w:rsidP="002F7675">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A total of four protein bands were observed on the western blot membrane, measured for distance, and resulted in protein sizes of </w:t>
      </w:r>
      <w:r w:rsidR="002955E9">
        <w:rPr>
          <w:rFonts w:ascii="Times New Roman" w:hAnsi="Times New Roman" w:cs="Times New Roman"/>
          <w:sz w:val="24"/>
          <w:szCs w:val="24"/>
        </w:rPr>
        <w:t>194</w:t>
      </w:r>
      <w:r>
        <w:rPr>
          <w:rFonts w:ascii="Times New Roman" w:hAnsi="Times New Roman" w:cs="Times New Roman"/>
          <w:sz w:val="24"/>
          <w:szCs w:val="24"/>
        </w:rPr>
        <w:t xml:space="preserve"> </w:t>
      </w:r>
      <w:proofErr w:type="spellStart"/>
      <w:r>
        <w:rPr>
          <w:rFonts w:ascii="Times New Roman" w:hAnsi="Times New Roman" w:cs="Times New Roman"/>
          <w:sz w:val="24"/>
          <w:szCs w:val="24"/>
        </w:rPr>
        <w:t>kDa</w:t>
      </w:r>
      <w:proofErr w:type="spellEnd"/>
      <w:r>
        <w:rPr>
          <w:rFonts w:ascii="Times New Roman" w:hAnsi="Times New Roman" w:cs="Times New Roman"/>
          <w:sz w:val="24"/>
          <w:szCs w:val="24"/>
        </w:rPr>
        <w:t xml:space="preserve">, </w:t>
      </w:r>
      <w:r w:rsidR="002955E9">
        <w:rPr>
          <w:rFonts w:ascii="Times New Roman" w:hAnsi="Times New Roman" w:cs="Times New Roman"/>
          <w:sz w:val="24"/>
          <w:szCs w:val="24"/>
        </w:rPr>
        <w:t>87</w:t>
      </w:r>
      <w:r>
        <w:rPr>
          <w:rFonts w:ascii="Times New Roman" w:hAnsi="Times New Roman" w:cs="Times New Roman"/>
          <w:sz w:val="24"/>
          <w:szCs w:val="24"/>
        </w:rPr>
        <w:t xml:space="preserve"> </w:t>
      </w:r>
      <w:proofErr w:type="spellStart"/>
      <w:r>
        <w:rPr>
          <w:rFonts w:ascii="Times New Roman" w:hAnsi="Times New Roman" w:cs="Times New Roman"/>
          <w:sz w:val="24"/>
          <w:szCs w:val="24"/>
        </w:rPr>
        <w:t>kDa</w:t>
      </w:r>
      <w:proofErr w:type="spellEnd"/>
      <w:r>
        <w:rPr>
          <w:rFonts w:ascii="Times New Roman" w:hAnsi="Times New Roman" w:cs="Times New Roman"/>
          <w:sz w:val="24"/>
          <w:szCs w:val="24"/>
        </w:rPr>
        <w:t xml:space="preserve">, </w:t>
      </w:r>
      <w:r w:rsidR="003017F0">
        <w:rPr>
          <w:rFonts w:ascii="Times New Roman" w:hAnsi="Times New Roman" w:cs="Times New Roman"/>
          <w:sz w:val="24"/>
          <w:szCs w:val="24"/>
        </w:rPr>
        <w:t>178</w:t>
      </w:r>
      <w:r>
        <w:rPr>
          <w:rFonts w:ascii="Times New Roman" w:hAnsi="Times New Roman" w:cs="Times New Roman"/>
          <w:sz w:val="24"/>
          <w:szCs w:val="24"/>
        </w:rPr>
        <w:t xml:space="preserve"> </w:t>
      </w:r>
      <w:proofErr w:type="spellStart"/>
      <w:r>
        <w:rPr>
          <w:rFonts w:ascii="Times New Roman" w:hAnsi="Times New Roman" w:cs="Times New Roman"/>
          <w:sz w:val="24"/>
          <w:szCs w:val="24"/>
        </w:rPr>
        <w:t>kDa</w:t>
      </w:r>
      <w:proofErr w:type="spellEnd"/>
      <w:r>
        <w:rPr>
          <w:rFonts w:ascii="Times New Roman" w:hAnsi="Times New Roman" w:cs="Times New Roman"/>
          <w:sz w:val="24"/>
          <w:szCs w:val="24"/>
        </w:rPr>
        <w:t>,</w:t>
      </w:r>
      <w:r w:rsidR="003017F0">
        <w:rPr>
          <w:rFonts w:ascii="Times New Roman" w:hAnsi="Times New Roman" w:cs="Times New Roman"/>
          <w:sz w:val="24"/>
          <w:szCs w:val="24"/>
        </w:rPr>
        <w:t xml:space="preserve"> 87 </w:t>
      </w:r>
      <w:proofErr w:type="spellStart"/>
      <w:r w:rsidR="003017F0">
        <w:rPr>
          <w:rFonts w:ascii="Times New Roman" w:hAnsi="Times New Roman" w:cs="Times New Roman"/>
          <w:sz w:val="24"/>
          <w:szCs w:val="24"/>
        </w:rPr>
        <w:t>kDa</w:t>
      </w:r>
      <w:proofErr w:type="spellEnd"/>
      <w:r>
        <w:rPr>
          <w:rFonts w:ascii="Times New Roman" w:hAnsi="Times New Roman" w:cs="Times New Roman"/>
          <w:sz w:val="24"/>
          <w:szCs w:val="24"/>
        </w:rPr>
        <w:t xml:space="preserve"> which are unlikely to be protein, </w:t>
      </w:r>
      <w:proofErr w:type="spellStart"/>
      <w:r>
        <w:rPr>
          <w:rFonts w:ascii="Times New Roman" w:hAnsi="Times New Roman" w:cs="Times New Roman"/>
          <w:sz w:val="24"/>
          <w:szCs w:val="24"/>
        </w:rPr>
        <w:t>RuBisCo</w:t>
      </w:r>
      <w:proofErr w:type="spellEnd"/>
      <w:r>
        <w:rPr>
          <w:rFonts w:ascii="Times New Roman" w:hAnsi="Times New Roman" w:cs="Times New Roman"/>
          <w:sz w:val="24"/>
          <w:szCs w:val="24"/>
        </w:rPr>
        <w:t xml:space="preserve"> ~55 </w:t>
      </w:r>
      <w:proofErr w:type="spellStart"/>
      <w:r>
        <w:rPr>
          <w:rFonts w:ascii="Times New Roman" w:hAnsi="Times New Roman" w:cs="Times New Roman"/>
          <w:sz w:val="24"/>
          <w:szCs w:val="24"/>
        </w:rPr>
        <w:t>kDa</w:t>
      </w:r>
      <w:proofErr w:type="spellEnd"/>
      <w:r>
        <w:rPr>
          <w:rFonts w:ascii="Times New Roman" w:hAnsi="Times New Roman" w:cs="Times New Roman"/>
          <w:sz w:val="24"/>
          <w:szCs w:val="24"/>
        </w:rPr>
        <w:t xml:space="preserve">. </w:t>
      </w:r>
    </w:p>
    <w:tbl>
      <w:tblPr>
        <w:tblW w:w="9581" w:type="dxa"/>
        <w:tblLook w:val="04A0" w:firstRow="1" w:lastRow="0" w:firstColumn="1" w:lastColumn="0" w:noHBand="0" w:noVBand="1"/>
      </w:tblPr>
      <w:tblGrid>
        <w:gridCol w:w="764"/>
        <w:gridCol w:w="706"/>
        <w:gridCol w:w="1794"/>
        <w:gridCol w:w="2585"/>
        <w:gridCol w:w="3732"/>
      </w:tblGrid>
      <w:tr w:rsidR="002F7675" w:rsidRPr="003C1839" w14:paraId="425F96D7" w14:textId="77777777" w:rsidTr="006324DE">
        <w:trPr>
          <w:trHeight w:val="288"/>
        </w:trPr>
        <w:tc>
          <w:tcPr>
            <w:tcW w:w="9581"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D67551" w14:textId="77777777" w:rsidR="002F7675" w:rsidRPr="003C1839" w:rsidRDefault="002F7675" w:rsidP="006324DE">
            <w:pPr>
              <w:spacing w:after="0" w:line="240" w:lineRule="auto"/>
              <w:jc w:val="center"/>
              <w:rPr>
                <w:rFonts w:ascii="Calibri" w:eastAsia="Times New Roman" w:hAnsi="Calibri" w:cs="Calibri"/>
                <w:b/>
                <w:bCs/>
                <w:color w:val="000000"/>
              </w:rPr>
            </w:pPr>
            <w:r w:rsidRPr="003C1839">
              <w:rPr>
                <w:rFonts w:ascii="Calibri" w:eastAsia="Times New Roman" w:hAnsi="Calibri" w:cs="Calibri"/>
                <w:b/>
                <w:bCs/>
                <w:color w:val="000000"/>
              </w:rPr>
              <w:t>Calculated Molecular Weights for Observed Protein Bands</w:t>
            </w:r>
          </w:p>
        </w:tc>
      </w:tr>
      <w:tr w:rsidR="002F7675" w:rsidRPr="003C1839" w14:paraId="39A7CF8C" w14:textId="77777777" w:rsidTr="006324DE">
        <w:trPr>
          <w:trHeight w:val="288"/>
        </w:trPr>
        <w:tc>
          <w:tcPr>
            <w:tcW w:w="764" w:type="dxa"/>
            <w:tcBorders>
              <w:top w:val="nil"/>
              <w:left w:val="single" w:sz="4" w:space="0" w:color="auto"/>
              <w:bottom w:val="single" w:sz="4" w:space="0" w:color="auto"/>
              <w:right w:val="single" w:sz="4" w:space="0" w:color="auto"/>
            </w:tcBorders>
            <w:shd w:val="clear" w:color="auto" w:fill="auto"/>
            <w:noWrap/>
            <w:vAlign w:val="center"/>
            <w:hideMark/>
          </w:tcPr>
          <w:p w14:paraId="682A9DF4" w14:textId="77777777" w:rsidR="002F7675" w:rsidRPr="003C1839" w:rsidRDefault="002F7675" w:rsidP="006324DE">
            <w:pPr>
              <w:spacing w:after="0" w:line="240" w:lineRule="auto"/>
              <w:jc w:val="center"/>
              <w:rPr>
                <w:rFonts w:ascii="Calibri" w:eastAsia="Times New Roman" w:hAnsi="Calibri" w:cs="Calibri"/>
                <w:b/>
                <w:bCs/>
                <w:color w:val="000000"/>
              </w:rPr>
            </w:pPr>
            <w:r w:rsidRPr="003C1839">
              <w:rPr>
                <w:rFonts w:ascii="Calibri" w:eastAsia="Times New Roman" w:hAnsi="Calibri" w:cs="Calibri"/>
                <w:b/>
                <w:bCs/>
                <w:color w:val="000000"/>
              </w:rPr>
              <w:t>Band #</w:t>
            </w:r>
          </w:p>
        </w:tc>
        <w:tc>
          <w:tcPr>
            <w:tcW w:w="706" w:type="dxa"/>
            <w:tcBorders>
              <w:top w:val="nil"/>
              <w:left w:val="nil"/>
              <w:bottom w:val="single" w:sz="4" w:space="0" w:color="auto"/>
              <w:right w:val="single" w:sz="4" w:space="0" w:color="auto"/>
            </w:tcBorders>
            <w:shd w:val="clear" w:color="auto" w:fill="auto"/>
            <w:noWrap/>
            <w:vAlign w:val="center"/>
            <w:hideMark/>
          </w:tcPr>
          <w:p w14:paraId="45FA9067" w14:textId="77777777" w:rsidR="002F7675" w:rsidRPr="003C1839" w:rsidRDefault="002F7675" w:rsidP="006324DE">
            <w:pPr>
              <w:spacing w:after="0" w:line="240" w:lineRule="auto"/>
              <w:jc w:val="center"/>
              <w:rPr>
                <w:rFonts w:ascii="Calibri" w:eastAsia="Times New Roman" w:hAnsi="Calibri" w:cs="Calibri"/>
                <w:b/>
                <w:bCs/>
                <w:color w:val="000000"/>
              </w:rPr>
            </w:pPr>
            <w:proofErr w:type="gramStart"/>
            <w:r w:rsidRPr="003C1839">
              <w:rPr>
                <w:rFonts w:ascii="Calibri" w:eastAsia="Times New Roman" w:hAnsi="Calibri" w:cs="Calibri"/>
                <w:b/>
                <w:bCs/>
                <w:color w:val="000000"/>
              </w:rPr>
              <w:t>Well</w:t>
            </w:r>
            <w:proofErr w:type="gramEnd"/>
            <w:r w:rsidRPr="003C1839">
              <w:rPr>
                <w:rFonts w:ascii="Calibri" w:eastAsia="Times New Roman" w:hAnsi="Calibri" w:cs="Calibri"/>
                <w:b/>
                <w:bCs/>
                <w:color w:val="000000"/>
              </w:rPr>
              <w:t xml:space="preserve"> #</w:t>
            </w:r>
          </w:p>
        </w:tc>
        <w:tc>
          <w:tcPr>
            <w:tcW w:w="1794" w:type="dxa"/>
            <w:tcBorders>
              <w:top w:val="nil"/>
              <w:left w:val="nil"/>
              <w:bottom w:val="single" w:sz="4" w:space="0" w:color="auto"/>
              <w:right w:val="single" w:sz="4" w:space="0" w:color="auto"/>
            </w:tcBorders>
            <w:shd w:val="clear" w:color="auto" w:fill="auto"/>
            <w:noWrap/>
            <w:vAlign w:val="center"/>
            <w:hideMark/>
          </w:tcPr>
          <w:p w14:paraId="38829570" w14:textId="77777777" w:rsidR="002F7675" w:rsidRPr="003C1839" w:rsidRDefault="002F7675" w:rsidP="006324DE">
            <w:pPr>
              <w:spacing w:after="0" w:line="240" w:lineRule="auto"/>
              <w:jc w:val="center"/>
              <w:rPr>
                <w:rFonts w:ascii="Calibri" w:eastAsia="Times New Roman" w:hAnsi="Calibri" w:cs="Calibri"/>
                <w:b/>
                <w:bCs/>
                <w:color w:val="000000"/>
              </w:rPr>
            </w:pPr>
            <w:r w:rsidRPr="003C1839">
              <w:rPr>
                <w:rFonts w:ascii="Calibri" w:eastAsia="Times New Roman" w:hAnsi="Calibri" w:cs="Calibri"/>
                <w:b/>
                <w:bCs/>
                <w:color w:val="000000"/>
              </w:rPr>
              <w:t>Sample/Fraction</w:t>
            </w:r>
          </w:p>
        </w:tc>
        <w:tc>
          <w:tcPr>
            <w:tcW w:w="2585" w:type="dxa"/>
            <w:tcBorders>
              <w:top w:val="nil"/>
              <w:left w:val="nil"/>
              <w:bottom w:val="single" w:sz="4" w:space="0" w:color="auto"/>
              <w:right w:val="single" w:sz="4" w:space="0" w:color="auto"/>
            </w:tcBorders>
            <w:shd w:val="clear" w:color="auto" w:fill="auto"/>
            <w:noWrap/>
            <w:vAlign w:val="center"/>
            <w:hideMark/>
          </w:tcPr>
          <w:p w14:paraId="04ABB13F" w14:textId="77777777" w:rsidR="002F7675" w:rsidRPr="003C1839" w:rsidRDefault="002F7675" w:rsidP="006324DE">
            <w:pPr>
              <w:spacing w:after="0" w:line="240" w:lineRule="auto"/>
              <w:jc w:val="center"/>
              <w:rPr>
                <w:rFonts w:ascii="Calibri" w:eastAsia="Times New Roman" w:hAnsi="Calibri" w:cs="Calibri"/>
                <w:b/>
                <w:bCs/>
                <w:color w:val="000000"/>
              </w:rPr>
            </w:pPr>
            <w:r w:rsidRPr="003C1839">
              <w:rPr>
                <w:rFonts w:ascii="Calibri" w:eastAsia="Times New Roman" w:hAnsi="Calibri" w:cs="Calibri"/>
                <w:b/>
                <w:bCs/>
                <w:color w:val="000000"/>
              </w:rPr>
              <w:t>Migration Distance (cm)</w:t>
            </w:r>
          </w:p>
        </w:tc>
        <w:tc>
          <w:tcPr>
            <w:tcW w:w="3732" w:type="dxa"/>
            <w:tcBorders>
              <w:top w:val="nil"/>
              <w:left w:val="nil"/>
              <w:bottom w:val="single" w:sz="4" w:space="0" w:color="auto"/>
              <w:right w:val="single" w:sz="4" w:space="0" w:color="auto"/>
            </w:tcBorders>
            <w:shd w:val="clear" w:color="auto" w:fill="auto"/>
            <w:noWrap/>
            <w:vAlign w:val="center"/>
            <w:hideMark/>
          </w:tcPr>
          <w:p w14:paraId="49BB8345" w14:textId="77777777" w:rsidR="002F7675" w:rsidRPr="003C1839" w:rsidRDefault="002F7675" w:rsidP="006324DE">
            <w:pPr>
              <w:spacing w:after="0" w:line="240" w:lineRule="auto"/>
              <w:jc w:val="center"/>
              <w:rPr>
                <w:rFonts w:ascii="Calibri" w:eastAsia="Times New Roman" w:hAnsi="Calibri" w:cs="Calibri"/>
                <w:b/>
                <w:bCs/>
                <w:color w:val="000000"/>
              </w:rPr>
            </w:pPr>
            <w:r w:rsidRPr="003C1839">
              <w:rPr>
                <w:rFonts w:ascii="Calibri" w:eastAsia="Times New Roman" w:hAnsi="Calibri" w:cs="Calibri"/>
                <w:b/>
                <w:bCs/>
                <w:color w:val="000000"/>
              </w:rPr>
              <w:t>Calculated Molecular Weight (</w:t>
            </w:r>
            <w:proofErr w:type="spellStart"/>
            <w:r w:rsidRPr="003C1839">
              <w:rPr>
                <w:rFonts w:ascii="Calibri" w:eastAsia="Times New Roman" w:hAnsi="Calibri" w:cs="Calibri"/>
                <w:b/>
                <w:bCs/>
                <w:color w:val="000000"/>
              </w:rPr>
              <w:t>kDa</w:t>
            </w:r>
            <w:proofErr w:type="spellEnd"/>
            <w:r w:rsidRPr="003C1839">
              <w:rPr>
                <w:rFonts w:ascii="Calibri" w:eastAsia="Times New Roman" w:hAnsi="Calibri" w:cs="Calibri"/>
                <w:b/>
                <w:bCs/>
                <w:color w:val="000000"/>
              </w:rPr>
              <w:t>)</w:t>
            </w:r>
          </w:p>
        </w:tc>
      </w:tr>
      <w:tr w:rsidR="002F7675" w:rsidRPr="003C1839" w14:paraId="68C0AD99" w14:textId="77777777" w:rsidTr="006324DE">
        <w:trPr>
          <w:trHeight w:val="288"/>
        </w:trPr>
        <w:tc>
          <w:tcPr>
            <w:tcW w:w="764" w:type="dxa"/>
            <w:tcBorders>
              <w:top w:val="nil"/>
              <w:left w:val="single" w:sz="4" w:space="0" w:color="auto"/>
              <w:bottom w:val="single" w:sz="4" w:space="0" w:color="auto"/>
              <w:right w:val="single" w:sz="4" w:space="0" w:color="auto"/>
            </w:tcBorders>
            <w:shd w:val="clear" w:color="auto" w:fill="auto"/>
            <w:noWrap/>
            <w:vAlign w:val="center"/>
            <w:hideMark/>
          </w:tcPr>
          <w:p w14:paraId="75D213C2" w14:textId="77777777" w:rsidR="002F7675" w:rsidRPr="003C1839" w:rsidRDefault="002F7675" w:rsidP="006324DE">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1</w:t>
            </w:r>
          </w:p>
        </w:tc>
        <w:tc>
          <w:tcPr>
            <w:tcW w:w="706" w:type="dxa"/>
            <w:tcBorders>
              <w:top w:val="nil"/>
              <w:left w:val="nil"/>
              <w:bottom w:val="single" w:sz="4" w:space="0" w:color="auto"/>
              <w:right w:val="single" w:sz="4" w:space="0" w:color="auto"/>
            </w:tcBorders>
            <w:shd w:val="clear" w:color="auto" w:fill="auto"/>
            <w:noWrap/>
            <w:vAlign w:val="center"/>
            <w:hideMark/>
          </w:tcPr>
          <w:p w14:paraId="174CFAE1" w14:textId="77777777" w:rsidR="002F7675" w:rsidRPr="003C1839" w:rsidRDefault="002F7675" w:rsidP="006324DE">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8</w:t>
            </w:r>
          </w:p>
        </w:tc>
        <w:tc>
          <w:tcPr>
            <w:tcW w:w="1794" w:type="dxa"/>
            <w:tcBorders>
              <w:top w:val="nil"/>
              <w:left w:val="nil"/>
              <w:bottom w:val="single" w:sz="4" w:space="0" w:color="auto"/>
              <w:right w:val="single" w:sz="4" w:space="0" w:color="auto"/>
            </w:tcBorders>
            <w:shd w:val="clear" w:color="auto" w:fill="auto"/>
            <w:noWrap/>
            <w:vAlign w:val="center"/>
            <w:hideMark/>
          </w:tcPr>
          <w:p w14:paraId="7F4157E3" w14:textId="77777777" w:rsidR="002F7675" w:rsidRPr="003C1839" w:rsidRDefault="002F7675" w:rsidP="006324DE">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P2</w:t>
            </w:r>
          </w:p>
        </w:tc>
        <w:tc>
          <w:tcPr>
            <w:tcW w:w="2585" w:type="dxa"/>
            <w:tcBorders>
              <w:top w:val="nil"/>
              <w:left w:val="nil"/>
              <w:bottom w:val="single" w:sz="4" w:space="0" w:color="auto"/>
              <w:right w:val="single" w:sz="4" w:space="0" w:color="auto"/>
            </w:tcBorders>
            <w:shd w:val="clear" w:color="auto" w:fill="auto"/>
            <w:noWrap/>
            <w:vAlign w:val="center"/>
            <w:hideMark/>
          </w:tcPr>
          <w:p w14:paraId="08D58A9E" w14:textId="77777777" w:rsidR="002F7675" w:rsidRPr="003C1839" w:rsidRDefault="002F7675" w:rsidP="006324DE">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0.3882</w:t>
            </w:r>
          </w:p>
        </w:tc>
        <w:tc>
          <w:tcPr>
            <w:tcW w:w="3732" w:type="dxa"/>
            <w:tcBorders>
              <w:top w:val="nil"/>
              <w:left w:val="nil"/>
              <w:bottom w:val="single" w:sz="4" w:space="0" w:color="auto"/>
              <w:right w:val="single" w:sz="4" w:space="0" w:color="auto"/>
            </w:tcBorders>
            <w:shd w:val="clear" w:color="auto" w:fill="auto"/>
            <w:noWrap/>
            <w:vAlign w:val="center"/>
            <w:hideMark/>
          </w:tcPr>
          <w:p w14:paraId="0333794A" w14:textId="7815497C" w:rsidR="002F7675" w:rsidRPr="003C1839" w:rsidRDefault="00061AEF" w:rsidP="006324DE">
            <w:pPr>
              <w:spacing w:after="0" w:line="240" w:lineRule="auto"/>
              <w:jc w:val="center"/>
              <w:rPr>
                <w:rFonts w:ascii="Calibri" w:eastAsia="Times New Roman" w:hAnsi="Calibri" w:cs="Calibri"/>
                <w:color w:val="000000"/>
              </w:rPr>
            </w:pPr>
            <w:r>
              <w:rPr>
                <w:rFonts w:ascii="Calibri" w:eastAsia="Times New Roman" w:hAnsi="Calibri" w:cs="Calibri"/>
                <w:color w:val="000000"/>
              </w:rPr>
              <w:t>194</w:t>
            </w:r>
          </w:p>
        </w:tc>
      </w:tr>
      <w:tr w:rsidR="002F7675" w:rsidRPr="003C1839" w14:paraId="3D9BB9C7" w14:textId="77777777" w:rsidTr="006324DE">
        <w:trPr>
          <w:trHeight w:val="288"/>
        </w:trPr>
        <w:tc>
          <w:tcPr>
            <w:tcW w:w="764" w:type="dxa"/>
            <w:tcBorders>
              <w:top w:val="nil"/>
              <w:left w:val="single" w:sz="4" w:space="0" w:color="auto"/>
              <w:bottom w:val="single" w:sz="4" w:space="0" w:color="auto"/>
              <w:right w:val="single" w:sz="4" w:space="0" w:color="auto"/>
            </w:tcBorders>
            <w:shd w:val="clear" w:color="auto" w:fill="auto"/>
            <w:noWrap/>
            <w:vAlign w:val="center"/>
            <w:hideMark/>
          </w:tcPr>
          <w:p w14:paraId="42D0BCBF" w14:textId="77777777" w:rsidR="002F7675" w:rsidRPr="003C1839" w:rsidRDefault="002F7675" w:rsidP="006324DE">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2</w:t>
            </w:r>
          </w:p>
        </w:tc>
        <w:tc>
          <w:tcPr>
            <w:tcW w:w="706" w:type="dxa"/>
            <w:tcBorders>
              <w:top w:val="nil"/>
              <w:left w:val="nil"/>
              <w:bottom w:val="single" w:sz="4" w:space="0" w:color="auto"/>
              <w:right w:val="single" w:sz="4" w:space="0" w:color="auto"/>
            </w:tcBorders>
            <w:shd w:val="clear" w:color="auto" w:fill="auto"/>
            <w:noWrap/>
            <w:vAlign w:val="center"/>
            <w:hideMark/>
          </w:tcPr>
          <w:p w14:paraId="5CE5C706" w14:textId="77777777" w:rsidR="002F7675" w:rsidRPr="003C1839" w:rsidRDefault="002F7675" w:rsidP="006324DE">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8</w:t>
            </w:r>
          </w:p>
        </w:tc>
        <w:tc>
          <w:tcPr>
            <w:tcW w:w="1794" w:type="dxa"/>
            <w:tcBorders>
              <w:top w:val="nil"/>
              <w:left w:val="nil"/>
              <w:bottom w:val="single" w:sz="4" w:space="0" w:color="auto"/>
              <w:right w:val="single" w:sz="4" w:space="0" w:color="auto"/>
            </w:tcBorders>
            <w:shd w:val="clear" w:color="auto" w:fill="auto"/>
            <w:noWrap/>
            <w:vAlign w:val="center"/>
            <w:hideMark/>
          </w:tcPr>
          <w:p w14:paraId="761110A3" w14:textId="77777777" w:rsidR="002F7675" w:rsidRPr="003C1839" w:rsidRDefault="002F7675" w:rsidP="006324DE">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P2</w:t>
            </w:r>
          </w:p>
        </w:tc>
        <w:tc>
          <w:tcPr>
            <w:tcW w:w="2585" w:type="dxa"/>
            <w:tcBorders>
              <w:top w:val="nil"/>
              <w:left w:val="nil"/>
              <w:bottom w:val="single" w:sz="4" w:space="0" w:color="auto"/>
              <w:right w:val="single" w:sz="4" w:space="0" w:color="auto"/>
            </w:tcBorders>
            <w:shd w:val="clear" w:color="auto" w:fill="auto"/>
            <w:noWrap/>
            <w:vAlign w:val="center"/>
            <w:hideMark/>
          </w:tcPr>
          <w:p w14:paraId="07B826CB" w14:textId="77777777" w:rsidR="002F7675" w:rsidRPr="003C1839" w:rsidRDefault="002F7675" w:rsidP="006324DE">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4.2672</w:t>
            </w:r>
          </w:p>
        </w:tc>
        <w:tc>
          <w:tcPr>
            <w:tcW w:w="3732" w:type="dxa"/>
            <w:tcBorders>
              <w:top w:val="nil"/>
              <w:left w:val="nil"/>
              <w:bottom w:val="single" w:sz="4" w:space="0" w:color="auto"/>
              <w:right w:val="single" w:sz="4" w:space="0" w:color="auto"/>
            </w:tcBorders>
            <w:shd w:val="clear" w:color="auto" w:fill="auto"/>
            <w:noWrap/>
            <w:vAlign w:val="center"/>
            <w:hideMark/>
          </w:tcPr>
          <w:p w14:paraId="3EB4EAAD" w14:textId="6AA5B6CF" w:rsidR="002F7675" w:rsidRPr="003C1839" w:rsidRDefault="002955E9" w:rsidP="006324DE">
            <w:pPr>
              <w:spacing w:after="0" w:line="240" w:lineRule="auto"/>
              <w:jc w:val="center"/>
              <w:rPr>
                <w:rFonts w:ascii="Calibri" w:eastAsia="Times New Roman" w:hAnsi="Calibri" w:cs="Calibri"/>
                <w:color w:val="000000"/>
              </w:rPr>
            </w:pPr>
            <w:r>
              <w:rPr>
                <w:rFonts w:ascii="Calibri" w:eastAsia="Times New Roman" w:hAnsi="Calibri" w:cs="Calibri"/>
                <w:color w:val="000000"/>
              </w:rPr>
              <w:t>87</w:t>
            </w:r>
          </w:p>
        </w:tc>
      </w:tr>
      <w:tr w:rsidR="002F7675" w:rsidRPr="003C1839" w14:paraId="196742B3" w14:textId="77777777" w:rsidTr="006324DE">
        <w:trPr>
          <w:trHeight w:val="288"/>
        </w:trPr>
        <w:tc>
          <w:tcPr>
            <w:tcW w:w="764" w:type="dxa"/>
            <w:tcBorders>
              <w:top w:val="nil"/>
              <w:left w:val="single" w:sz="4" w:space="0" w:color="auto"/>
              <w:bottom w:val="single" w:sz="4" w:space="0" w:color="auto"/>
              <w:right w:val="single" w:sz="4" w:space="0" w:color="auto"/>
            </w:tcBorders>
            <w:shd w:val="clear" w:color="auto" w:fill="auto"/>
            <w:noWrap/>
            <w:vAlign w:val="center"/>
            <w:hideMark/>
          </w:tcPr>
          <w:p w14:paraId="1A32D359" w14:textId="77777777" w:rsidR="002F7675" w:rsidRPr="003C1839" w:rsidRDefault="002F7675" w:rsidP="006324DE">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3</w:t>
            </w:r>
          </w:p>
        </w:tc>
        <w:tc>
          <w:tcPr>
            <w:tcW w:w="706" w:type="dxa"/>
            <w:tcBorders>
              <w:top w:val="nil"/>
              <w:left w:val="nil"/>
              <w:bottom w:val="single" w:sz="4" w:space="0" w:color="auto"/>
              <w:right w:val="single" w:sz="4" w:space="0" w:color="auto"/>
            </w:tcBorders>
            <w:shd w:val="clear" w:color="auto" w:fill="auto"/>
            <w:noWrap/>
            <w:vAlign w:val="center"/>
            <w:hideMark/>
          </w:tcPr>
          <w:p w14:paraId="2AE2BED2" w14:textId="77777777" w:rsidR="002F7675" w:rsidRPr="003C1839" w:rsidRDefault="002F7675" w:rsidP="006324DE">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10</w:t>
            </w:r>
          </w:p>
        </w:tc>
        <w:tc>
          <w:tcPr>
            <w:tcW w:w="1794" w:type="dxa"/>
            <w:tcBorders>
              <w:top w:val="nil"/>
              <w:left w:val="nil"/>
              <w:bottom w:val="single" w:sz="4" w:space="0" w:color="auto"/>
              <w:right w:val="single" w:sz="4" w:space="0" w:color="auto"/>
            </w:tcBorders>
            <w:shd w:val="clear" w:color="auto" w:fill="auto"/>
            <w:noWrap/>
            <w:vAlign w:val="center"/>
            <w:hideMark/>
          </w:tcPr>
          <w:p w14:paraId="57BF4EB0" w14:textId="77777777" w:rsidR="002F7675" w:rsidRPr="003C1839" w:rsidRDefault="002F7675" w:rsidP="006324DE">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P2H</w:t>
            </w:r>
          </w:p>
        </w:tc>
        <w:tc>
          <w:tcPr>
            <w:tcW w:w="2585" w:type="dxa"/>
            <w:tcBorders>
              <w:top w:val="nil"/>
              <w:left w:val="nil"/>
              <w:bottom w:val="single" w:sz="4" w:space="0" w:color="auto"/>
              <w:right w:val="single" w:sz="4" w:space="0" w:color="auto"/>
            </w:tcBorders>
            <w:shd w:val="clear" w:color="auto" w:fill="auto"/>
            <w:noWrap/>
            <w:vAlign w:val="center"/>
            <w:hideMark/>
          </w:tcPr>
          <w:p w14:paraId="613A8BF4" w14:textId="77777777" w:rsidR="002F7675" w:rsidRPr="003C1839" w:rsidRDefault="002F7675" w:rsidP="006324DE">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0.762</w:t>
            </w:r>
          </w:p>
        </w:tc>
        <w:tc>
          <w:tcPr>
            <w:tcW w:w="3732" w:type="dxa"/>
            <w:tcBorders>
              <w:top w:val="nil"/>
              <w:left w:val="nil"/>
              <w:bottom w:val="single" w:sz="4" w:space="0" w:color="auto"/>
              <w:right w:val="single" w:sz="4" w:space="0" w:color="auto"/>
            </w:tcBorders>
            <w:shd w:val="clear" w:color="auto" w:fill="auto"/>
            <w:noWrap/>
            <w:vAlign w:val="center"/>
            <w:hideMark/>
          </w:tcPr>
          <w:p w14:paraId="1E17FD90" w14:textId="50045575" w:rsidR="002F7675" w:rsidRPr="003C1839" w:rsidRDefault="003017F0" w:rsidP="006324DE">
            <w:pPr>
              <w:spacing w:after="0" w:line="240" w:lineRule="auto"/>
              <w:jc w:val="center"/>
              <w:rPr>
                <w:rFonts w:ascii="Calibri" w:eastAsia="Times New Roman" w:hAnsi="Calibri" w:cs="Calibri"/>
                <w:color w:val="000000"/>
              </w:rPr>
            </w:pPr>
            <w:r>
              <w:rPr>
                <w:rFonts w:ascii="Calibri" w:eastAsia="Times New Roman" w:hAnsi="Calibri" w:cs="Calibri"/>
                <w:color w:val="000000"/>
              </w:rPr>
              <w:t>178</w:t>
            </w:r>
          </w:p>
        </w:tc>
      </w:tr>
      <w:tr w:rsidR="002F7675" w:rsidRPr="003C1839" w14:paraId="37DC50E4" w14:textId="77777777" w:rsidTr="006324DE">
        <w:trPr>
          <w:trHeight w:val="288"/>
        </w:trPr>
        <w:tc>
          <w:tcPr>
            <w:tcW w:w="764" w:type="dxa"/>
            <w:tcBorders>
              <w:top w:val="nil"/>
              <w:left w:val="single" w:sz="4" w:space="0" w:color="auto"/>
              <w:bottom w:val="single" w:sz="4" w:space="0" w:color="auto"/>
              <w:right w:val="single" w:sz="4" w:space="0" w:color="auto"/>
            </w:tcBorders>
            <w:shd w:val="clear" w:color="auto" w:fill="auto"/>
            <w:noWrap/>
            <w:vAlign w:val="center"/>
            <w:hideMark/>
          </w:tcPr>
          <w:p w14:paraId="29768826" w14:textId="77777777" w:rsidR="002F7675" w:rsidRPr="003C1839" w:rsidRDefault="002F7675" w:rsidP="006324DE">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4</w:t>
            </w:r>
          </w:p>
        </w:tc>
        <w:tc>
          <w:tcPr>
            <w:tcW w:w="706" w:type="dxa"/>
            <w:tcBorders>
              <w:top w:val="nil"/>
              <w:left w:val="nil"/>
              <w:bottom w:val="single" w:sz="4" w:space="0" w:color="auto"/>
              <w:right w:val="single" w:sz="4" w:space="0" w:color="auto"/>
            </w:tcBorders>
            <w:shd w:val="clear" w:color="auto" w:fill="auto"/>
            <w:noWrap/>
            <w:vAlign w:val="center"/>
            <w:hideMark/>
          </w:tcPr>
          <w:p w14:paraId="4351D958" w14:textId="77777777" w:rsidR="002F7675" w:rsidRPr="003C1839" w:rsidRDefault="002F7675" w:rsidP="006324DE">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10</w:t>
            </w:r>
          </w:p>
        </w:tc>
        <w:tc>
          <w:tcPr>
            <w:tcW w:w="1794" w:type="dxa"/>
            <w:tcBorders>
              <w:top w:val="nil"/>
              <w:left w:val="nil"/>
              <w:bottom w:val="single" w:sz="4" w:space="0" w:color="auto"/>
              <w:right w:val="single" w:sz="4" w:space="0" w:color="auto"/>
            </w:tcBorders>
            <w:shd w:val="clear" w:color="auto" w:fill="auto"/>
            <w:noWrap/>
            <w:vAlign w:val="center"/>
            <w:hideMark/>
          </w:tcPr>
          <w:p w14:paraId="360BE002" w14:textId="77777777" w:rsidR="002F7675" w:rsidRPr="003C1839" w:rsidRDefault="002F7675" w:rsidP="006324DE">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P2H</w:t>
            </w:r>
          </w:p>
        </w:tc>
        <w:tc>
          <w:tcPr>
            <w:tcW w:w="2585" w:type="dxa"/>
            <w:tcBorders>
              <w:top w:val="nil"/>
              <w:left w:val="nil"/>
              <w:bottom w:val="single" w:sz="4" w:space="0" w:color="auto"/>
              <w:right w:val="single" w:sz="4" w:space="0" w:color="auto"/>
            </w:tcBorders>
            <w:shd w:val="clear" w:color="auto" w:fill="auto"/>
            <w:noWrap/>
            <w:vAlign w:val="center"/>
            <w:hideMark/>
          </w:tcPr>
          <w:p w14:paraId="009D7ACE" w14:textId="77777777" w:rsidR="002F7675" w:rsidRPr="003C1839" w:rsidRDefault="002F7675" w:rsidP="006324DE">
            <w:pPr>
              <w:spacing w:after="0" w:line="240" w:lineRule="auto"/>
              <w:jc w:val="center"/>
              <w:rPr>
                <w:rFonts w:ascii="Calibri" w:eastAsia="Times New Roman" w:hAnsi="Calibri" w:cs="Calibri"/>
                <w:color w:val="000000"/>
              </w:rPr>
            </w:pPr>
            <w:r w:rsidRPr="003C1839">
              <w:rPr>
                <w:rFonts w:ascii="Calibri" w:eastAsia="Times New Roman" w:hAnsi="Calibri" w:cs="Calibri"/>
                <w:color w:val="000000"/>
              </w:rPr>
              <w:t>4.2672</w:t>
            </w:r>
          </w:p>
        </w:tc>
        <w:tc>
          <w:tcPr>
            <w:tcW w:w="3732" w:type="dxa"/>
            <w:tcBorders>
              <w:top w:val="nil"/>
              <w:left w:val="nil"/>
              <w:bottom w:val="single" w:sz="4" w:space="0" w:color="auto"/>
              <w:right w:val="single" w:sz="4" w:space="0" w:color="auto"/>
            </w:tcBorders>
            <w:shd w:val="clear" w:color="auto" w:fill="auto"/>
            <w:noWrap/>
            <w:vAlign w:val="center"/>
            <w:hideMark/>
          </w:tcPr>
          <w:p w14:paraId="347CEEA7" w14:textId="7B47743D" w:rsidR="002F7675" w:rsidRPr="003C1839" w:rsidRDefault="002955E9" w:rsidP="006324DE">
            <w:pPr>
              <w:spacing w:after="0" w:line="240" w:lineRule="auto"/>
              <w:jc w:val="center"/>
              <w:rPr>
                <w:rFonts w:ascii="Calibri" w:eastAsia="Times New Roman" w:hAnsi="Calibri" w:cs="Calibri"/>
                <w:color w:val="000000"/>
              </w:rPr>
            </w:pPr>
            <w:r>
              <w:rPr>
                <w:rFonts w:ascii="Calibri" w:eastAsia="Times New Roman" w:hAnsi="Calibri" w:cs="Calibri"/>
                <w:color w:val="000000"/>
              </w:rPr>
              <w:t>87</w:t>
            </w:r>
          </w:p>
        </w:tc>
      </w:tr>
    </w:tbl>
    <w:p w14:paraId="1A18001A" w14:textId="77777777" w:rsidR="002F7675" w:rsidRDefault="002F7675" w:rsidP="002F7675">
      <w:pPr>
        <w:rPr>
          <w:rFonts w:ascii="Times New Roman" w:hAnsi="Times New Roman" w:cs="Times New Roman"/>
          <w:sz w:val="24"/>
          <w:szCs w:val="24"/>
        </w:rPr>
      </w:pPr>
    </w:p>
    <w:p w14:paraId="25C8A955" w14:textId="77777777" w:rsidR="002F7675" w:rsidRDefault="002F7675" w:rsidP="002F7675">
      <w:pPr>
        <w:rPr>
          <w:rFonts w:ascii="Times New Roman" w:hAnsi="Times New Roman" w:cs="Times New Roman"/>
          <w:sz w:val="24"/>
          <w:szCs w:val="24"/>
        </w:rPr>
      </w:pPr>
    </w:p>
    <w:p w14:paraId="1E14EB16" w14:textId="77777777" w:rsidR="002F7675" w:rsidRDefault="002F7675" w:rsidP="002F7675">
      <w:pPr>
        <w:rPr>
          <w:rFonts w:ascii="Times New Roman" w:hAnsi="Times New Roman" w:cs="Times New Roman"/>
          <w:b/>
          <w:bCs/>
          <w:sz w:val="24"/>
          <w:szCs w:val="24"/>
          <w:u w:val="single"/>
        </w:rPr>
      </w:pPr>
      <w:r w:rsidRPr="004B4395">
        <w:rPr>
          <w:rFonts w:ascii="Times New Roman" w:hAnsi="Times New Roman" w:cs="Times New Roman"/>
          <w:b/>
          <w:bCs/>
          <w:sz w:val="24"/>
          <w:szCs w:val="24"/>
          <w:u w:val="single"/>
        </w:rPr>
        <w:t xml:space="preserve">Calculations </w:t>
      </w:r>
    </w:p>
    <w:tbl>
      <w:tblPr>
        <w:tblStyle w:val="TableGrid"/>
        <w:tblW w:w="0" w:type="auto"/>
        <w:tblLook w:val="04A0" w:firstRow="1" w:lastRow="0" w:firstColumn="1" w:lastColumn="0" w:noHBand="0" w:noVBand="1"/>
      </w:tblPr>
      <w:tblGrid>
        <w:gridCol w:w="5856"/>
      </w:tblGrid>
      <w:tr w:rsidR="00354F0A" w14:paraId="744213FF" w14:textId="77777777" w:rsidTr="00354F0A">
        <w:tc>
          <w:tcPr>
            <w:tcW w:w="5856" w:type="dxa"/>
            <w:tcBorders>
              <w:top w:val="nil"/>
              <w:left w:val="nil"/>
              <w:bottom w:val="nil"/>
              <w:right w:val="nil"/>
            </w:tcBorders>
          </w:tcPr>
          <w:p w14:paraId="238B703A" w14:textId="7F128557" w:rsidR="00354F0A" w:rsidRDefault="00354F0A" w:rsidP="006324DE">
            <w:pPr>
              <w:rPr>
                <w:rFonts w:ascii="Times New Roman" w:hAnsi="Times New Roman" w:cs="Times New Roman"/>
                <w:b/>
                <w:bCs/>
                <w:sz w:val="24"/>
                <w:szCs w:val="24"/>
                <w:u w:val="single"/>
              </w:rPr>
            </w:pPr>
            <w:r w:rsidRPr="00354F0A">
              <w:rPr>
                <w:rFonts w:ascii="Times New Roman" w:hAnsi="Times New Roman" w:cs="Times New Roman"/>
                <w:b/>
                <w:bCs/>
                <w:noProof/>
                <w:sz w:val="24"/>
                <w:szCs w:val="24"/>
                <w:u w:val="single"/>
              </w:rPr>
              <w:drawing>
                <wp:inline distT="0" distB="0" distL="0" distR="0" wp14:anchorId="0492532B" wp14:editId="7C8D5622">
                  <wp:extent cx="3581710" cy="44199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1710" cy="4419983"/>
                          </a:xfrm>
                          <a:prstGeom prst="rect">
                            <a:avLst/>
                          </a:prstGeom>
                        </pic:spPr>
                      </pic:pic>
                    </a:graphicData>
                  </a:graphic>
                </wp:inline>
              </w:drawing>
            </w:r>
          </w:p>
        </w:tc>
      </w:tr>
    </w:tbl>
    <w:p w14:paraId="2606191F" w14:textId="77777777" w:rsidR="002F7675" w:rsidRPr="004B4395" w:rsidRDefault="002F7675" w:rsidP="002F7675">
      <w:pPr>
        <w:rPr>
          <w:rFonts w:ascii="Times New Roman" w:hAnsi="Times New Roman" w:cs="Times New Roman"/>
          <w:b/>
          <w:bCs/>
          <w:sz w:val="24"/>
          <w:szCs w:val="24"/>
          <w:u w:val="single"/>
        </w:rPr>
      </w:pPr>
    </w:p>
    <w:p w14:paraId="1825DC9E" w14:textId="77777777" w:rsidR="00354F0A" w:rsidRDefault="00354F0A" w:rsidP="002F7675">
      <w:pPr>
        <w:rPr>
          <w:rFonts w:ascii="Times New Roman" w:hAnsi="Times New Roman" w:cs="Times New Roman"/>
          <w:b/>
          <w:bCs/>
          <w:sz w:val="24"/>
          <w:szCs w:val="24"/>
          <w:u w:val="single"/>
        </w:rPr>
      </w:pPr>
    </w:p>
    <w:p w14:paraId="52FE7AED" w14:textId="36DEB080" w:rsidR="002F7675" w:rsidRDefault="002F7675" w:rsidP="002F7675">
      <w:pPr>
        <w:rPr>
          <w:rFonts w:ascii="Times New Roman" w:hAnsi="Times New Roman" w:cs="Times New Roman"/>
          <w:b/>
          <w:bCs/>
          <w:sz w:val="24"/>
          <w:szCs w:val="24"/>
          <w:u w:val="single"/>
        </w:rPr>
      </w:pPr>
      <w:r w:rsidRPr="00773B2A">
        <w:rPr>
          <w:rFonts w:ascii="Times New Roman" w:hAnsi="Times New Roman" w:cs="Times New Roman"/>
          <w:b/>
          <w:bCs/>
          <w:sz w:val="24"/>
          <w:szCs w:val="24"/>
          <w:u w:val="single"/>
        </w:rPr>
        <w:lastRenderedPageBreak/>
        <w:t>Results Conclusion</w:t>
      </w:r>
    </w:p>
    <w:p w14:paraId="07BEA693" w14:textId="38967E0B" w:rsidR="002F7675" w:rsidRDefault="00A81E54" w:rsidP="002F7675">
      <w:p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2F7675">
        <w:rPr>
          <w:rFonts w:ascii="Times New Roman" w:hAnsi="Times New Roman" w:cs="Times New Roman"/>
          <w:sz w:val="24"/>
          <w:szCs w:val="24"/>
        </w:rPr>
        <w:t xml:space="preserve">According the results of the absorbance spectrum analysis, protein, </w:t>
      </w:r>
      <w:proofErr w:type="spellStart"/>
      <w:r w:rsidR="002F7675">
        <w:rPr>
          <w:rFonts w:ascii="Times New Roman" w:hAnsi="Times New Roman" w:cs="Times New Roman"/>
          <w:sz w:val="24"/>
          <w:szCs w:val="24"/>
        </w:rPr>
        <w:t>RuBisCo</w:t>
      </w:r>
      <w:proofErr w:type="spellEnd"/>
      <w:r w:rsidR="002F7675">
        <w:rPr>
          <w:rFonts w:ascii="Times New Roman" w:hAnsi="Times New Roman" w:cs="Times New Roman"/>
          <w:sz w:val="24"/>
          <w:szCs w:val="24"/>
        </w:rPr>
        <w:t xml:space="preserve">, is suspected to be contained within Filtrate, S1, P1, and P1M (Med Salt) samples, which are the fractions with peaks at 280 nm wavelength commonly associated with the large subunit of </w:t>
      </w:r>
      <w:proofErr w:type="spellStart"/>
      <w:r w:rsidR="002F7675">
        <w:rPr>
          <w:rFonts w:ascii="Times New Roman" w:hAnsi="Times New Roman" w:cs="Times New Roman"/>
          <w:sz w:val="24"/>
          <w:szCs w:val="24"/>
        </w:rPr>
        <w:t>RuBisCo</w:t>
      </w:r>
      <w:proofErr w:type="spellEnd"/>
      <w:r w:rsidR="002F7675">
        <w:rPr>
          <w:rFonts w:ascii="Times New Roman" w:hAnsi="Times New Roman" w:cs="Times New Roman"/>
          <w:sz w:val="24"/>
          <w:szCs w:val="24"/>
        </w:rPr>
        <w:t xml:space="preserve">. However, western blot membrane results did not correspond to this finding. The wells associated with the aforementioned fractions were likely degraded. </w:t>
      </w:r>
    </w:p>
    <w:p w14:paraId="38090C07" w14:textId="77777777" w:rsidR="002F7675" w:rsidRDefault="002F7675" w:rsidP="002F7675">
      <w:pPr>
        <w:rPr>
          <w:rFonts w:ascii="Times New Roman" w:hAnsi="Times New Roman" w:cs="Times New Roman"/>
          <w:b/>
          <w:bCs/>
          <w:sz w:val="24"/>
          <w:szCs w:val="24"/>
          <w:u w:val="single"/>
        </w:rPr>
      </w:pPr>
    </w:p>
    <w:p w14:paraId="4E1F2BFA" w14:textId="29B5068E" w:rsidR="002F7675" w:rsidRDefault="002F7675" w:rsidP="002F7675">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Discussion </w:t>
      </w:r>
    </w:p>
    <w:p w14:paraId="20C92DC9" w14:textId="77777777" w:rsidR="00CC6E66" w:rsidRDefault="00CC6E66" w:rsidP="002F7675">
      <w:pPr>
        <w:rPr>
          <w:rFonts w:ascii="Times New Roman" w:hAnsi="Times New Roman" w:cs="Times New Roman"/>
          <w:b/>
          <w:bCs/>
          <w:sz w:val="24"/>
          <w:szCs w:val="24"/>
          <w:u w:val="single"/>
        </w:rPr>
      </w:pPr>
    </w:p>
    <w:p w14:paraId="6C33B32C" w14:textId="23AFC8BF" w:rsidR="00CC6E66" w:rsidRPr="00CC6E66" w:rsidRDefault="00CC6E66" w:rsidP="002F7675">
      <w:pPr>
        <w:rPr>
          <w:rFonts w:ascii="Times New Roman" w:hAnsi="Times New Roman" w:cs="Times New Roman"/>
          <w:b/>
          <w:bCs/>
          <w:sz w:val="24"/>
          <w:szCs w:val="24"/>
          <w:u w:val="single"/>
        </w:rPr>
      </w:pPr>
      <w:r w:rsidRPr="00CC6E66">
        <w:rPr>
          <w:rFonts w:ascii="Times New Roman" w:hAnsi="Times New Roman" w:cs="Times New Roman"/>
          <w:b/>
          <w:bCs/>
          <w:sz w:val="24"/>
          <w:szCs w:val="24"/>
          <w:u w:val="single"/>
        </w:rPr>
        <w:t>Ammonium sulfate</w:t>
      </w:r>
    </w:p>
    <w:p w14:paraId="2DF288CA" w14:textId="45128EFE" w:rsidR="00370959" w:rsidRDefault="00295BD9" w:rsidP="008759EC">
      <w:pPr>
        <w:rPr>
          <w:rFonts w:ascii="Times New Roman" w:hAnsi="Times New Roman" w:cs="Times New Roman"/>
          <w:sz w:val="24"/>
          <w:szCs w:val="24"/>
        </w:rPr>
      </w:pPr>
      <w:r>
        <w:rPr>
          <w:rFonts w:ascii="Times New Roman" w:hAnsi="Times New Roman" w:cs="Times New Roman"/>
          <w:sz w:val="24"/>
          <w:szCs w:val="24"/>
        </w:rPr>
        <w:t xml:space="preserve">    </w:t>
      </w:r>
      <w:r w:rsidR="002F7675" w:rsidRPr="0099119E">
        <w:rPr>
          <w:rFonts w:ascii="Times New Roman" w:hAnsi="Times New Roman" w:cs="Times New Roman"/>
          <w:sz w:val="24"/>
          <w:szCs w:val="24"/>
        </w:rPr>
        <w:t xml:space="preserve">Crude </w:t>
      </w:r>
      <w:proofErr w:type="spellStart"/>
      <w:r w:rsidR="002F7675" w:rsidRPr="0099119E">
        <w:rPr>
          <w:rFonts w:ascii="Times New Roman" w:hAnsi="Times New Roman" w:cs="Times New Roman"/>
          <w:sz w:val="24"/>
          <w:szCs w:val="24"/>
        </w:rPr>
        <w:t>RuBisCo</w:t>
      </w:r>
      <w:proofErr w:type="spellEnd"/>
      <w:r w:rsidR="002F7675" w:rsidRPr="0099119E">
        <w:rPr>
          <w:rFonts w:ascii="Times New Roman" w:hAnsi="Times New Roman" w:cs="Times New Roman"/>
          <w:sz w:val="24"/>
          <w:szCs w:val="24"/>
        </w:rPr>
        <w:t xml:space="preserve"> protein</w:t>
      </w:r>
      <w:r w:rsidR="002F7675">
        <w:rPr>
          <w:rFonts w:ascii="Times New Roman" w:hAnsi="Times New Roman" w:cs="Times New Roman"/>
          <w:sz w:val="24"/>
          <w:szCs w:val="24"/>
        </w:rPr>
        <w:t xml:space="preserve"> sourced from 50 grams of de-ribbed spinach leaves were </w:t>
      </w:r>
      <w:r w:rsidR="002F7675" w:rsidRPr="0099119E">
        <w:rPr>
          <w:rFonts w:ascii="Times New Roman" w:hAnsi="Times New Roman" w:cs="Times New Roman"/>
          <w:sz w:val="24"/>
          <w:szCs w:val="24"/>
        </w:rPr>
        <w:t>homogenized in 200 ml Buffer I</w:t>
      </w:r>
      <w:r w:rsidR="002F7675">
        <w:rPr>
          <w:rFonts w:ascii="Times New Roman" w:hAnsi="Times New Roman" w:cs="Times New Roman"/>
          <w:sz w:val="24"/>
          <w:szCs w:val="24"/>
        </w:rPr>
        <w:t xml:space="preserve"> (</w:t>
      </w:r>
      <w:r w:rsidR="002F7675" w:rsidRPr="0099119E">
        <w:rPr>
          <w:rFonts w:ascii="Times New Roman" w:hAnsi="Times New Roman" w:cs="Times New Roman"/>
          <w:sz w:val="24"/>
          <w:szCs w:val="24"/>
        </w:rPr>
        <w:t>0.01 M K-PO4 buffer, pH 7.5, containing 0.3 mM EDTA, and 30 grams/L of polyvinylpolypyrrolidone</w:t>
      </w:r>
      <w:r w:rsidR="002F7675">
        <w:rPr>
          <w:rFonts w:ascii="Times New Roman" w:hAnsi="Times New Roman" w:cs="Times New Roman"/>
          <w:sz w:val="24"/>
          <w:szCs w:val="24"/>
        </w:rPr>
        <w:t xml:space="preserve">). Homogenate were filtered through two layers of </w:t>
      </w:r>
      <w:proofErr w:type="spellStart"/>
      <w:r w:rsidR="002F7675">
        <w:rPr>
          <w:rFonts w:ascii="Times New Roman" w:hAnsi="Times New Roman" w:cs="Times New Roman"/>
          <w:sz w:val="24"/>
          <w:szCs w:val="24"/>
        </w:rPr>
        <w:t>Miracloth</w:t>
      </w:r>
      <w:proofErr w:type="spellEnd"/>
      <w:r w:rsidR="002F7675">
        <w:rPr>
          <w:rFonts w:ascii="Times New Roman" w:hAnsi="Times New Roman" w:cs="Times New Roman"/>
          <w:sz w:val="24"/>
          <w:szCs w:val="24"/>
        </w:rPr>
        <w:t xml:space="preserve">, resulting in the filtrate (F) sample. Ammonium sulfate was used in an attempt to isolate protein </w:t>
      </w:r>
      <w:proofErr w:type="spellStart"/>
      <w:r w:rsidR="002F7675">
        <w:rPr>
          <w:rFonts w:ascii="Times New Roman" w:hAnsi="Times New Roman" w:cs="Times New Roman"/>
          <w:sz w:val="24"/>
          <w:szCs w:val="24"/>
        </w:rPr>
        <w:t>RuBisCo</w:t>
      </w:r>
      <w:proofErr w:type="spellEnd"/>
      <w:r w:rsidR="002F7675">
        <w:rPr>
          <w:rFonts w:ascii="Times New Roman" w:hAnsi="Times New Roman" w:cs="Times New Roman"/>
          <w:sz w:val="24"/>
          <w:szCs w:val="24"/>
        </w:rPr>
        <w:t xml:space="preserve"> from the filtrate solution via the difference in solubility.</w:t>
      </w:r>
      <w:r>
        <w:rPr>
          <w:rFonts w:ascii="Times New Roman" w:hAnsi="Times New Roman" w:cs="Times New Roman"/>
          <w:sz w:val="24"/>
          <w:szCs w:val="24"/>
        </w:rPr>
        <w:t xml:space="preserve"> Ammonium sulfate manipulate the solubility of the filtrate solution, precipitating the proteins into a pellet (P1)</w:t>
      </w:r>
      <w:r w:rsidR="00CC6E66">
        <w:rPr>
          <w:rFonts w:ascii="Times New Roman" w:hAnsi="Times New Roman" w:cs="Times New Roman"/>
          <w:sz w:val="24"/>
          <w:szCs w:val="24"/>
        </w:rPr>
        <w:t xml:space="preserve"> after 37% concentration</w:t>
      </w:r>
      <w:r w:rsidR="003D0CC9">
        <w:rPr>
          <w:rFonts w:ascii="Times New Roman" w:hAnsi="Times New Roman" w:cs="Times New Roman"/>
          <w:sz w:val="24"/>
          <w:szCs w:val="24"/>
        </w:rPr>
        <w:t xml:space="preserve"> is added, stirred for 15 minutes, and centrifuged at </w:t>
      </w:r>
      <w:r w:rsidR="003D0CC9" w:rsidRPr="003D0CC9">
        <w:rPr>
          <w:rFonts w:ascii="Times New Roman" w:hAnsi="Times New Roman" w:cs="Times New Roman"/>
          <w:sz w:val="24"/>
          <w:szCs w:val="24"/>
        </w:rPr>
        <w:t xml:space="preserve">9000xg at </w:t>
      </w:r>
      <w:r w:rsidR="003D0CC9" w:rsidRPr="003D0CC9">
        <w:rPr>
          <w:rFonts w:ascii="Times New Roman" w:hAnsi="Times New Roman" w:cs="Times New Roman"/>
          <w:sz w:val="24"/>
          <w:szCs w:val="24"/>
        </w:rPr>
        <w:t>4°C</w:t>
      </w:r>
      <w:r w:rsidR="00CF06A3">
        <w:rPr>
          <w:rFonts w:ascii="Times New Roman" w:hAnsi="Times New Roman" w:cs="Times New Roman"/>
          <w:sz w:val="24"/>
          <w:szCs w:val="24"/>
        </w:rPr>
        <w:t xml:space="preserve"> for 15 minutes</w:t>
      </w:r>
      <w:r w:rsidR="003D0CC9">
        <w:t xml:space="preserve">. </w:t>
      </w:r>
      <w:r w:rsidR="00513F3B">
        <w:rPr>
          <w:rFonts w:ascii="Times New Roman" w:hAnsi="Times New Roman" w:cs="Times New Roman"/>
          <w:sz w:val="24"/>
          <w:szCs w:val="24"/>
        </w:rPr>
        <w:t xml:space="preserve">In theory all of the proteins, including </w:t>
      </w:r>
      <w:proofErr w:type="spellStart"/>
      <w:r w:rsidR="00513F3B">
        <w:rPr>
          <w:rFonts w:ascii="Times New Roman" w:hAnsi="Times New Roman" w:cs="Times New Roman"/>
          <w:sz w:val="24"/>
          <w:szCs w:val="24"/>
        </w:rPr>
        <w:t>RuBisCo</w:t>
      </w:r>
      <w:proofErr w:type="spellEnd"/>
      <w:r w:rsidR="00513F3B">
        <w:rPr>
          <w:rFonts w:ascii="Times New Roman" w:hAnsi="Times New Roman" w:cs="Times New Roman"/>
          <w:sz w:val="24"/>
          <w:szCs w:val="24"/>
        </w:rPr>
        <w:t>, should have precipitated into the pellet (P1)</w:t>
      </w:r>
      <w:r w:rsidR="00513F3B">
        <w:rPr>
          <w:rFonts w:ascii="Times New Roman" w:hAnsi="Times New Roman" w:cs="Times New Roman"/>
          <w:sz w:val="24"/>
          <w:szCs w:val="24"/>
        </w:rPr>
        <w:t xml:space="preserve">, but some </w:t>
      </w:r>
      <w:proofErr w:type="spellStart"/>
      <w:r w:rsidR="00513F3B">
        <w:rPr>
          <w:rFonts w:ascii="Times New Roman" w:hAnsi="Times New Roman" w:cs="Times New Roman"/>
          <w:sz w:val="24"/>
          <w:szCs w:val="24"/>
        </w:rPr>
        <w:t>RuBisCo</w:t>
      </w:r>
      <w:proofErr w:type="spellEnd"/>
      <w:r w:rsidR="00513F3B">
        <w:rPr>
          <w:rFonts w:ascii="Times New Roman" w:hAnsi="Times New Roman" w:cs="Times New Roman"/>
          <w:sz w:val="24"/>
          <w:szCs w:val="24"/>
        </w:rPr>
        <w:t xml:space="preserve"> content was likely retained in the supernatant component (S1)</w:t>
      </w:r>
      <w:r w:rsidR="006C6456">
        <w:rPr>
          <w:rFonts w:ascii="Times New Roman" w:hAnsi="Times New Roman" w:cs="Times New Roman"/>
          <w:sz w:val="24"/>
          <w:szCs w:val="24"/>
        </w:rPr>
        <w:t xml:space="preserve"> as indicated by the absorbance peak at 280 nm in the </w:t>
      </w:r>
      <w:r w:rsidR="00D82CFE">
        <w:rPr>
          <w:rFonts w:ascii="Times New Roman" w:hAnsi="Times New Roman" w:cs="Times New Roman"/>
          <w:sz w:val="24"/>
          <w:szCs w:val="24"/>
        </w:rPr>
        <w:t>absorbance spectrum analysis</w:t>
      </w:r>
      <w:r w:rsidR="006C6456">
        <w:rPr>
          <w:rFonts w:ascii="Times New Roman" w:hAnsi="Times New Roman" w:cs="Times New Roman"/>
          <w:sz w:val="24"/>
          <w:szCs w:val="24"/>
        </w:rPr>
        <w:t xml:space="preserve"> of the (S1</w:t>
      </w:r>
      <w:r w:rsidR="00D82CFE">
        <w:rPr>
          <w:rFonts w:ascii="Times New Roman" w:hAnsi="Times New Roman" w:cs="Times New Roman"/>
          <w:sz w:val="24"/>
          <w:szCs w:val="24"/>
        </w:rPr>
        <w:t>) sample</w:t>
      </w:r>
      <w:r w:rsidR="00513F3B">
        <w:rPr>
          <w:rFonts w:ascii="Times New Roman" w:hAnsi="Times New Roman" w:cs="Times New Roman"/>
          <w:sz w:val="24"/>
          <w:szCs w:val="24"/>
        </w:rPr>
        <w:t>.</w:t>
      </w:r>
    </w:p>
    <w:p w14:paraId="45533FE7" w14:textId="7EFA6551" w:rsidR="00CC6E66" w:rsidRDefault="00370959" w:rsidP="008759EC">
      <w:pPr>
        <w:rPr>
          <w:rFonts w:ascii="Times New Roman" w:hAnsi="Times New Roman" w:cs="Times New Roman"/>
          <w:sz w:val="24"/>
          <w:szCs w:val="24"/>
        </w:rPr>
      </w:pPr>
      <w:r>
        <w:rPr>
          <w:rFonts w:ascii="Times New Roman" w:hAnsi="Times New Roman" w:cs="Times New Roman"/>
          <w:sz w:val="24"/>
          <w:szCs w:val="24"/>
        </w:rPr>
        <w:t xml:space="preserve">    </w:t>
      </w:r>
      <w:r w:rsidR="003D0CC9">
        <w:rPr>
          <w:rFonts w:ascii="Times New Roman" w:hAnsi="Times New Roman" w:cs="Times New Roman"/>
          <w:sz w:val="24"/>
          <w:szCs w:val="24"/>
        </w:rPr>
        <w:t>P</w:t>
      </w:r>
      <w:r w:rsidR="00CC6E66">
        <w:rPr>
          <w:rFonts w:ascii="Times New Roman" w:hAnsi="Times New Roman" w:cs="Times New Roman"/>
          <w:sz w:val="24"/>
          <w:szCs w:val="24"/>
        </w:rPr>
        <w:t>ellet (P2)</w:t>
      </w:r>
      <w:r>
        <w:rPr>
          <w:rFonts w:ascii="Times New Roman" w:hAnsi="Times New Roman" w:cs="Times New Roman"/>
          <w:sz w:val="24"/>
          <w:szCs w:val="24"/>
        </w:rPr>
        <w:t xml:space="preserve"> is obtained</w:t>
      </w:r>
      <w:r w:rsidR="00CC6E66">
        <w:rPr>
          <w:rFonts w:ascii="Times New Roman" w:hAnsi="Times New Roman" w:cs="Times New Roman"/>
          <w:sz w:val="24"/>
          <w:szCs w:val="24"/>
        </w:rPr>
        <w:t xml:space="preserve"> after</w:t>
      </w:r>
      <w:r>
        <w:rPr>
          <w:rFonts w:ascii="Times New Roman" w:hAnsi="Times New Roman" w:cs="Times New Roman"/>
          <w:sz w:val="24"/>
          <w:szCs w:val="24"/>
        </w:rPr>
        <w:t xml:space="preserve"> the supernatant (S1) had the addition of </w:t>
      </w:r>
      <w:r w:rsidR="00CC6E66">
        <w:rPr>
          <w:rFonts w:ascii="Times New Roman" w:hAnsi="Times New Roman" w:cs="Times New Roman"/>
          <w:sz w:val="24"/>
          <w:szCs w:val="24"/>
        </w:rPr>
        <w:t>50% concentration</w:t>
      </w:r>
      <w:r>
        <w:rPr>
          <w:rFonts w:ascii="Times New Roman" w:hAnsi="Times New Roman" w:cs="Times New Roman"/>
          <w:sz w:val="24"/>
          <w:szCs w:val="24"/>
        </w:rPr>
        <w:t xml:space="preserve"> ammonium sulfate, stirred for 15 minutes, and centrifuged at 9000xg </w:t>
      </w:r>
      <w:r w:rsidRPr="003D0CC9">
        <w:rPr>
          <w:rFonts w:ascii="Times New Roman" w:hAnsi="Times New Roman" w:cs="Times New Roman"/>
          <w:sz w:val="24"/>
          <w:szCs w:val="24"/>
        </w:rPr>
        <w:t>at 4°C</w:t>
      </w:r>
      <w:r w:rsidR="00CF06A3">
        <w:rPr>
          <w:rFonts w:ascii="Times New Roman" w:hAnsi="Times New Roman" w:cs="Times New Roman"/>
          <w:sz w:val="24"/>
          <w:szCs w:val="24"/>
        </w:rPr>
        <w:t xml:space="preserve"> for 15 minutes</w:t>
      </w:r>
      <w:r>
        <w:t>.</w:t>
      </w:r>
      <w:r w:rsidR="00F32506">
        <w:t xml:space="preserve"> </w:t>
      </w:r>
      <w:r w:rsidR="00F32506" w:rsidRPr="00F32506">
        <w:rPr>
          <w:rFonts w:ascii="Times New Roman" w:hAnsi="Times New Roman" w:cs="Times New Roman"/>
          <w:sz w:val="24"/>
          <w:szCs w:val="24"/>
        </w:rPr>
        <w:t>Ideally</w:t>
      </w:r>
      <w:r w:rsidR="00F32506">
        <w:rPr>
          <w:rFonts w:ascii="Times New Roman" w:hAnsi="Times New Roman" w:cs="Times New Roman"/>
          <w:sz w:val="24"/>
          <w:szCs w:val="24"/>
        </w:rPr>
        <w:t>,</w:t>
      </w:r>
      <w:r w:rsidR="004970F0">
        <w:rPr>
          <w:rFonts w:ascii="Times New Roman" w:hAnsi="Times New Roman" w:cs="Times New Roman"/>
          <w:sz w:val="24"/>
          <w:szCs w:val="24"/>
        </w:rPr>
        <w:t xml:space="preserve"> the </w:t>
      </w:r>
      <w:r w:rsidR="004970F0">
        <w:rPr>
          <w:rFonts w:ascii="Times New Roman" w:hAnsi="Times New Roman" w:cs="Times New Roman"/>
          <w:sz w:val="24"/>
          <w:szCs w:val="24"/>
        </w:rPr>
        <w:t>50% concentration ammonium sulfate</w:t>
      </w:r>
      <w:r w:rsidR="004970F0">
        <w:rPr>
          <w:rFonts w:ascii="Times New Roman" w:hAnsi="Times New Roman" w:cs="Times New Roman"/>
          <w:sz w:val="24"/>
          <w:szCs w:val="24"/>
        </w:rPr>
        <w:t xml:space="preserve">s should have </w:t>
      </w:r>
      <w:r w:rsidR="004970F0">
        <w:rPr>
          <w:rFonts w:ascii="Times New Roman" w:hAnsi="Times New Roman" w:cs="Times New Roman"/>
          <w:sz w:val="24"/>
          <w:szCs w:val="24"/>
        </w:rPr>
        <w:t>precipitated</w:t>
      </w:r>
      <w:r w:rsidR="004970F0">
        <w:rPr>
          <w:rFonts w:ascii="Times New Roman" w:hAnsi="Times New Roman" w:cs="Times New Roman"/>
          <w:sz w:val="24"/>
          <w:szCs w:val="24"/>
        </w:rPr>
        <w:t xml:space="preserve"> protein,</w:t>
      </w:r>
      <w:r w:rsidR="00F32506">
        <w:rPr>
          <w:rFonts w:ascii="Times New Roman" w:hAnsi="Times New Roman" w:cs="Times New Roman"/>
          <w:sz w:val="24"/>
          <w:szCs w:val="24"/>
        </w:rPr>
        <w:t xml:space="preserve"> </w:t>
      </w:r>
      <w:proofErr w:type="spellStart"/>
      <w:r w:rsidR="00F32506">
        <w:rPr>
          <w:rFonts w:ascii="Times New Roman" w:hAnsi="Times New Roman" w:cs="Times New Roman"/>
          <w:sz w:val="24"/>
          <w:szCs w:val="24"/>
        </w:rPr>
        <w:t>RuBisCo</w:t>
      </w:r>
      <w:proofErr w:type="spellEnd"/>
      <w:r w:rsidR="004970F0">
        <w:rPr>
          <w:rFonts w:ascii="Times New Roman" w:hAnsi="Times New Roman" w:cs="Times New Roman"/>
          <w:sz w:val="24"/>
          <w:szCs w:val="24"/>
        </w:rPr>
        <w:t>,</w:t>
      </w:r>
      <w:r w:rsidR="00F32506">
        <w:rPr>
          <w:rFonts w:ascii="Times New Roman" w:hAnsi="Times New Roman" w:cs="Times New Roman"/>
          <w:sz w:val="24"/>
          <w:szCs w:val="24"/>
        </w:rPr>
        <w:t xml:space="preserve"> into pellet (P2) leaving the supernatant (S2) without that specific protein of interest.</w:t>
      </w:r>
      <w:r w:rsidR="004970F0">
        <w:rPr>
          <w:rFonts w:ascii="Times New Roman" w:hAnsi="Times New Roman" w:cs="Times New Roman"/>
          <w:sz w:val="24"/>
          <w:szCs w:val="24"/>
        </w:rPr>
        <w:t xml:space="preserve"> This is what likely occurred as the P2-Medium Salt fraction (P2M) and P2-High Salt fraction (P2H) have peaks at 280 nm in their respective absorbance spectrum analysis, which corresponds to the large subunit of </w:t>
      </w:r>
      <w:proofErr w:type="spellStart"/>
      <w:r w:rsidR="004970F0">
        <w:rPr>
          <w:rFonts w:ascii="Times New Roman" w:hAnsi="Times New Roman" w:cs="Times New Roman"/>
          <w:sz w:val="24"/>
          <w:szCs w:val="24"/>
        </w:rPr>
        <w:t>RuBisCo</w:t>
      </w:r>
      <w:proofErr w:type="spellEnd"/>
      <w:r w:rsidR="004970F0">
        <w:rPr>
          <w:rFonts w:ascii="Times New Roman" w:hAnsi="Times New Roman" w:cs="Times New Roman"/>
          <w:sz w:val="24"/>
          <w:szCs w:val="24"/>
        </w:rPr>
        <w:t xml:space="preserve">. </w:t>
      </w:r>
      <w:r w:rsidR="000F0556">
        <w:rPr>
          <w:rFonts w:ascii="Times New Roman" w:hAnsi="Times New Roman" w:cs="Times New Roman"/>
          <w:sz w:val="24"/>
          <w:szCs w:val="24"/>
        </w:rPr>
        <w:t xml:space="preserve">The western blot membrane for P2 and P2H fractions also show protein bands, however they </w:t>
      </w:r>
      <w:proofErr w:type="gramStart"/>
      <w:r w:rsidR="000F0556">
        <w:rPr>
          <w:rFonts w:ascii="Times New Roman" w:hAnsi="Times New Roman" w:cs="Times New Roman"/>
          <w:sz w:val="24"/>
          <w:szCs w:val="24"/>
        </w:rPr>
        <w:t>was</w:t>
      </w:r>
      <w:proofErr w:type="gramEnd"/>
      <w:r w:rsidR="000F0556">
        <w:rPr>
          <w:rFonts w:ascii="Times New Roman" w:hAnsi="Times New Roman" w:cs="Times New Roman"/>
          <w:sz w:val="24"/>
          <w:szCs w:val="24"/>
        </w:rPr>
        <w:t xml:space="preserve"> not a band corresponding to the 55 </w:t>
      </w:r>
      <w:proofErr w:type="spellStart"/>
      <w:r w:rsidR="000F0556">
        <w:rPr>
          <w:rFonts w:ascii="Times New Roman" w:hAnsi="Times New Roman" w:cs="Times New Roman"/>
          <w:sz w:val="24"/>
          <w:szCs w:val="24"/>
        </w:rPr>
        <w:t>kDa</w:t>
      </w:r>
      <w:proofErr w:type="spellEnd"/>
      <w:r w:rsidR="000F0556">
        <w:rPr>
          <w:rFonts w:ascii="Times New Roman" w:hAnsi="Times New Roman" w:cs="Times New Roman"/>
          <w:sz w:val="24"/>
          <w:szCs w:val="24"/>
        </w:rPr>
        <w:t xml:space="preserve"> molecular weight, which acts as indicator for </w:t>
      </w:r>
      <w:proofErr w:type="spellStart"/>
      <w:r w:rsidR="000F0556">
        <w:rPr>
          <w:rFonts w:ascii="Times New Roman" w:hAnsi="Times New Roman" w:cs="Times New Roman"/>
          <w:sz w:val="24"/>
          <w:szCs w:val="24"/>
        </w:rPr>
        <w:t>RuBisCo</w:t>
      </w:r>
      <w:proofErr w:type="spellEnd"/>
      <w:r w:rsidR="000F0556">
        <w:rPr>
          <w:rFonts w:ascii="Times New Roman" w:hAnsi="Times New Roman" w:cs="Times New Roman"/>
          <w:sz w:val="24"/>
          <w:szCs w:val="24"/>
        </w:rPr>
        <w:t xml:space="preserve">.  </w:t>
      </w:r>
      <w:r w:rsidR="004970F0">
        <w:rPr>
          <w:rFonts w:ascii="Times New Roman" w:hAnsi="Times New Roman" w:cs="Times New Roman"/>
          <w:sz w:val="24"/>
          <w:szCs w:val="24"/>
        </w:rPr>
        <w:t xml:space="preserve">  </w:t>
      </w:r>
      <w:r w:rsidR="00F32506">
        <w:rPr>
          <w:rFonts w:ascii="Times New Roman" w:hAnsi="Times New Roman" w:cs="Times New Roman"/>
          <w:sz w:val="24"/>
          <w:szCs w:val="24"/>
        </w:rPr>
        <w:t xml:space="preserve"> </w:t>
      </w:r>
      <w:r w:rsidR="00F32506">
        <w:t xml:space="preserve"> </w:t>
      </w:r>
      <w:r w:rsidR="00F32506">
        <w:rPr>
          <w:rFonts w:ascii="Times New Roman" w:hAnsi="Times New Roman" w:cs="Times New Roman"/>
          <w:sz w:val="24"/>
          <w:szCs w:val="24"/>
        </w:rPr>
        <w:t xml:space="preserve"> </w:t>
      </w:r>
    </w:p>
    <w:p w14:paraId="1FA94502" w14:textId="66C8666E" w:rsidR="00CC6E66" w:rsidRPr="00CC6E66" w:rsidRDefault="00CC6E66" w:rsidP="008759EC">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Ion-Exchange Chromatography </w:t>
      </w:r>
    </w:p>
    <w:p w14:paraId="3E09C738" w14:textId="77777777" w:rsidR="008801FA" w:rsidRDefault="00295BD9" w:rsidP="008759EC">
      <w:pPr>
        <w:rPr>
          <w:rFonts w:ascii="Times New Roman" w:hAnsi="Times New Roman" w:cs="Times New Roman"/>
          <w:sz w:val="24"/>
          <w:szCs w:val="24"/>
        </w:rPr>
      </w:pPr>
      <w:r>
        <w:rPr>
          <w:rFonts w:ascii="Times New Roman" w:hAnsi="Times New Roman" w:cs="Times New Roman"/>
          <w:sz w:val="24"/>
          <w:szCs w:val="24"/>
        </w:rPr>
        <w:t xml:space="preserve"> </w:t>
      </w:r>
      <w:r w:rsidR="00693CBE">
        <w:rPr>
          <w:rFonts w:ascii="Times New Roman" w:hAnsi="Times New Roman" w:cs="Times New Roman"/>
          <w:sz w:val="24"/>
          <w:szCs w:val="24"/>
        </w:rPr>
        <w:t xml:space="preserve">    </w:t>
      </w:r>
      <w:r w:rsidR="007F01EB">
        <w:rPr>
          <w:rFonts w:ascii="Times New Roman" w:hAnsi="Times New Roman" w:cs="Times New Roman"/>
          <w:sz w:val="24"/>
          <w:szCs w:val="24"/>
        </w:rPr>
        <w:t xml:space="preserve">Ion-exchange chromatography was conducted in an attempt to </w:t>
      </w:r>
      <w:r w:rsidR="00E5635B">
        <w:rPr>
          <w:rFonts w:ascii="Times New Roman" w:hAnsi="Times New Roman" w:cs="Times New Roman"/>
          <w:sz w:val="24"/>
          <w:szCs w:val="24"/>
        </w:rPr>
        <w:t>farther separate the proteins content via their net negative charge</w:t>
      </w:r>
      <w:r w:rsidR="00BB2F33">
        <w:rPr>
          <w:rFonts w:ascii="Times New Roman" w:hAnsi="Times New Roman" w:cs="Times New Roman"/>
          <w:sz w:val="24"/>
          <w:szCs w:val="24"/>
        </w:rPr>
        <w:t>. The eluted</w:t>
      </w:r>
      <w:r w:rsidR="00E5635B">
        <w:rPr>
          <w:rFonts w:ascii="Times New Roman" w:hAnsi="Times New Roman" w:cs="Times New Roman"/>
          <w:sz w:val="24"/>
          <w:szCs w:val="24"/>
        </w:rPr>
        <w:t xml:space="preserve"> fractions are collected and highest protein contents at 280 nm for each low, medium, and high salt fraction were retained</w:t>
      </w:r>
      <w:r w:rsidR="00BB2F33">
        <w:rPr>
          <w:rFonts w:ascii="Times New Roman" w:hAnsi="Times New Roman" w:cs="Times New Roman"/>
          <w:sz w:val="24"/>
          <w:szCs w:val="24"/>
        </w:rPr>
        <w:t>. After which, those fractions were</w:t>
      </w:r>
      <w:r w:rsidR="00E5635B">
        <w:rPr>
          <w:rFonts w:ascii="Times New Roman" w:hAnsi="Times New Roman" w:cs="Times New Roman"/>
          <w:sz w:val="24"/>
          <w:szCs w:val="24"/>
        </w:rPr>
        <w:t xml:space="preserve"> </w:t>
      </w:r>
      <w:r w:rsidR="00263034">
        <w:rPr>
          <w:rFonts w:ascii="Times New Roman" w:hAnsi="Times New Roman" w:cs="Times New Roman"/>
          <w:sz w:val="24"/>
          <w:szCs w:val="24"/>
        </w:rPr>
        <w:t>used in absorbance spectra analysis</w:t>
      </w:r>
      <w:r w:rsidR="00BB2F33">
        <w:rPr>
          <w:rFonts w:ascii="Times New Roman" w:hAnsi="Times New Roman" w:cs="Times New Roman"/>
          <w:sz w:val="24"/>
          <w:szCs w:val="24"/>
        </w:rPr>
        <w:t xml:space="preserve"> to evaluate for the presence of </w:t>
      </w:r>
      <w:proofErr w:type="spellStart"/>
      <w:r w:rsidR="00BB2F33">
        <w:rPr>
          <w:rFonts w:ascii="Times New Roman" w:hAnsi="Times New Roman" w:cs="Times New Roman"/>
          <w:sz w:val="24"/>
          <w:szCs w:val="24"/>
        </w:rPr>
        <w:t>RuBisCo</w:t>
      </w:r>
      <w:proofErr w:type="spellEnd"/>
      <w:r w:rsidR="00263034">
        <w:rPr>
          <w:rFonts w:ascii="Times New Roman" w:hAnsi="Times New Roman" w:cs="Times New Roman"/>
          <w:sz w:val="24"/>
          <w:szCs w:val="24"/>
        </w:rPr>
        <w:t>.</w:t>
      </w:r>
      <w:r w:rsidR="00903E4B">
        <w:rPr>
          <w:rFonts w:ascii="Times New Roman" w:hAnsi="Times New Roman" w:cs="Times New Roman"/>
          <w:sz w:val="24"/>
          <w:szCs w:val="24"/>
        </w:rPr>
        <w:t xml:space="preserve"> Proteins with higher affinities for </w:t>
      </w:r>
      <w:r w:rsidR="00FA132F">
        <w:rPr>
          <w:rFonts w:ascii="Times New Roman" w:hAnsi="Times New Roman" w:cs="Times New Roman"/>
          <w:sz w:val="24"/>
          <w:szCs w:val="24"/>
        </w:rPr>
        <w:t xml:space="preserve">the positively charged </w:t>
      </w:r>
      <w:r w:rsidR="00FA132F" w:rsidRPr="00FA132F">
        <w:rPr>
          <w:rFonts w:ascii="Times New Roman" w:hAnsi="Times New Roman" w:cs="Times New Roman"/>
          <w:sz w:val="24"/>
          <w:szCs w:val="24"/>
        </w:rPr>
        <w:t>Q-Sepharose</w:t>
      </w:r>
      <w:r w:rsidR="000C5060">
        <w:rPr>
          <w:rFonts w:ascii="Times New Roman" w:hAnsi="Times New Roman" w:cs="Times New Roman"/>
          <w:sz w:val="24"/>
          <w:szCs w:val="24"/>
        </w:rPr>
        <w:t xml:space="preserve"> ion-exchange column would require higher concentration of salt to be eluted. Protein </w:t>
      </w:r>
      <w:proofErr w:type="spellStart"/>
      <w:r w:rsidR="000C5060">
        <w:rPr>
          <w:rFonts w:ascii="Times New Roman" w:hAnsi="Times New Roman" w:cs="Times New Roman"/>
          <w:sz w:val="24"/>
          <w:szCs w:val="24"/>
        </w:rPr>
        <w:t>RuBisCo</w:t>
      </w:r>
      <w:proofErr w:type="spellEnd"/>
      <w:r w:rsidR="000C5060">
        <w:rPr>
          <w:rFonts w:ascii="Times New Roman" w:hAnsi="Times New Roman" w:cs="Times New Roman"/>
          <w:sz w:val="24"/>
          <w:szCs w:val="24"/>
        </w:rPr>
        <w:t xml:space="preserve"> is most likely to be eluted only after the addition of high concentrations of salt</w:t>
      </w:r>
      <w:r w:rsidR="00A806AE">
        <w:rPr>
          <w:rFonts w:ascii="Times New Roman" w:hAnsi="Times New Roman" w:cs="Times New Roman"/>
          <w:sz w:val="24"/>
          <w:szCs w:val="24"/>
        </w:rPr>
        <w:t xml:space="preserve"> wash. Experimentally, most of the fractions would contain some traces of protein </w:t>
      </w:r>
      <w:proofErr w:type="spellStart"/>
      <w:r w:rsidR="00A806AE">
        <w:rPr>
          <w:rFonts w:ascii="Times New Roman" w:hAnsi="Times New Roman" w:cs="Times New Roman"/>
          <w:sz w:val="24"/>
          <w:szCs w:val="24"/>
        </w:rPr>
        <w:t>RuBisCo</w:t>
      </w:r>
      <w:proofErr w:type="spellEnd"/>
      <w:r w:rsidR="00A806AE">
        <w:rPr>
          <w:rFonts w:ascii="Times New Roman" w:hAnsi="Times New Roman" w:cs="Times New Roman"/>
          <w:sz w:val="24"/>
          <w:szCs w:val="24"/>
        </w:rPr>
        <w:t xml:space="preserve"> but not in as high concentrations as the </w:t>
      </w:r>
      <w:r w:rsidR="00A806AE">
        <w:rPr>
          <w:rFonts w:ascii="Times New Roman" w:hAnsi="Times New Roman" w:cs="Times New Roman"/>
          <w:sz w:val="24"/>
          <w:szCs w:val="24"/>
        </w:rPr>
        <w:lastRenderedPageBreak/>
        <w:t xml:space="preserve">samples that should </w:t>
      </w:r>
      <w:r w:rsidR="00A86649">
        <w:rPr>
          <w:rFonts w:ascii="Times New Roman" w:hAnsi="Times New Roman" w:cs="Times New Roman"/>
          <w:sz w:val="24"/>
          <w:szCs w:val="24"/>
        </w:rPr>
        <w:t>theoretically</w:t>
      </w:r>
      <w:r w:rsidR="00A806AE">
        <w:rPr>
          <w:rFonts w:ascii="Times New Roman" w:hAnsi="Times New Roman" w:cs="Times New Roman"/>
          <w:sz w:val="24"/>
          <w:szCs w:val="24"/>
        </w:rPr>
        <w:t xml:space="preserve"> have the affirmation protein due to solubility (P2) and </w:t>
      </w:r>
      <w:r w:rsidR="00A86649">
        <w:rPr>
          <w:rFonts w:ascii="Times New Roman" w:hAnsi="Times New Roman" w:cs="Times New Roman"/>
          <w:sz w:val="24"/>
          <w:szCs w:val="24"/>
        </w:rPr>
        <w:t xml:space="preserve">net-negative charge </w:t>
      </w:r>
      <w:r w:rsidR="00A806AE">
        <w:rPr>
          <w:rFonts w:ascii="Times New Roman" w:hAnsi="Times New Roman" w:cs="Times New Roman"/>
          <w:sz w:val="24"/>
          <w:szCs w:val="24"/>
        </w:rPr>
        <w:t>(</w:t>
      </w:r>
      <w:r w:rsidR="00A86649">
        <w:rPr>
          <w:rFonts w:ascii="Times New Roman" w:hAnsi="Times New Roman" w:cs="Times New Roman"/>
          <w:sz w:val="24"/>
          <w:szCs w:val="24"/>
        </w:rPr>
        <w:t>High Salt</w:t>
      </w:r>
      <w:r w:rsidR="00A806AE">
        <w:rPr>
          <w:rFonts w:ascii="Times New Roman" w:hAnsi="Times New Roman" w:cs="Times New Roman"/>
          <w:sz w:val="24"/>
          <w:szCs w:val="24"/>
        </w:rPr>
        <w:t>)</w:t>
      </w:r>
      <w:r w:rsidR="00A86649">
        <w:rPr>
          <w:rFonts w:ascii="Times New Roman" w:hAnsi="Times New Roman" w:cs="Times New Roman"/>
          <w:sz w:val="24"/>
          <w:szCs w:val="24"/>
        </w:rPr>
        <w:t xml:space="preserve">. As confirmation, the absorbance spectrum analysis has a higher peak absorbance at 280nm for P2 and P2H than for P2M. Protein bands were also visible on the P2 and P2H lanes </w:t>
      </w:r>
      <w:r w:rsidR="004D636D">
        <w:rPr>
          <w:rFonts w:ascii="Times New Roman" w:hAnsi="Times New Roman" w:cs="Times New Roman"/>
          <w:sz w:val="24"/>
          <w:szCs w:val="24"/>
        </w:rPr>
        <w:t xml:space="preserve">while absent from the P2M lane. This might be a sufficient indicator that medium salt wash has a lower concentration than required to elute certain proteins, perhaps even, </w:t>
      </w:r>
      <w:proofErr w:type="spellStart"/>
      <w:r w:rsidR="004D636D">
        <w:rPr>
          <w:rFonts w:ascii="Times New Roman" w:hAnsi="Times New Roman" w:cs="Times New Roman"/>
          <w:sz w:val="24"/>
          <w:szCs w:val="24"/>
        </w:rPr>
        <w:t>RuBisCo</w:t>
      </w:r>
      <w:proofErr w:type="spellEnd"/>
      <w:r w:rsidR="004D636D">
        <w:rPr>
          <w:rFonts w:ascii="Times New Roman" w:hAnsi="Times New Roman" w:cs="Times New Roman"/>
          <w:sz w:val="24"/>
          <w:szCs w:val="24"/>
        </w:rPr>
        <w:t xml:space="preserve">. </w:t>
      </w:r>
      <w:r w:rsidR="00A86649">
        <w:rPr>
          <w:rFonts w:ascii="Times New Roman" w:hAnsi="Times New Roman" w:cs="Times New Roman"/>
          <w:sz w:val="24"/>
          <w:szCs w:val="24"/>
        </w:rPr>
        <w:t xml:space="preserve">   </w:t>
      </w:r>
      <w:r w:rsidR="00A806AE">
        <w:rPr>
          <w:rFonts w:ascii="Times New Roman" w:hAnsi="Times New Roman" w:cs="Times New Roman"/>
          <w:sz w:val="24"/>
          <w:szCs w:val="24"/>
        </w:rPr>
        <w:t xml:space="preserve">   </w:t>
      </w:r>
    </w:p>
    <w:p w14:paraId="14ADDF3F" w14:textId="694AAB36" w:rsidR="00A16543" w:rsidRDefault="00A16543" w:rsidP="008759EC">
      <w:pPr>
        <w:rPr>
          <w:rFonts w:ascii="Times New Roman" w:hAnsi="Times New Roman" w:cs="Times New Roman"/>
          <w:b/>
          <w:bCs/>
          <w:sz w:val="24"/>
          <w:szCs w:val="24"/>
          <w:u w:val="single"/>
        </w:rPr>
      </w:pPr>
      <w:r w:rsidRPr="00A16543">
        <w:rPr>
          <w:rFonts w:ascii="Times New Roman" w:hAnsi="Times New Roman" w:cs="Times New Roman"/>
          <w:b/>
          <w:bCs/>
          <w:sz w:val="24"/>
          <w:szCs w:val="24"/>
          <w:u w:val="single"/>
        </w:rPr>
        <w:t xml:space="preserve">Protein Electrophoresis </w:t>
      </w:r>
    </w:p>
    <w:p w14:paraId="7097291B" w14:textId="7414CFBD" w:rsidR="00A16543" w:rsidRPr="00A16543" w:rsidRDefault="00A16543" w:rsidP="008759EC">
      <w:pPr>
        <w:rPr>
          <w:rFonts w:ascii="Times New Roman" w:hAnsi="Times New Roman" w:cs="Times New Roman"/>
          <w:sz w:val="24"/>
          <w:szCs w:val="24"/>
        </w:rPr>
      </w:pPr>
      <w:r>
        <w:rPr>
          <w:rFonts w:ascii="Times New Roman" w:hAnsi="Times New Roman" w:cs="Times New Roman"/>
          <w:sz w:val="24"/>
          <w:szCs w:val="24"/>
        </w:rPr>
        <w:t xml:space="preserve">    The addition of </w:t>
      </w:r>
      <w:r w:rsidRPr="00A16543">
        <w:rPr>
          <w:rFonts w:ascii="Times New Roman" w:hAnsi="Times New Roman" w:cs="Times New Roman"/>
          <w:sz w:val="24"/>
          <w:szCs w:val="24"/>
        </w:rPr>
        <w:t>Sodium Dodecyl Sulfate polyacrylamide gel electrophoresis</w:t>
      </w:r>
      <w:r w:rsidRPr="00A16543">
        <w:rPr>
          <w:rFonts w:ascii="Times New Roman" w:hAnsi="Times New Roman" w:cs="Times New Roman"/>
          <w:sz w:val="24"/>
          <w:szCs w:val="24"/>
        </w:rPr>
        <w:t xml:space="preserve"> </w:t>
      </w:r>
      <w:r>
        <w:rPr>
          <w:rFonts w:ascii="Times New Roman" w:hAnsi="Times New Roman" w:cs="Times New Roman"/>
          <w:sz w:val="24"/>
          <w:szCs w:val="24"/>
        </w:rPr>
        <w:t xml:space="preserve">(SDS-Page) </w:t>
      </w:r>
      <w:r w:rsidR="004C2175">
        <w:rPr>
          <w:rFonts w:ascii="Times New Roman" w:hAnsi="Times New Roman" w:cs="Times New Roman"/>
          <w:sz w:val="24"/>
          <w:szCs w:val="24"/>
        </w:rPr>
        <w:t>adjusts</w:t>
      </w:r>
      <w:r>
        <w:rPr>
          <w:rFonts w:ascii="Times New Roman" w:hAnsi="Times New Roman" w:cs="Times New Roman"/>
          <w:sz w:val="24"/>
          <w:szCs w:val="24"/>
        </w:rPr>
        <w:t xml:space="preserve"> all the protein charges to a net negative making it possible to sperate the various proteins by size (only).  </w:t>
      </w:r>
      <w:r w:rsidRPr="00A16543">
        <w:rPr>
          <w:rFonts w:ascii="Times New Roman" w:hAnsi="Times New Roman" w:cs="Times New Roman"/>
          <w:sz w:val="24"/>
          <w:szCs w:val="24"/>
        </w:rPr>
        <w:t>30μL</w:t>
      </w:r>
      <w:r>
        <w:rPr>
          <w:rFonts w:ascii="Times New Roman" w:hAnsi="Times New Roman" w:cs="Times New Roman"/>
          <w:sz w:val="24"/>
          <w:szCs w:val="24"/>
        </w:rPr>
        <w:t xml:space="preserve"> of each of the protein samples were loaded in the order of </w:t>
      </w:r>
      <w:r w:rsidRPr="00A16543">
        <w:rPr>
          <w:rFonts w:ascii="Times New Roman" w:hAnsi="Times New Roman" w:cs="Times New Roman"/>
          <w:sz w:val="24"/>
          <w:szCs w:val="24"/>
        </w:rPr>
        <w:t>ladder, Filtrate, S1, P1, P1</w:t>
      </w:r>
      <w:r>
        <w:rPr>
          <w:rFonts w:ascii="Times New Roman" w:hAnsi="Times New Roman" w:cs="Times New Roman"/>
          <w:sz w:val="24"/>
          <w:szCs w:val="24"/>
        </w:rPr>
        <w:t>M</w:t>
      </w:r>
      <w:r w:rsidRPr="00A16543">
        <w:rPr>
          <w:rFonts w:ascii="Times New Roman" w:hAnsi="Times New Roman" w:cs="Times New Roman"/>
          <w:sz w:val="24"/>
          <w:szCs w:val="24"/>
        </w:rPr>
        <w:t xml:space="preserve"> </w:t>
      </w:r>
      <w:r>
        <w:rPr>
          <w:rFonts w:ascii="Times New Roman" w:hAnsi="Times New Roman" w:cs="Times New Roman"/>
          <w:sz w:val="24"/>
          <w:szCs w:val="24"/>
        </w:rPr>
        <w:t>(</w:t>
      </w:r>
      <w:r w:rsidRPr="00A16543">
        <w:rPr>
          <w:rFonts w:ascii="Times New Roman" w:hAnsi="Times New Roman" w:cs="Times New Roman"/>
          <w:sz w:val="24"/>
          <w:szCs w:val="24"/>
        </w:rPr>
        <w:t>med salt</w:t>
      </w:r>
      <w:r>
        <w:rPr>
          <w:rFonts w:ascii="Times New Roman" w:hAnsi="Times New Roman" w:cs="Times New Roman"/>
          <w:sz w:val="24"/>
          <w:szCs w:val="24"/>
        </w:rPr>
        <w:t>)</w:t>
      </w:r>
      <w:r w:rsidRPr="00A16543">
        <w:rPr>
          <w:rFonts w:ascii="Times New Roman" w:hAnsi="Times New Roman" w:cs="Times New Roman"/>
          <w:sz w:val="24"/>
          <w:szCs w:val="24"/>
        </w:rPr>
        <w:t>, P1</w:t>
      </w:r>
      <w:r>
        <w:rPr>
          <w:rFonts w:ascii="Times New Roman" w:hAnsi="Times New Roman" w:cs="Times New Roman"/>
          <w:sz w:val="24"/>
          <w:szCs w:val="24"/>
        </w:rPr>
        <w:t>H</w:t>
      </w:r>
      <w:r w:rsidRPr="00A16543">
        <w:rPr>
          <w:rFonts w:ascii="Times New Roman" w:hAnsi="Times New Roman" w:cs="Times New Roman"/>
          <w:sz w:val="24"/>
          <w:szCs w:val="24"/>
        </w:rPr>
        <w:t xml:space="preserve"> </w:t>
      </w:r>
      <w:r>
        <w:rPr>
          <w:rFonts w:ascii="Times New Roman" w:hAnsi="Times New Roman" w:cs="Times New Roman"/>
          <w:sz w:val="24"/>
          <w:szCs w:val="24"/>
        </w:rPr>
        <w:t>(</w:t>
      </w:r>
      <w:r w:rsidRPr="00A16543">
        <w:rPr>
          <w:rFonts w:ascii="Times New Roman" w:hAnsi="Times New Roman" w:cs="Times New Roman"/>
          <w:sz w:val="24"/>
          <w:szCs w:val="24"/>
        </w:rPr>
        <w:t>high salt</w:t>
      </w:r>
      <w:r>
        <w:rPr>
          <w:rFonts w:ascii="Times New Roman" w:hAnsi="Times New Roman" w:cs="Times New Roman"/>
          <w:sz w:val="24"/>
          <w:szCs w:val="24"/>
        </w:rPr>
        <w:t>)</w:t>
      </w:r>
      <w:r w:rsidRPr="00A16543">
        <w:rPr>
          <w:rFonts w:ascii="Times New Roman" w:hAnsi="Times New Roman" w:cs="Times New Roman"/>
          <w:sz w:val="24"/>
          <w:szCs w:val="24"/>
        </w:rPr>
        <w:t>, S2, P2, P2</w:t>
      </w:r>
      <w:r>
        <w:rPr>
          <w:rFonts w:ascii="Times New Roman" w:hAnsi="Times New Roman" w:cs="Times New Roman"/>
          <w:sz w:val="24"/>
          <w:szCs w:val="24"/>
        </w:rPr>
        <w:t>M</w:t>
      </w:r>
      <w:r w:rsidRPr="00A16543">
        <w:rPr>
          <w:rFonts w:ascii="Times New Roman" w:hAnsi="Times New Roman" w:cs="Times New Roman"/>
          <w:sz w:val="24"/>
          <w:szCs w:val="24"/>
        </w:rPr>
        <w:t xml:space="preserve"> </w:t>
      </w:r>
      <w:r>
        <w:rPr>
          <w:rFonts w:ascii="Times New Roman" w:hAnsi="Times New Roman" w:cs="Times New Roman"/>
          <w:sz w:val="24"/>
          <w:szCs w:val="24"/>
        </w:rPr>
        <w:t>(</w:t>
      </w:r>
      <w:r w:rsidRPr="00A16543">
        <w:rPr>
          <w:rFonts w:ascii="Times New Roman" w:hAnsi="Times New Roman" w:cs="Times New Roman"/>
          <w:sz w:val="24"/>
          <w:szCs w:val="24"/>
        </w:rPr>
        <w:t>med salt</w:t>
      </w:r>
      <w:r>
        <w:rPr>
          <w:rFonts w:ascii="Times New Roman" w:hAnsi="Times New Roman" w:cs="Times New Roman"/>
          <w:sz w:val="24"/>
          <w:szCs w:val="24"/>
        </w:rPr>
        <w:t>)</w:t>
      </w:r>
      <w:r w:rsidRPr="00A16543">
        <w:rPr>
          <w:rFonts w:ascii="Times New Roman" w:hAnsi="Times New Roman" w:cs="Times New Roman"/>
          <w:sz w:val="24"/>
          <w:szCs w:val="24"/>
        </w:rPr>
        <w:t>, P2</w:t>
      </w:r>
      <w:r>
        <w:rPr>
          <w:rFonts w:ascii="Times New Roman" w:hAnsi="Times New Roman" w:cs="Times New Roman"/>
          <w:sz w:val="24"/>
          <w:szCs w:val="24"/>
        </w:rPr>
        <w:t>H</w:t>
      </w:r>
      <w:r w:rsidRPr="00A16543">
        <w:rPr>
          <w:rFonts w:ascii="Times New Roman" w:hAnsi="Times New Roman" w:cs="Times New Roman"/>
          <w:sz w:val="24"/>
          <w:szCs w:val="24"/>
        </w:rPr>
        <w:t xml:space="preserve"> </w:t>
      </w:r>
      <w:r>
        <w:rPr>
          <w:rFonts w:ascii="Times New Roman" w:hAnsi="Times New Roman" w:cs="Times New Roman"/>
          <w:sz w:val="24"/>
          <w:szCs w:val="24"/>
        </w:rPr>
        <w:t>(</w:t>
      </w:r>
      <w:r w:rsidRPr="00A16543">
        <w:rPr>
          <w:rFonts w:ascii="Times New Roman" w:hAnsi="Times New Roman" w:cs="Times New Roman"/>
          <w:sz w:val="24"/>
          <w:szCs w:val="24"/>
        </w:rPr>
        <w:t>high salt</w:t>
      </w:r>
      <w:r>
        <w:rPr>
          <w:rFonts w:ascii="Times New Roman" w:hAnsi="Times New Roman" w:cs="Times New Roman"/>
          <w:sz w:val="24"/>
          <w:szCs w:val="24"/>
        </w:rPr>
        <w:t>)</w:t>
      </w:r>
      <w:r w:rsidR="004C2175">
        <w:rPr>
          <w:rFonts w:ascii="Times New Roman" w:hAnsi="Times New Roman" w:cs="Times New Roman"/>
          <w:sz w:val="24"/>
          <w:szCs w:val="24"/>
        </w:rPr>
        <w:t xml:space="preserve">. </w:t>
      </w:r>
      <w:r w:rsidR="009E30BF">
        <w:rPr>
          <w:rFonts w:ascii="Times New Roman" w:hAnsi="Times New Roman" w:cs="Times New Roman"/>
          <w:sz w:val="24"/>
          <w:szCs w:val="24"/>
        </w:rPr>
        <w:t>Gel electrophoresis should have been conducted at 120 volts for 30-50 minutes, however the voltage was adjusted higher to 140-150 volts due to time constraints.</w:t>
      </w:r>
      <w:r w:rsidR="004D7ADD">
        <w:rPr>
          <w:rFonts w:ascii="Times New Roman" w:hAnsi="Times New Roman" w:cs="Times New Roman"/>
          <w:sz w:val="24"/>
          <w:szCs w:val="24"/>
        </w:rPr>
        <w:t xml:space="preserve"> Protein in wells containing Filtrate (F), P1, and S1 that should have contained </w:t>
      </w:r>
      <w:proofErr w:type="spellStart"/>
      <w:r w:rsidR="004D7ADD">
        <w:rPr>
          <w:rFonts w:ascii="Times New Roman" w:hAnsi="Times New Roman" w:cs="Times New Roman"/>
          <w:sz w:val="24"/>
          <w:szCs w:val="24"/>
        </w:rPr>
        <w:t>RuBisCo</w:t>
      </w:r>
      <w:proofErr w:type="spellEnd"/>
      <w:r w:rsidR="004D7ADD">
        <w:rPr>
          <w:rFonts w:ascii="Times New Roman" w:hAnsi="Times New Roman" w:cs="Times New Roman"/>
          <w:sz w:val="24"/>
          <w:szCs w:val="24"/>
        </w:rPr>
        <w:t xml:space="preserve"> at approximately 55 </w:t>
      </w:r>
      <w:proofErr w:type="spellStart"/>
      <w:r w:rsidR="004D7ADD">
        <w:rPr>
          <w:rFonts w:ascii="Times New Roman" w:hAnsi="Times New Roman" w:cs="Times New Roman"/>
          <w:sz w:val="24"/>
          <w:szCs w:val="24"/>
        </w:rPr>
        <w:t>kDa</w:t>
      </w:r>
      <w:proofErr w:type="spellEnd"/>
      <w:r w:rsidR="004D7ADD">
        <w:rPr>
          <w:rFonts w:ascii="Times New Roman" w:hAnsi="Times New Roman" w:cs="Times New Roman"/>
          <w:sz w:val="24"/>
          <w:szCs w:val="24"/>
        </w:rPr>
        <w:t xml:space="preserve"> were degraded</w:t>
      </w:r>
      <w:r w:rsidR="00C04AD1">
        <w:rPr>
          <w:rFonts w:ascii="Times New Roman" w:hAnsi="Times New Roman" w:cs="Times New Roman"/>
          <w:sz w:val="24"/>
          <w:szCs w:val="24"/>
        </w:rPr>
        <w:t xml:space="preserve"> as indicated from the gel visualized on the western blot membrane</w:t>
      </w:r>
      <w:r w:rsidR="004D7ADD">
        <w:rPr>
          <w:rFonts w:ascii="Times New Roman" w:hAnsi="Times New Roman" w:cs="Times New Roman"/>
          <w:sz w:val="24"/>
          <w:szCs w:val="24"/>
        </w:rPr>
        <w:t xml:space="preserve">. </w:t>
      </w:r>
      <w:r w:rsidR="009E30BF">
        <w:rPr>
          <w:rFonts w:ascii="Times New Roman" w:hAnsi="Times New Roman" w:cs="Times New Roman"/>
          <w:sz w:val="24"/>
          <w:szCs w:val="24"/>
        </w:rPr>
        <w:t xml:space="preserve">   </w:t>
      </w:r>
    </w:p>
    <w:p w14:paraId="112E549A" w14:textId="544B236A" w:rsidR="00CC6E66" w:rsidRDefault="00CC6E66" w:rsidP="008759EC">
      <w:pPr>
        <w:rPr>
          <w:rFonts w:ascii="Times New Roman" w:hAnsi="Times New Roman" w:cs="Times New Roman"/>
          <w:b/>
          <w:bCs/>
          <w:sz w:val="24"/>
          <w:szCs w:val="24"/>
          <w:u w:val="single"/>
        </w:rPr>
      </w:pPr>
      <w:r w:rsidRPr="00CC6E66">
        <w:rPr>
          <w:rFonts w:ascii="Times New Roman" w:hAnsi="Times New Roman" w:cs="Times New Roman"/>
          <w:b/>
          <w:bCs/>
          <w:sz w:val="24"/>
          <w:szCs w:val="24"/>
          <w:u w:val="single"/>
        </w:rPr>
        <w:t xml:space="preserve">Western Blot </w:t>
      </w:r>
      <w:r w:rsidR="00BD09FB">
        <w:rPr>
          <w:rFonts w:ascii="Times New Roman" w:hAnsi="Times New Roman" w:cs="Times New Roman"/>
          <w:b/>
          <w:bCs/>
          <w:sz w:val="24"/>
          <w:szCs w:val="24"/>
          <w:u w:val="single"/>
        </w:rPr>
        <w:t>&amp;</w:t>
      </w:r>
    </w:p>
    <w:p w14:paraId="6A653E85" w14:textId="751E545A" w:rsidR="00317C42" w:rsidRDefault="004B77D2">
      <w:r>
        <w:rPr>
          <w:rFonts w:ascii="Times New Roman" w:hAnsi="Times New Roman" w:cs="Times New Roman"/>
          <w:sz w:val="24"/>
          <w:szCs w:val="24"/>
        </w:rPr>
        <w:t xml:space="preserve">    Protein gel from protein electrophoresis were transferred to the assembly transfer stack with the orientation of </w:t>
      </w:r>
      <w:r w:rsidR="009540D7">
        <w:rPr>
          <w:rFonts w:ascii="Times New Roman" w:hAnsi="Times New Roman" w:cs="Times New Roman"/>
          <w:sz w:val="24"/>
          <w:szCs w:val="24"/>
        </w:rPr>
        <w:t xml:space="preserve">cathode (-), filter paper, gel, membrane, filter paper, and anode (+), then ran against transfer buffer at 100 volts for 1 hour, then stored at </w:t>
      </w:r>
      <w:r w:rsidR="009540D7" w:rsidRPr="003D0CC9">
        <w:rPr>
          <w:rFonts w:ascii="Times New Roman" w:hAnsi="Times New Roman" w:cs="Times New Roman"/>
          <w:sz w:val="24"/>
          <w:szCs w:val="24"/>
        </w:rPr>
        <w:t>4°C</w:t>
      </w:r>
      <w:r w:rsidR="009540D7">
        <w:rPr>
          <w:rFonts w:ascii="Times New Roman" w:hAnsi="Times New Roman" w:cs="Times New Roman"/>
          <w:sz w:val="24"/>
          <w:szCs w:val="24"/>
        </w:rPr>
        <w:t xml:space="preserve"> overnight.</w:t>
      </w:r>
      <w:r w:rsidR="0028704E">
        <w:rPr>
          <w:rFonts w:ascii="Times New Roman" w:hAnsi="Times New Roman" w:cs="Times New Roman"/>
          <w:sz w:val="24"/>
          <w:szCs w:val="24"/>
        </w:rPr>
        <w:t xml:space="preserve"> </w:t>
      </w:r>
      <w:r w:rsidR="007C74F1">
        <w:rPr>
          <w:rFonts w:ascii="Times New Roman" w:hAnsi="Times New Roman" w:cs="Times New Roman"/>
          <w:sz w:val="24"/>
          <w:szCs w:val="24"/>
        </w:rPr>
        <w:t xml:space="preserve">The proteins were transferred from the gel to </w:t>
      </w:r>
      <w:r w:rsidR="00D925BA">
        <w:rPr>
          <w:rFonts w:ascii="Times New Roman" w:hAnsi="Times New Roman" w:cs="Times New Roman"/>
          <w:sz w:val="24"/>
          <w:szCs w:val="24"/>
        </w:rPr>
        <w:t xml:space="preserve">a </w:t>
      </w:r>
      <w:r w:rsidR="00D925BA" w:rsidRPr="00D925BA">
        <w:rPr>
          <w:rFonts w:ascii="Times New Roman" w:hAnsi="Times New Roman" w:cs="Times New Roman"/>
          <w:sz w:val="24"/>
          <w:szCs w:val="24"/>
        </w:rPr>
        <w:t>nitrocellulose membrane</w:t>
      </w:r>
      <w:r w:rsidR="00D925BA">
        <w:rPr>
          <w:rFonts w:ascii="Times New Roman" w:hAnsi="Times New Roman" w:cs="Times New Roman"/>
          <w:sz w:val="24"/>
          <w:szCs w:val="24"/>
        </w:rPr>
        <w:t>, placed in Cassin blocking buffer.</w:t>
      </w:r>
      <w:r w:rsidR="007C74F1">
        <w:rPr>
          <w:rFonts w:ascii="Times New Roman" w:hAnsi="Times New Roman" w:cs="Times New Roman"/>
          <w:sz w:val="24"/>
          <w:szCs w:val="24"/>
        </w:rPr>
        <w:t xml:space="preserve"> </w:t>
      </w:r>
      <w:r w:rsidR="00D925BA">
        <w:rPr>
          <w:rFonts w:ascii="Times New Roman" w:hAnsi="Times New Roman" w:cs="Times New Roman"/>
          <w:sz w:val="24"/>
          <w:szCs w:val="24"/>
        </w:rPr>
        <w:t xml:space="preserve">The membrane was submerged in </w:t>
      </w:r>
      <w:r w:rsidR="00031978">
        <w:rPr>
          <w:rFonts w:ascii="Times New Roman" w:hAnsi="Times New Roman" w:cs="Times New Roman"/>
          <w:sz w:val="24"/>
          <w:szCs w:val="24"/>
        </w:rPr>
        <w:t>15</w:t>
      </w:r>
      <w:r w:rsidR="00D925BA">
        <w:rPr>
          <w:rFonts w:ascii="Times New Roman" w:hAnsi="Times New Roman" w:cs="Times New Roman"/>
          <w:sz w:val="24"/>
          <w:szCs w:val="24"/>
        </w:rPr>
        <w:t xml:space="preserve"> ml of 1X </w:t>
      </w:r>
      <w:r w:rsidR="00D925BA" w:rsidRPr="00D925BA">
        <w:rPr>
          <w:rFonts w:ascii="Times New Roman" w:hAnsi="Times New Roman" w:cs="Times New Roman"/>
          <w:sz w:val="24"/>
          <w:szCs w:val="24"/>
        </w:rPr>
        <w:t>Tris Buffered Saline with Tween</w:t>
      </w:r>
      <w:r w:rsidR="00D925BA">
        <w:rPr>
          <w:rFonts w:ascii="Times New Roman" w:hAnsi="Times New Roman" w:cs="Times New Roman"/>
          <w:sz w:val="24"/>
          <w:szCs w:val="24"/>
        </w:rPr>
        <w:t xml:space="preserve"> (TBST) for 3 minutes on a rotator table and washed </w:t>
      </w:r>
      <w:r w:rsidR="00060415">
        <w:rPr>
          <w:rFonts w:ascii="Times New Roman" w:hAnsi="Times New Roman" w:cs="Times New Roman"/>
          <w:sz w:val="24"/>
          <w:szCs w:val="24"/>
        </w:rPr>
        <w:t>repeatedly.</w:t>
      </w:r>
      <w:r w:rsidR="00D925BA">
        <w:rPr>
          <w:rFonts w:ascii="Times New Roman" w:hAnsi="Times New Roman" w:cs="Times New Roman"/>
          <w:sz w:val="24"/>
          <w:szCs w:val="24"/>
        </w:rPr>
        <w:t xml:space="preserve"> </w:t>
      </w:r>
      <w:r w:rsidR="00060415">
        <w:rPr>
          <w:rFonts w:ascii="Times New Roman" w:hAnsi="Times New Roman" w:cs="Times New Roman"/>
          <w:sz w:val="24"/>
          <w:szCs w:val="24"/>
        </w:rPr>
        <w:t xml:space="preserve">An addition of </w:t>
      </w:r>
      <w:r w:rsidR="00D925BA">
        <w:rPr>
          <w:rFonts w:ascii="Times New Roman" w:hAnsi="Times New Roman" w:cs="Times New Roman"/>
          <w:sz w:val="24"/>
          <w:szCs w:val="24"/>
        </w:rPr>
        <w:t xml:space="preserve">5 mL of the primary antibody were added to </w:t>
      </w:r>
      <w:r w:rsidR="00031978">
        <w:rPr>
          <w:rFonts w:ascii="Times New Roman" w:hAnsi="Times New Roman" w:cs="Times New Roman"/>
          <w:sz w:val="24"/>
          <w:szCs w:val="24"/>
        </w:rPr>
        <w:t>the membrane</w:t>
      </w:r>
      <w:r w:rsidR="00060415">
        <w:rPr>
          <w:rFonts w:ascii="Times New Roman" w:hAnsi="Times New Roman" w:cs="Times New Roman"/>
          <w:sz w:val="24"/>
          <w:szCs w:val="24"/>
        </w:rPr>
        <w:t>,</w:t>
      </w:r>
      <w:r w:rsidR="00031978">
        <w:rPr>
          <w:rFonts w:ascii="Times New Roman" w:hAnsi="Times New Roman" w:cs="Times New Roman"/>
          <w:sz w:val="24"/>
          <w:szCs w:val="24"/>
        </w:rPr>
        <w:t xml:space="preserve"> which was subsequently placed on the </w:t>
      </w:r>
      <w:r w:rsidR="00031978" w:rsidRPr="00031978">
        <w:rPr>
          <w:rFonts w:ascii="Times New Roman" w:hAnsi="Times New Roman" w:cs="Times New Roman"/>
          <w:sz w:val="24"/>
          <w:szCs w:val="24"/>
        </w:rPr>
        <w:t>rotator</w:t>
      </w:r>
      <w:r w:rsidR="00031978">
        <w:rPr>
          <w:rFonts w:ascii="Times New Roman" w:hAnsi="Times New Roman" w:cs="Times New Roman"/>
          <w:sz w:val="24"/>
          <w:szCs w:val="24"/>
        </w:rPr>
        <w:t xml:space="preserve"> to incubate at room temperature for 1 hour. The primary antibody was discarded after the 1-hour period. The membrane was resubmerged in 15 mL wash buffer, </w:t>
      </w:r>
      <w:r w:rsidR="00060415">
        <w:rPr>
          <w:rFonts w:ascii="Times New Roman" w:hAnsi="Times New Roman" w:cs="Times New Roman"/>
          <w:sz w:val="24"/>
          <w:szCs w:val="24"/>
        </w:rPr>
        <w:t>repeating the previous process</w:t>
      </w:r>
      <w:r w:rsidR="00031978">
        <w:rPr>
          <w:rFonts w:ascii="Times New Roman" w:hAnsi="Times New Roman" w:cs="Times New Roman"/>
          <w:sz w:val="24"/>
          <w:szCs w:val="24"/>
        </w:rPr>
        <w:t xml:space="preserve">. </w:t>
      </w:r>
      <w:r w:rsidR="00060415">
        <w:rPr>
          <w:rFonts w:ascii="Times New Roman" w:hAnsi="Times New Roman" w:cs="Times New Roman"/>
          <w:sz w:val="24"/>
          <w:szCs w:val="24"/>
        </w:rPr>
        <w:t xml:space="preserve">After the disposal of wash buffer, an addition of </w:t>
      </w:r>
      <w:r w:rsidR="00031978">
        <w:rPr>
          <w:rFonts w:ascii="Times New Roman" w:hAnsi="Times New Roman" w:cs="Times New Roman"/>
          <w:sz w:val="24"/>
          <w:szCs w:val="24"/>
        </w:rPr>
        <w:t>5 mL of secondary antibody w</w:t>
      </w:r>
      <w:r w:rsidR="00060415">
        <w:rPr>
          <w:rFonts w:ascii="Times New Roman" w:hAnsi="Times New Roman" w:cs="Times New Roman"/>
          <w:sz w:val="24"/>
          <w:szCs w:val="24"/>
        </w:rPr>
        <w:t>as made</w:t>
      </w:r>
      <w:r w:rsidR="00031978">
        <w:rPr>
          <w:rFonts w:ascii="Times New Roman" w:hAnsi="Times New Roman" w:cs="Times New Roman"/>
          <w:sz w:val="24"/>
          <w:szCs w:val="24"/>
        </w:rPr>
        <w:t xml:space="preserve"> to the</w:t>
      </w:r>
      <w:r w:rsidR="00060415">
        <w:rPr>
          <w:rFonts w:ascii="Times New Roman" w:hAnsi="Times New Roman" w:cs="Times New Roman"/>
          <w:sz w:val="24"/>
          <w:szCs w:val="24"/>
        </w:rPr>
        <w:t xml:space="preserve"> membrane and once again left to incubate for a 1-hour period. The secondary antibody was discarded after 1 hour. The membrane was then resubmerged in wash buffer repeatedly, for the last time. </w:t>
      </w:r>
      <w:r w:rsidR="00914022">
        <w:rPr>
          <w:rFonts w:ascii="Times New Roman" w:hAnsi="Times New Roman" w:cs="Times New Roman"/>
          <w:sz w:val="24"/>
          <w:szCs w:val="24"/>
        </w:rPr>
        <w:t xml:space="preserve">Finally, </w:t>
      </w:r>
      <w:r w:rsidR="00914022" w:rsidRPr="00914022">
        <w:rPr>
          <w:rFonts w:ascii="Times New Roman" w:hAnsi="Times New Roman" w:cs="Times New Roman"/>
          <w:sz w:val="24"/>
          <w:szCs w:val="24"/>
        </w:rPr>
        <w:t>10mL of the 5-bromo04-chloro-3-indolyl phosphate/nitro blue tetrazolium chloride (BCIP/NBT) chromogenic substrate solution</w:t>
      </w:r>
      <w:r w:rsidR="00031978">
        <w:rPr>
          <w:rFonts w:ascii="Times New Roman" w:hAnsi="Times New Roman" w:cs="Times New Roman"/>
          <w:sz w:val="24"/>
          <w:szCs w:val="24"/>
        </w:rPr>
        <w:t xml:space="preserve"> </w:t>
      </w:r>
      <w:r w:rsidR="00914022">
        <w:rPr>
          <w:rFonts w:ascii="Times New Roman" w:hAnsi="Times New Roman" w:cs="Times New Roman"/>
          <w:sz w:val="24"/>
          <w:szCs w:val="24"/>
        </w:rPr>
        <w:t xml:space="preserve">was added on top of the membrane to aid the </w:t>
      </w:r>
      <w:r w:rsidR="00914022" w:rsidRPr="00914022">
        <w:rPr>
          <w:rFonts w:ascii="Times New Roman" w:hAnsi="Times New Roman" w:cs="Times New Roman"/>
          <w:sz w:val="24"/>
          <w:szCs w:val="24"/>
        </w:rPr>
        <w:t>alkaline phosphates</w:t>
      </w:r>
      <w:r w:rsidR="00914022">
        <w:rPr>
          <w:rFonts w:ascii="Times New Roman" w:hAnsi="Times New Roman" w:cs="Times New Roman"/>
          <w:sz w:val="24"/>
          <w:szCs w:val="24"/>
        </w:rPr>
        <w:t>, which are the targets of the secondary antibodies.</w:t>
      </w:r>
      <w:r w:rsidR="0027138D">
        <w:rPr>
          <w:rFonts w:ascii="Times New Roman" w:hAnsi="Times New Roman" w:cs="Times New Roman"/>
          <w:sz w:val="24"/>
          <w:szCs w:val="24"/>
        </w:rPr>
        <w:t xml:space="preserve"> </w:t>
      </w:r>
      <w:r w:rsidR="0027138D">
        <w:rPr>
          <w:rFonts w:ascii="Times New Roman" w:hAnsi="Times New Roman" w:cs="Times New Roman"/>
          <w:sz w:val="24"/>
          <w:szCs w:val="24"/>
        </w:rPr>
        <w:t xml:space="preserve">Western blot utilizes protein primary antibodies to specifically target </w:t>
      </w:r>
      <w:proofErr w:type="spellStart"/>
      <w:r w:rsidR="0027138D">
        <w:rPr>
          <w:rFonts w:ascii="Times New Roman" w:hAnsi="Times New Roman" w:cs="Times New Roman"/>
          <w:sz w:val="24"/>
          <w:szCs w:val="24"/>
        </w:rPr>
        <w:t>RuBisCo</w:t>
      </w:r>
      <w:proofErr w:type="spellEnd"/>
      <w:r w:rsidR="0027138D">
        <w:rPr>
          <w:rFonts w:ascii="Times New Roman" w:hAnsi="Times New Roman" w:cs="Times New Roman"/>
          <w:sz w:val="24"/>
          <w:szCs w:val="24"/>
        </w:rPr>
        <w:t xml:space="preserve"> and secondary antibodies to target the enzyme </w:t>
      </w:r>
      <w:r w:rsidR="0027138D" w:rsidRPr="00BD09FB">
        <w:rPr>
          <w:rFonts w:ascii="Times New Roman" w:hAnsi="Times New Roman" w:cs="Times New Roman"/>
          <w:sz w:val="24"/>
          <w:szCs w:val="24"/>
        </w:rPr>
        <w:t>alkaline phosphatase</w:t>
      </w:r>
      <w:r w:rsidR="0027138D">
        <w:rPr>
          <w:rFonts w:ascii="Times New Roman" w:hAnsi="Times New Roman" w:cs="Times New Roman"/>
          <w:sz w:val="24"/>
          <w:szCs w:val="24"/>
        </w:rPr>
        <w:t xml:space="preserve"> which should have aided in the visualization of </w:t>
      </w:r>
      <w:proofErr w:type="spellStart"/>
      <w:r w:rsidR="0027138D">
        <w:rPr>
          <w:rFonts w:ascii="Times New Roman" w:hAnsi="Times New Roman" w:cs="Times New Roman"/>
          <w:sz w:val="24"/>
          <w:szCs w:val="24"/>
        </w:rPr>
        <w:t>RuBisCo</w:t>
      </w:r>
      <w:proofErr w:type="spellEnd"/>
      <w:r w:rsidR="0027138D">
        <w:rPr>
          <w:rFonts w:ascii="Times New Roman" w:hAnsi="Times New Roman" w:cs="Times New Roman"/>
          <w:sz w:val="24"/>
          <w:szCs w:val="24"/>
        </w:rPr>
        <w:t>.</w:t>
      </w:r>
      <w:r w:rsidR="0027138D">
        <w:rPr>
          <w:rFonts w:ascii="Times New Roman" w:hAnsi="Times New Roman" w:cs="Times New Roman"/>
          <w:sz w:val="24"/>
          <w:szCs w:val="24"/>
        </w:rPr>
        <w:t xml:space="preserve"> Once </w:t>
      </w:r>
      <w:r w:rsidR="0027138D" w:rsidRPr="00914022">
        <w:rPr>
          <w:rFonts w:ascii="Times New Roman" w:hAnsi="Times New Roman" w:cs="Times New Roman"/>
          <w:sz w:val="24"/>
          <w:szCs w:val="24"/>
        </w:rPr>
        <w:t>BCIP/NBT</w:t>
      </w:r>
      <w:r w:rsidR="0027138D">
        <w:rPr>
          <w:rFonts w:ascii="Times New Roman" w:hAnsi="Times New Roman" w:cs="Times New Roman"/>
          <w:sz w:val="24"/>
          <w:szCs w:val="24"/>
        </w:rPr>
        <w:t xml:space="preserve"> waste discarded, the membrane was left to towel dry. </w:t>
      </w:r>
      <w:r w:rsidR="00A32841">
        <w:rPr>
          <w:rFonts w:ascii="Times New Roman" w:hAnsi="Times New Roman" w:cs="Times New Roman"/>
          <w:sz w:val="24"/>
          <w:szCs w:val="24"/>
        </w:rPr>
        <w:t xml:space="preserve">The western blot membranes were then obtained and observed for the formation of protein bands. The molecular ladder size (molecular weight) and migration distance were graphed to generate a standard curve. The equation was used to calculate the </w:t>
      </w:r>
      <w:r w:rsidR="000E59CF">
        <w:rPr>
          <w:rFonts w:ascii="Times New Roman" w:hAnsi="Times New Roman" w:cs="Times New Roman"/>
          <w:sz w:val="24"/>
          <w:szCs w:val="24"/>
        </w:rPr>
        <w:t>molecular weight of the four protein bands corresponding to P2 and P2H samples in wells 8 and 10.</w:t>
      </w:r>
      <w:r w:rsidR="001B5B24">
        <w:rPr>
          <w:rFonts w:ascii="Times New Roman" w:hAnsi="Times New Roman" w:cs="Times New Roman"/>
          <w:sz w:val="24"/>
          <w:szCs w:val="24"/>
        </w:rPr>
        <w:t xml:space="preserve"> The migration distance of each of the four protein bands were measured.</w:t>
      </w:r>
      <w:r w:rsidR="000E59CF">
        <w:rPr>
          <w:rFonts w:ascii="Times New Roman" w:hAnsi="Times New Roman" w:cs="Times New Roman"/>
          <w:sz w:val="24"/>
          <w:szCs w:val="24"/>
        </w:rPr>
        <w:t xml:space="preserve"> There was not a band formation at the 55 </w:t>
      </w:r>
      <w:proofErr w:type="spellStart"/>
      <w:r w:rsidR="000E59CF">
        <w:rPr>
          <w:rFonts w:ascii="Times New Roman" w:hAnsi="Times New Roman" w:cs="Times New Roman"/>
          <w:sz w:val="24"/>
          <w:szCs w:val="24"/>
        </w:rPr>
        <w:t>kDa</w:t>
      </w:r>
      <w:proofErr w:type="spellEnd"/>
      <w:r w:rsidR="000E59CF">
        <w:rPr>
          <w:rFonts w:ascii="Times New Roman" w:hAnsi="Times New Roman" w:cs="Times New Roman"/>
          <w:sz w:val="24"/>
          <w:szCs w:val="24"/>
        </w:rPr>
        <w:t xml:space="preserve"> region where </w:t>
      </w:r>
      <w:proofErr w:type="spellStart"/>
      <w:r w:rsidR="000E59CF">
        <w:rPr>
          <w:rFonts w:ascii="Times New Roman" w:hAnsi="Times New Roman" w:cs="Times New Roman"/>
          <w:sz w:val="24"/>
          <w:szCs w:val="24"/>
        </w:rPr>
        <w:t>RuBisCo</w:t>
      </w:r>
      <w:proofErr w:type="spellEnd"/>
      <w:r w:rsidR="000E59CF">
        <w:rPr>
          <w:rFonts w:ascii="Times New Roman" w:hAnsi="Times New Roman" w:cs="Times New Roman"/>
          <w:sz w:val="24"/>
          <w:szCs w:val="24"/>
        </w:rPr>
        <w:t xml:space="preserve"> should have been. </w:t>
      </w:r>
    </w:p>
    <w:sectPr w:rsidR="00317C42" w:rsidSect="00894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675"/>
    <w:rsid w:val="00031978"/>
    <w:rsid w:val="00060415"/>
    <w:rsid w:val="00061AEF"/>
    <w:rsid w:val="0007340D"/>
    <w:rsid w:val="000C5060"/>
    <w:rsid w:val="000E59CF"/>
    <w:rsid w:val="000E67A7"/>
    <w:rsid w:val="000F0556"/>
    <w:rsid w:val="001B04B6"/>
    <w:rsid w:val="001B5B24"/>
    <w:rsid w:val="001F73D6"/>
    <w:rsid w:val="00245254"/>
    <w:rsid w:val="00263034"/>
    <w:rsid w:val="0027138D"/>
    <w:rsid w:val="0028704E"/>
    <w:rsid w:val="002955E9"/>
    <w:rsid w:val="00295BD9"/>
    <w:rsid w:val="002969B3"/>
    <w:rsid w:val="002F7675"/>
    <w:rsid w:val="003017F0"/>
    <w:rsid w:val="00354F0A"/>
    <w:rsid w:val="00370959"/>
    <w:rsid w:val="003D0CC9"/>
    <w:rsid w:val="004970F0"/>
    <w:rsid w:val="004B77D2"/>
    <w:rsid w:val="004C2175"/>
    <w:rsid w:val="004D636D"/>
    <w:rsid w:val="004D7ADD"/>
    <w:rsid w:val="004F0FD8"/>
    <w:rsid w:val="00513F3B"/>
    <w:rsid w:val="00547673"/>
    <w:rsid w:val="00557A03"/>
    <w:rsid w:val="00693CBE"/>
    <w:rsid w:val="006C6456"/>
    <w:rsid w:val="007C74F1"/>
    <w:rsid w:val="007F01EB"/>
    <w:rsid w:val="008759EC"/>
    <w:rsid w:val="008801FA"/>
    <w:rsid w:val="00903E4B"/>
    <w:rsid w:val="00914022"/>
    <w:rsid w:val="009540D7"/>
    <w:rsid w:val="009A1B3B"/>
    <w:rsid w:val="009E30BF"/>
    <w:rsid w:val="00A16543"/>
    <w:rsid w:val="00A32841"/>
    <w:rsid w:val="00A806AE"/>
    <w:rsid w:val="00A81E54"/>
    <w:rsid w:val="00A86649"/>
    <w:rsid w:val="00BB2F33"/>
    <w:rsid w:val="00BC450B"/>
    <w:rsid w:val="00BD09FB"/>
    <w:rsid w:val="00C04AD1"/>
    <w:rsid w:val="00C25875"/>
    <w:rsid w:val="00CC6E66"/>
    <w:rsid w:val="00CF06A3"/>
    <w:rsid w:val="00D82CFE"/>
    <w:rsid w:val="00D925BA"/>
    <w:rsid w:val="00E50FB4"/>
    <w:rsid w:val="00E5635B"/>
    <w:rsid w:val="00ED51C7"/>
    <w:rsid w:val="00EE1C64"/>
    <w:rsid w:val="00F32506"/>
    <w:rsid w:val="00FA132F"/>
    <w:rsid w:val="00FA4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DB551"/>
  <w15:chartTrackingRefBased/>
  <w15:docId w15:val="{132BE8AB-B055-45B7-ACE0-388BA8C27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67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7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ris\mcb-protein_isolation\data\data_spectr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Spectrum Analysis of Purified RuBisCo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strRef>
              <c:f>raw_data!$B$2</c:f>
              <c:strCache>
                <c:ptCount val="1"/>
                <c:pt idx="0">
                  <c:v>Absorbace Filtrate</c:v>
                </c:pt>
              </c:strCache>
            </c:strRef>
          </c:tx>
          <c:spPr>
            <a:ln w="9525" cap="rnd">
              <a:solidFill>
                <a:schemeClr val="accent1"/>
              </a:solidFill>
              <a:round/>
            </a:ln>
            <a:effectLst>
              <a:outerShdw blurRad="40000" dist="23000" dir="5400000" rotWithShape="0">
                <a:srgbClr val="000000">
                  <a:alpha val="35000"/>
                </a:srgbClr>
              </a:outerShdw>
            </a:effectLst>
          </c:spPr>
          <c:marker>
            <c:symbol val="none"/>
          </c:marker>
          <c:xVal>
            <c:numRef>
              <c:f>raw_data!$A$3:$A$43</c:f>
              <c:numCache>
                <c:formatCode>General</c:formatCode>
                <c:ptCount val="41"/>
                <c:pt idx="0">
                  <c:v>200</c:v>
                </c:pt>
                <c:pt idx="1">
                  <c:v>205</c:v>
                </c:pt>
                <c:pt idx="2">
                  <c:v>210</c:v>
                </c:pt>
                <c:pt idx="3">
                  <c:v>215</c:v>
                </c:pt>
                <c:pt idx="4">
                  <c:v>220</c:v>
                </c:pt>
                <c:pt idx="5">
                  <c:v>225</c:v>
                </c:pt>
                <c:pt idx="6">
                  <c:v>230</c:v>
                </c:pt>
                <c:pt idx="7">
                  <c:v>235</c:v>
                </c:pt>
                <c:pt idx="8">
                  <c:v>240</c:v>
                </c:pt>
                <c:pt idx="9">
                  <c:v>245</c:v>
                </c:pt>
                <c:pt idx="10">
                  <c:v>250</c:v>
                </c:pt>
                <c:pt idx="11">
                  <c:v>255</c:v>
                </c:pt>
                <c:pt idx="12">
                  <c:v>260</c:v>
                </c:pt>
                <c:pt idx="13">
                  <c:v>265</c:v>
                </c:pt>
                <c:pt idx="14">
                  <c:v>270</c:v>
                </c:pt>
                <c:pt idx="15">
                  <c:v>275</c:v>
                </c:pt>
                <c:pt idx="16">
                  <c:v>280</c:v>
                </c:pt>
                <c:pt idx="17">
                  <c:v>285</c:v>
                </c:pt>
                <c:pt idx="18">
                  <c:v>290</c:v>
                </c:pt>
                <c:pt idx="19">
                  <c:v>295</c:v>
                </c:pt>
                <c:pt idx="20">
                  <c:v>300</c:v>
                </c:pt>
                <c:pt idx="21">
                  <c:v>305</c:v>
                </c:pt>
                <c:pt idx="22">
                  <c:v>310</c:v>
                </c:pt>
                <c:pt idx="23">
                  <c:v>315</c:v>
                </c:pt>
                <c:pt idx="24">
                  <c:v>320</c:v>
                </c:pt>
                <c:pt idx="25">
                  <c:v>325</c:v>
                </c:pt>
                <c:pt idx="26">
                  <c:v>330</c:v>
                </c:pt>
                <c:pt idx="27">
                  <c:v>335</c:v>
                </c:pt>
                <c:pt idx="28">
                  <c:v>340</c:v>
                </c:pt>
                <c:pt idx="29">
                  <c:v>345</c:v>
                </c:pt>
                <c:pt idx="30">
                  <c:v>350</c:v>
                </c:pt>
                <c:pt idx="31">
                  <c:v>355</c:v>
                </c:pt>
                <c:pt idx="32">
                  <c:v>360</c:v>
                </c:pt>
                <c:pt idx="33">
                  <c:v>365</c:v>
                </c:pt>
                <c:pt idx="34">
                  <c:v>370</c:v>
                </c:pt>
                <c:pt idx="35">
                  <c:v>375</c:v>
                </c:pt>
                <c:pt idx="36">
                  <c:v>380</c:v>
                </c:pt>
                <c:pt idx="37">
                  <c:v>385</c:v>
                </c:pt>
                <c:pt idx="38">
                  <c:v>390</c:v>
                </c:pt>
                <c:pt idx="39">
                  <c:v>395</c:v>
                </c:pt>
                <c:pt idx="40">
                  <c:v>400</c:v>
                </c:pt>
              </c:numCache>
            </c:numRef>
          </c:xVal>
          <c:yVal>
            <c:numRef>
              <c:f>raw_data!$B$3:$B$43</c:f>
              <c:numCache>
                <c:formatCode>General</c:formatCode>
                <c:ptCount val="41"/>
                <c:pt idx="0">
                  <c:v>0</c:v>
                </c:pt>
                <c:pt idx="1">
                  <c:v>0</c:v>
                </c:pt>
                <c:pt idx="2">
                  <c:v>0</c:v>
                </c:pt>
                <c:pt idx="3">
                  <c:v>2.4209999999999998</c:v>
                </c:pt>
                <c:pt idx="4">
                  <c:v>0</c:v>
                </c:pt>
                <c:pt idx="5">
                  <c:v>3.9249999999999998</c:v>
                </c:pt>
                <c:pt idx="6">
                  <c:v>4.2430000000000003</c:v>
                </c:pt>
                <c:pt idx="7">
                  <c:v>0</c:v>
                </c:pt>
                <c:pt idx="8">
                  <c:v>0</c:v>
                </c:pt>
                <c:pt idx="9">
                  <c:v>4.4279999999999999</c:v>
                </c:pt>
                <c:pt idx="10">
                  <c:v>4.1280000000000001</c:v>
                </c:pt>
                <c:pt idx="11">
                  <c:v>4.4630000000000001</c:v>
                </c:pt>
                <c:pt idx="12">
                  <c:v>4.157</c:v>
                </c:pt>
                <c:pt idx="13">
                  <c:v>3.8780000000000001</c:v>
                </c:pt>
                <c:pt idx="14">
                  <c:v>4.26</c:v>
                </c:pt>
                <c:pt idx="15">
                  <c:v>3.895</c:v>
                </c:pt>
                <c:pt idx="16">
                  <c:v>3.9039999999999999</c:v>
                </c:pt>
                <c:pt idx="17">
                  <c:v>3.9089999999999998</c:v>
                </c:pt>
                <c:pt idx="18">
                  <c:v>4.008</c:v>
                </c:pt>
                <c:pt idx="19">
                  <c:v>3.782</c:v>
                </c:pt>
                <c:pt idx="20">
                  <c:v>3.7069999999999999</c:v>
                </c:pt>
                <c:pt idx="21">
                  <c:v>3.694</c:v>
                </c:pt>
                <c:pt idx="22">
                  <c:v>3.6970000000000001</c:v>
                </c:pt>
                <c:pt idx="23">
                  <c:v>3.5640000000000001</c:v>
                </c:pt>
                <c:pt idx="24">
                  <c:v>3.5710000000000002</c:v>
                </c:pt>
                <c:pt idx="25">
                  <c:v>3.5590000000000002</c:v>
                </c:pt>
                <c:pt idx="26">
                  <c:v>3.637</c:v>
                </c:pt>
                <c:pt idx="27">
                  <c:v>3.5379999999999998</c:v>
                </c:pt>
                <c:pt idx="28">
                  <c:v>3.54</c:v>
                </c:pt>
                <c:pt idx="29">
                  <c:v>3.4510000000000001</c:v>
                </c:pt>
                <c:pt idx="30">
                  <c:v>3.5</c:v>
                </c:pt>
                <c:pt idx="31">
                  <c:v>3.391</c:v>
                </c:pt>
                <c:pt idx="32">
                  <c:v>3.5289999999999999</c:v>
                </c:pt>
                <c:pt idx="33">
                  <c:v>3.4169999999999998</c:v>
                </c:pt>
                <c:pt idx="34">
                  <c:v>3.4369999999999998</c:v>
                </c:pt>
                <c:pt idx="35">
                  <c:v>3.4790000000000001</c:v>
                </c:pt>
                <c:pt idx="36">
                  <c:v>3.4609999999999999</c:v>
                </c:pt>
                <c:pt idx="37">
                  <c:v>3.548</c:v>
                </c:pt>
                <c:pt idx="38">
                  <c:v>3.37</c:v>
                </c:pt>
                <c:pt idx="39">
                  <c:v>3.4990000000000001</c:v>
                </c:pt>
                <c:pt idx="40">
                  <c:v>3.4329999999999998</c:v>
                </c:pt>
              </c:numCache>
            </c:numRef>
          </c:yVal>
          <c:smooth val="1"/>
          <c:extLst>
            <c:ext xmlns:c16="http://schemas.microsoft.com/office/drawing/2014/chart" uri="{C3380CC4-5D6E-409C-BE32-E72D297353CC}">
              <c16:uniqueId val="{00000000-8B76-425B-864B-CDFA44ABF630}"/>
            </c:ext>
          </c:extLst>
        </c:ser>
        <c:ser>
          <c:idx val="1"/>
          <c:order val="1"/>
          <c:tx>
            <c:strRef>
              <c:f>raw_data!$C$2</c:f>
              <c:strCache>
                <c:ptCount val="1"/>
                <c:pt idx="0">
                  <c:v>Absorbace S1</c:v>
                </c:pt>
              </c:strCache>
            </c:strRef>
          </c:tx>
          <c:spPr>
            <a:ln w="9525" cap="rnd">
              <a:solidFill>
                <a:schemeClr val="accent2"/>
              </a:solidFill>
              <a:round/>
            </a:ln>
            <a:effectLst>
              <a:outerShdw blurRad="40000" dist="23000" dir="5400000" rotWithShape="0">
                <a:srgbClr val="000000">
                  <a:alpha val="35000"/>
                </a:srgbClr>
              </a:outerShdw>
            </a:effectLst>
          </c:spPr>
          <c:marker>
            <c:symbol val="none"/>
          </c:marker>
          <c:xVal>
            <c:numRef>
              <c:f>raw_data!$A$3:$A$43</c:f>
              <c:numCache>
                <c:formatCode>General</c:formatCode>
                <c:ptCount val="41"/>
                <c:pt idx="0">
                  <c:v>200</c:v>
                </c:pt>
                <c:pt idx="1">
                  <c:v>205</c:v>
                </c:pt>
                <c:pt idx="2">
                  <c:v>210</c:v>
                </c:pt>
                <c:pt idx="3">
                  <c:v>215</c:v>
                </c:pt>
                <c:pt idx="4">
                  <c:v>220</c:v>
                </c:pt>
                <c:pt idx="5">
                  <c:v>225</c:v>
                </c:pt>
                <c:pt idx="6">
                  <c:v>230</c:v>
                </c:pt>
                <c:pt idx="7">
                  <c:v>235</c:v>
                </c:pt>
                <c:pt idx="8">
                  <c:v>240</c:v>
                </c:pt>
                <c:pt idx="9">
                  <c:v>245</c:v>
                </c:pt>
                <c:pt idx="10">
                  <c:v>250</c:v>
                </c:pt>
                <c:pt idx="11">
                  <c:v>255</c:v>
                </c:pt>
                <c:pt idx="12">
                  <c:v>260</c:v>
                </c:pt>
                <c:pt idx="13">
                  <c:v>265</c:v>
                </c:pt>
                <c:pt idx="14">
                  <c:v>270</c:v>
                </c:pt>
                <c:pt idx="15">
                  <c:v>275</c:v>
                </c:pt>
                <c:pt idx="16">
                  <c:v>280</c:v>
                </c:pt>
                <c:pt idx="17">
                  <c:v>285</c:v>
                </c:pt>
                <c:pt idx="18">
                  <c:v>290</c:v>
                </c:pt>
                <c:pt idx="19">
                  <c:v>295</c:v>
                </c:pt>
                <c:pt idx="20">
                  <c:v>300</c:v>
                </c:pt>
                <c:pt idx="21">
                  <c:v>305</c:v>
                </c:pt>
                <c:pt idx="22">
                  <c:v>310</c:v>
                </c:pt>
                <c:pt idx="23">
                  <c:v>315</c:v>
                </c:pt>
                <c:pt idx="24">
                  <c:v>320</c:v>
                </c:pt>
                <c:pt idx="25">
                  <c:v>325</c:v>
                </c:pt>
                <c:pt idx="26">
                  <c:v>330</c:v>
                </c:pt>
                <c:pt idx="27">
                  <c:v>335</c:v>
                </c:pt>
                <c:pt idx="28">
                  <c:v>340</c:v>
                </c:pt>
                <c:pt idx="29">
                  <c:v>345</c:v>
                </c:pt>
                <c:pt idx="30">
                  <c:v>350</c:v>
                </c:pt>
                <c:pt idx="31">
                  <c:v>355</c:v>
                </c:pt>
                <c:pt idx="32">
                  <c:v>360</c:v>
                </c:pt>
                <c:pt idx="33">
                  <c:v>365</c:v>
                </c:pt>
                <c:pt idx="34">
                  <c:v>370</c:v>
                </c:pt>
                <c:pt idx="35">
                  <c:v>375</c:v>
                </c:pt>
                <c:pt idx="36">
                  <c:v>380</c:v>
                </c:pt>
                <c:pt idx="37">
                  <c:v>385</c:v>
                </c:pt>
                <c:pt idx="38">
                  <c:v>390</c:v>
                </c:pt>
                <c:pt idx="39">
                  <c:v>395</c:v>
                </c:pt>
                <c:pt idx="40">
                  <c:v>400</c:v>
                </c:pt>
              </c:numCache>
            </c:numRef>
          </c:xVal>
          <c:yVal>
            <c:numRef>
              <c:f>raw_data!$C$3:$C$43</c:f>
              <c:numCache>
                <c:formatCode>General</c:formatCode>
                <c:ptCount val="41"/>
                <c:pt idx="0">
                  <c:v>0</c:v>
                </c:pt>
                <c:pt idx="1">
                  <c:v>0</c:v>
                </c:pt>
                <c:pt idx="2">
                  <c:v>2.57</c:v>
                </c:pt>
                <c:pt idx="3">
                  <c:v>2.7850000000000001</c:v>
                </c:pt>
                <c:pt idx="4">
                  <c:v>3.0990000000000002</c:v>
                </c:pt>
                <c:pt idx="5">
                  <c:v>3.742</c:v>
                </c:pt>
                <c:pt idx="6">
                  <c:v>4.5359999999999996</c:v>
                </c:pt>
                <c:pt idx="7">
                  <c:v>4.8899999999999997</c:v>
                </c:pt>
                <c:pt idx="8">
                  <c:v>3.9990000000000001</c:v>
                </c:pt>
                <c:pt idx="9">
                  <c:v>4.17</c:v>
                </c:pt>
                <c:pt idx="10">
                  <c:v>4.6210000000000004</c:v>
                </c:pt>
                <c:pt idx="11">
                  <c:v>3.9009999999999998</c:v>
                </c:pt>
                <c:pt idx="12">
                  <c:v>4.0570000000000004</c:v>
                </c:pt>
                <c:pt idx="13">
                  <c:v>0</c:v>
                </c:pt>
                <c:pt idx="14">
                  <c:v>4.0620000000000003</c:v>
                </c:pt>
                <c:pt idx="15">
                  <c:v>3.9889999999999999</c:v>
                </c:pt>
                <c:pt idx="16">
                  <c:v>3.9569999999999999</c:v>
                </c:pt>
                <c:pt idx="17">
                  <c:v>4.0019999999999998</c:v>
                </c:pt>
                <c:pt idx="18">
                  <c:v>3.8210000000000002</c:v>
                </c:pt>
                <c:pt idx="19">
                  <c:v>3.8239999999999998</c:v>
                </c:pt>
                <c:pt idx="20">
                  <c:v>3.8239999999999998</c:v>
                </c:pt>
                <c:pt idx="21">
                  <c:v>3.6789999999999998</c:v>
                </c:pt>
                <c:pt idx="22">
                  <c:v>3.7080000000000002</c:v>
                </c:pt>
                <c:pt idx="23">
                  <c:v>3.702</c:v>
                </c:pt>
                <c:pt idx="24">
                  <c:v>3.7589999999999999</c:v>
                </c:pt>
                <c:pt idx="25">
                  <c:v>3.5019999999999998</c:v>
                </c:pt>
                <c:pt idx="26">
                  <c:v>3.6930000000000001</c:v>
                </c:pt>
                <c:pt idx="27">
                  <c:v>3.5750000000000002</c:v>
                </c:pt>
                <c:pt idx="28">
                  <c:v>3.464</c:v>
                </c:pt>
                <c:pt idx="29">
                  <c:v>3.4540000000000002</c:v>
                </c:pt>
                <c:pt idx="30">
                  <c:v>3.3460000000000001</c:v>
                </c:pt>
                <c:pt idx="31">
                  <c:v>3.4279999999999999</c:v>
                </c:pt>
                <c:pt idx="32">
                  <c:v>3.472</c:v>
                </c:pt>
                <c:pt idx="33">
                  <c:v>3.4020000000000001</c:v>
                </c:pt>
                <c:pt idx="34">
                  <c:v>3.302</c:v>
                </c:pt>
                <c:pt idx="35">
                  <c:v>3.55</c:v>
                </c:pt>
                <c:pt idx="36">
                  <c:v>3.4340000000000002</c:v>
                </c:pt>
                <c:pt idx="37">
                  <c:v>3.4529999999999998</c:v>
                </c:pt>
                <c:pt idx="38">
                  <c:v>3.4860000000000002</c:v>
                </c:pt>
                <c:pt idx="39">
                  <c:v>3.4460000000000002</c:v>
                </c:pt>
                <c:pt idx="40">
                  <c:v>3.3820000000000001</c:v>
                </c:pt>
              </c:numCache>
            </c:numRef>
          </c:yVal>
          <c:smooth val="1"/>
          <c:extLst>
            <c:ext xmlns:c16="http://schemas.microsoft.com/office/drawing/2014/chart" uri="{C3380CC4-5D6E-409C-BE32-E72D297353CC}">
              <c16:uniqueId val="{00000001-8B76-425B-864B-CDFA44ABF630}"/>
            </c:ext>
          </c:extLst>
        </c:ser>
        <c:ser>
          <c:idx val="2"/>
          <c:order val="2"/>
          <c:tx>
            <c:strRef>
              <c:f>raw_data!$D$2</c:f>
              <c:strCache>
                <c:ptCount val="1"/>
                <c:pt idx="0">
                  <c:v>Absorbace P1</c:v>
                </c:pt>
              </c:strCache>
            </c:strRef>
          </c:tx>
          <c:spPr>
            <a:ln w="9525" cap="rnd">
              <a:solidFill>
                <a:schemeClr val="accent3"/>
              </a:solidFill>
              <a:round/>
            </a:ln>
            <a:effectLst>
              <a:outerShdw blurRad="40000" dist="23000" dir="5400000" rotWithShape="0">
                <a:srgbClr val="000000">
                  <a:alpha val="35000"/>
                </a:srgbClr>
              </a:outerShdw>
            </a:effectLst>
          </c:spPr>
          <c:marker>
            <c:symbol val="none"/>
          </c:marker>
          <c:xVal>
            <c:numRef>
              <c:f>raw_data!$A$3:$A$43</c:f>
              <c:numCache>
                <c:formatCode>General</c:formatCode>
                <c:ptCount val="41"/>
                <c:pt idx="0">
                  <c:v>200</c:v>
                </c:pt>
                <c:pt idx="1">
                  <c:v>205</c:v>
                </c:pt>
                <c:pt idx="2">
                  <c:v>210</c:v>
                </c:pt>
                <c:pt idx="3">
                  <c:v>215</c:v>
                </c:pt>
                <c:pt idx="4">
                  <c:v>220</c:v>
                </c:pt>
                <c:pt idx="5">
                  <c:v>225</c:v>
                </c:pt>
                <c:pt idx="6">
                  <c:v>230</c:v>
                </c:pt>
                <c:pt idx="7">
                  <c:v>235</c:v>
                </c:pt>
                <c:pt idx="8">
                  <c:v>240</c:v>
                </c:pt>
                <c:pt idx="9">
                  <c:v>245</c:v>
                </c:pt>
                <c:pt idx="10">
                  <c:v>250</c:v>
                </c:pt>
                <c:pt idx="11">
                  <c:v>255</c:v>
                </c:pt>
                <c:pt idx="12">
                  <c:v>260</c:v>
                </c:pt>
                <c:pt idx="13">
                  <c:v>265</c:v>
                </c:pt>
                <c:pt idx="14">
                  <c:v>270</c:v>
                </c:pt>
                <c:pt idx="15">
                  <c:v>275</c:v>
                </c:pt>
                <c:pt idx="16">
                  <c:v>280</c:v>
                </c:pt>
                <c:pt idx="17">
                  <c:v>285</c:v>
                </c:pt>
                <c:pt idx="18">
                  <c:v>290</c:v>
                </c:pt>
                <c:pt idx="19">
                  <c:v>295</c:v>
                </c:pt>
                <c:pt idx="20">
                  <c:v>300</c:v>
                </c:pt>
                <c:pt idx="21">
                  <c:v>305</c:v>
                </c:pt>
                <c:pt idx="22">
                  <c:v>310</c:v>
                </c:pt>
                <c:pt idx="23">
                  <c:v>315</c:v>
                </c:pt>
                <c:pt idx="24">
                  <c:v>320</c:v>
                </c:pt>
                <c:pt idx="25">
                  <c:v>325</c:v>
                </c:pt>
                <c:pt idx="26">
                  <c:v>330</c:v>
                </c:pt>
                <c:pt idx="27">
                  <c:v>335</c:v>
                </c:pt>
                <c:pt idx="28">
                  <c:v>340</c:v>
                </c:pt>
                <c:pt idx="29">
                  <c:v>345</c:v>
                </c:pt>
                <c:pt idx="30">
                  <c:v>350</c:v>
                </c:pt>
                <c:pt idx="31">
                  <c:v>355</c:v>
                </c:pt>
                <c:pt idx="32">
                  <c:v>360</c:v>
                </c:pt>
                <c:pt idx="33">
                  <c:v>365</c:v>
                </c:pt>
                <c:pt idx="34">
                  <c:v>370</c:v>
                </c:pt>
                <c:pt idx="35">
                  <c:v>375</c:v>
                </c:pt>
                <c:pt idx="36">
                  <c:v>380</c:v>
                </c:pt>
                <c:pt idx="37">
                  <c:v>385</c:v>
                </c:pt>
                <c:pt idx="38">
                  <c:v>390</c:v>
                </c:pt>
                <c:pt idx="39">
                  <c:v>395</c:v>
                </c:pt>
                <c:pt idx="40">
                  <c:v>400</c:v>
                </c:pt>
              </c:numCache>
            </c:numRef>
          </c:xVal>
          <c:yVal>
            <c:numRef>
              <c:f>raw_data!$D$3:$D$43</c:f>
              <c:numCache>
                <c:formatCode>General</c:formatCode>
                <c:ptCount val="41"/>
                <c:pt idx="0">
                  <c:v>1.512</c:v>
                </c:pt>
                <c:pt idx="1">
                  <c:v>0</c:v>
                </c:pt>
                <c:pt idx="2">
                  <c:v>0</c:v>
                </c:pt>
                <c:pt idx="3">
                  <c:v>0</c:v>
                </c:pt>
                <c:pt idx="4">
                  <c:v>0</c:v>
                </c:pt>
                <c:pt idx="5">
                  <c:v>0</c:v>
                </c:pt>
                <c:pt idx="6">
                  <c:v>0</c:v>
                </c:pt>
                <c:pt idx="7">
                  <c:v>4.4690000000000003</c:v>
                </c:pt>
                <c:pt idx="8">
                  <c:v>0</c:v>
                </c:pt>
                <c:pt idx="9">
                  <c:v>4.4160000000000004</c:v>
                </c:pt>
                <c:pt idx="10">
                  <c:v>4.6029999999999998</c:v>
                </c:pt>
                <c:pt idx="11">
                  <c:v>3.9689999999999999</c:v>
                </c:pt>
                <c:pt idx="12">
                  <c:v>4.359</c:v>
                </c:pt>
                <c:pt idx="13">
                  <c:v>4.1950000000000003</c:v>
                </c:pt>
                <c:pt idx="14">
                  <c:v>4.2590000000000003</c:v>
                </c:pt>
                <c:pt idx="15">
                  <c:v>3.972</c:v>
                </c:pt>
                <c:pt idx="16">
                  <c:v>3.8820000000000001</c:v>
                </c:pt>
                <c:pt idx="17">
                  <c:v>3.9470000000000001</c:v>
                </c:pt>
                <c:pt idx="18">
                  <c:v>3.9609999999999999</c:v>
                </c:pt>
                <c:pt idx="19">
                  <c:v>3.8260000000000001</c:v>
                </c:pt>
                <c:pt idx="20">
                  <c:v>3.7650000000000001</c:v>
                </c:pt>
                <c:pt idx="21">
                  <c:v>3.718</c:v>
                </c:pt>
                <c:pt idx="22">
                  <c:v>3.6190000000000002</c:v>
                </c:pt>
                <c:pt idx="23">
                  <c:v>3.6440000000000001</c:v>
                </c:pt>
                <c:pt idx="24">
                  <c:v>3.5950000000000002</c:v>
                </c:pt>
                <c:pt idx="25">
                  <c:v>3.601</c:v>
                </c:pt>
                <c:pt idx="26">
                  <c:v>3.5910000000000002</c:v>
                </c:pt>
                <c:pt idx="27">
                  <c:v>3.5110000000000001</c:v>
                </c:pt>
                <c:pt idx="28">
                  <c:v>3.4790000000000001</c:v>
                </c:pt>
                <c:pt idx="29">
                  <c:v>3.43</c:v>
                </c:pt>
                <c:pt idx="30">
                  <c:v>3.4319999999999999</c:v>
                </c:pt>
                <c:pt idx="31">
                  <c:v>3.4340000000000002</c:v>
                </c:pt>
                <c:pt idx="32">
                  <c:v>3.4420000000000002</c:v>
                </c:pt>
                <c:pt idx="33">
                  <c:v>3.5289999999999999</c:v>
                </c:pt>
                <c:pt idx="34">
                  <c:v>3.5329999999999999</c:v>
                </c:pt>
                <c:pt idx="35">
                  <c:v>3.4169999999999998</c:v>
                </c:pt>
                <c:pt idx="36">
                  <c:v>3.3769999999999998</c:v>
                </c:pt>
                <c:pt idx="37">
                  <c:v>3.4729999999999999</c:v>
                </c:pt>
                <c:pt idx="38">
                  <c:v>3.3849999999999998</c:v>
                </c:pt>
                <c:pt idx="39">
                  <c:v>3.266</c:v>
                </c:pt>
                <c:pt idx="40">
                  <c:v>2.8769999999999998</c:v>
                </c:pt>
              </c:numCache>
            </c:numRef>
          </c:yVal>
          <c:smooth val="1"/>
          <c:extLst>
            <c:ext xmlns:c16="http://schemas.microsoft.com/office/drawing/2014/chart" uri="{C3380CC4-5D6E-409C-BE32-E72D297353CC}">
              <c16:uniqueId val="{00000002-8B76-425B-864B-CDFA44ABF630}"/>
            </c:ext>
          </c:extLst>
        </c:ser>
        <c:ser>
          <c:idx val="3"/>
          <c:order val="3"/>
          <c:tx>
            <c:strRef>
              <c:f>raw_data!$E$2</c:f>
              <c:strCache>
                <c:ptCount val="1"/>
                <c:pt idx="0">
                  <c:v>Absorbance P1-5 Med Salt</c:v>
                </c:pt>
              </c:strCache>
            </c:strRef>
          </c:tx>
          <c:spPr>
            <a:ln w="9525" cap="rnd">
              <a:solidFill>
                <a:schemeClr val="accent4"/>
              </a:solidFill>
              <a:round/>
            </a:ln>
            <a:effectLst>
              <a:outerShdw blurRad="40000" dist="23000" dir="5400000" rotWithShape="0">
                <a:srgbClr val="000000">
                  <a:alpha val="35000"/>
                </a:srgbClr>
              </a:outerShdw>
            </a:effectLst>
          </c:spPr>
          <c:marker>
            <c:symbol val="none"/>
          </c:marker>
          <c:xVal>
            <c:numRef>
              <c:f>raw_data!$A$3:$A$43</c:f>
              <c:numCache>
                <c:formatCode>General</c:formatCode>
                <c:ptCount val="41"/>
                <c:pt idx="0">
                  <c:v>200</c:v>
                </c:pt>
                <c:pt idx="1">
                  <c:v>205</c:v>
                </c:pt>
                <c:pt idx="2">
                  <c:v>210</c:v>
                </c:pt>
                <c:pt idx="3">
                  <c:v>215</c:v>
                </c:pt>
                <c:pt idx="4">
                  <c:v>220</c:v>
                </c:pt>
                <c:pt idx="5">
                  <c:v>225</c:v>
                </c:pt>
                <c:pt idx="6">
                  <c:v>230</c:v>
                </c:pt>
                <c:pt idx="7">
                  <c:v>235</c:v>
                </c:pt>
                <c:pt idx="8">
                  <c:v>240</c:v>
                </c:pt>
                <c:pt idx="9">
                  <c:v>245</c:v>
                </c:pt>
                <c:pt idx="10">
                  <c:v>250</c:v>
                </c:pt>
                <c:pt idx="11">
                  <c:v>255</c:v>
                </c:pt>
                <c:pt idx="12">
                  <c:v>260</c:v>
                </c:pt>
                <c:pt idx="13">
                  <c:v>265</c:v>
                </c:pt>
                <c:pt idx="14">
                  <c:v>270</c:v>
                </c:pt>
                <c:pt idx="15">
                  <c:v>275</c:v>
                </c:pt>
                <c:pt idx="16">
                  <c:v>280</c:v>
                </c:pt>
                <c:pt idx="17">
                  <c:v>285</c:v>
                </c:pt>
                <c:pt idx="18">
                  <c:v>290</c:v>
                </c:pt>
                <c:pt idx="19">
                  <c:v>295</c:v>
                </c:pt>
                <c:pt idx="20">
                  <c:v>300</c:v>
                </c:pt>
                <c:pt idx="21">
                  <c:v>305</c:v>
                </c:pt>
                <c:pt idx="22">
                  <c:v>310</c:v>
                </c:pt>
                <c:pt idx="23">
                  <c:v>315</c:v>
                </c:pt>
                <c:pt idx="24">
                  <c:v>320</c:v>
                </c:pt>
                <c:pt idx="25">
                  <c:v>325</c:v>
                </c:pt>
                <c:pt idx="26">
                  <c:v>330</c:v>
                </c:pt>
                <c:pt idx="27">
                  <c:v>335</c:v>
                </c:pt>
                <c:pt idx="28">
                  <c:v>340</c:v>
                </c:pt>
                <c:pt idx="29">
                  <c:v>345</c:v>
                </c:pt>
                <c:pt idx="30">
                  <c:v>350</c:v>
                </c:pt>
                <c:pt idx="31">
                  <c:v>355</c:v>
                </c:pt>
                <c:pt idx="32">
                  <c:v>360</c:v>
                </c:pt>
                <c:pt idx="33">
                  <c:v>365</c:v>
                </c:pt>
                <c:pt idx="34">
                  <c:v>370</c:v>
                </c:pt>
                <c:pt idx="35">
                  <c:v>375</c:v>
                </c:pt>
                <c:pt idx="36">
                  <c:v>380</c:v>
                </c:pt>
                <c:pt idx="37">
                  <c:v>385</c:v>
                </c:pt>
                <c:pt idx="38">
                  <c:v>390</c:v>
                </c:pt>
                <c:pt idx="39">
                  <c:v>395</c:v>
                </c:pt>
                <c:pt idx="40">
                  <c:v>400</c:v>
                </c:pt>
              </c:numCache>
            </c:numRef>
          </c:xVal>
          <c:yVal>
            <c:numRef>
              <c:f>raw_data!$E$3:$E$43</c:f>
              <c:numCache>
                <c:formatCode>General</c:formatCode>
                <c:ptCount val="41"/>
                <c:pt idx="0">
                  <c:v>0.14199999999999999</c:v>
                </c:pt>
                <c:pt idx="1">
                  <c:v>0.114</c:v>
                </c:pt>
                <c:pt idx="2">
                  <c:v>9.1999999999999998E-2</c:v>
                </c:pt>
                <c:pt idx="3">
                  <c:v>6.7000000000000004E-2</c:v>
                </c:pt>
                <c:pt idx="4">
                  <c:v>0.15</c:v>
                </c:pt>
                <c:pt idx="5">
                  <c:v>0.34799999999999998</c:v>
                </c:pt>
                <c:pt idx="6">
                  <c:v>1.216</c:v>
                </c:pt>
                <c:pt idx="7">
                  <c:v>1.3740000000000001</c:v>
                </c:pt>
                <c:pt idx="8">
                  <c:v>1.0429999999999999</c:v>
                </c:pt>
                <c:pt idx="9">
                  <c:v>0.65</c:v>
                </c:pt>
                <c:pt idx="10">
                  <c:v>0.372</c:v>
                </c:pt>
                <c:pt idx="11">
                  <c:v>0.20599999999999999</c:v>
                </c:pt>
                <c:pt idx="12">
                  <c:v>0.128</c:v>
                </c:pt>
                <c:pt idx="13">
                  <c:v>0.1</c:v>
                </c:pt>
                <c:pt idx="14">
                  <c:v>8.7999999999999995E-2</c:v>
                </c:pt>
                <c:pt idx="15">
                  <c:v>0.08</c:v>
                </c:pt>
                <c:pt idx="16">
                  <c:v>7.1999999999999995E-2</c:v>
                </c:pt>
                <c:pt idx="17">
                  <c:v>6.4000000000000001E-2</c:v>
                </c:pt>
                <c:pt idx="18">
                  <c:v>5.3999999999999999E-2</c:v>
                </c:pt>
                <c:pt idx="19">
                  <c:v>4.4999999999999998E-2</c:v>
                </c:pt>
                <c:pt idx="20">
                  <c:v>3.9E-2</c:v>
                </c:pt>
                <c:pt idx="21">
                  <c:v>3.3000000000000002E-2</c:v>
                </c:pt>
                <c:pt idx="22">
                  <c:v>2.9000000000000001E-2</c:v>
                </c:pt>
                <c:pt idx="23">
                  <c:v>2.5000000000000001E-2</c:v>
                </c:pt>
                <c:pt idx="24">
                  <c:v>2.1999999999999999E-2</c:v>
                </c:pt>
                <c:pt idx="25">
                  <c:v>1.9E-2</c:v>
                </c:pt>
                <c:pt idx="26">
                  <c:v>1.7000000000000001E-2</c:v>
                </c:pt>
                <c:pt idx="27">
                  <c:v>1.4999999999999999E-2</c:v>
                </c:pt>
                <c:pt idx="28">
                  <c:v>1.2999999999999999E-2</c:v>
                </c:pt>
                <c:pt idx="29">
                  <c:v>1.0999999999999999E-2</c:v>
                </c:pt>
                <c:pt idx="30">
                  <c:v>0.01</c:v>
                </c:pt>
                <c:pt idx="31">
                  <c:v>8.9999999999999993E-3</c:v>
                </c:pt>
                <c:pt idx="32">
                  <c:v>8.0000000000000002E-3</c:v>
                </c:pt>
                <c:pt idx="33">
                  <c:v>7.0000000000000001E-3</c:v>
                </c:pt>
                <c:pt idx="34">
                  <c:v>6.0000000000000001E-3</c:v>
                </c:pt>
                <c:pt idx="35">
                  <c:v>6.0000000000000001E-3</c:v>
                </c:pt>
                <c:pt idx="36">
                  <c:v>5.0000000000000001E-3</c:v>
                </c:pt>
                <c:pt idx="37">
                  <c:v>5.0000000000000001E-3</c:v>
                </c:pt>
                <c:pt idx="38">
                  <c:v>4.0000000000000001E-3</c:v>
                </c:pt>
                <c:pt idx="39">
                  <c:v>4.0000000000000001E-3</c:v>
                </c:pt>
                <c:pt idx="40">
                  <c:v>3.0000000000000001E-3</c:v>
                </c:pt>
              </c:numCache>
            </c:numRef>
          </c:yVal>
          <c:smooth val="1"/>
          <c:extLst>
            <c:ext xmlns:c16="http://schemas.microsoft.com/office/drawing/2014/chart" uri="{C3380CC4-5D6E-409C-BE32-E72D297353CC}">
              <c16:uniqueId val="{00000003-8B76-425B-864B-CDFA44ABF630}"/>
            </c:ext>
          </c:extLst>
        </c:ser>
        <c:ser>
          <c:idx val="4"/>
          <c:order val="4"/>
          <c:tx>
            <c:strRef>
              <c:f>raw_data!$F$2</c:f>
              <c:strCache>
                <c:ptCount val="1"/>
                <c:pt idx="0">
                  <c:v>Absorbance P2-5 Med</c:v>
                </c:pt>
              </c:strCache>
            </c:strRef>
          </c:tx>
          <c:spPr>
            <a:ln w="9525" cap="rnd">
              <a:solidFill>
                <a:schemeClr val="accent5"/>
              </a:solidFill>
              <a:round/>
            </a:ln>
            <a:effectLst>
              <a:outerShdw blurRad="40000" dist="23000" dir="5400000" rotWithShape="0">
                <a:srgbClr val="000000">
                  <a:alpha val="35000"/>
                </a:srgbClr>
              </a:outerShdw>
            </a:effectLst>
          </c:spPr>
          <c:marker>
            <c:symbol val="none"/>
          </c:marker>
          <c:xVal>
            <c:numRef>
              <c:f>raw_data!$A$3:$A$43</c:f>
              <c:numCache>
                <c:formatCode>General</c:formatCode>
                <c:ptCount val="41"/>
                <c:pt idx="0">
                  <c:v>200</c:v>
                </c:pt>
                <c:pt idx="1">
                  <c:v>205</c:v>
                </c:pt>
                <c:pt idx="2">
                  <c:v>210</c:v>
                </c:pt>
                <c:pt idx="3">
                  <c:v>215</c:v>
                </c:pt>
                <c:pt idx="4">
                  <c:v>220</c:v>
                </c:pt>
                <c:pt idx="5">
                  <c:v>225</c:v>
                </c:pt>
                <c:pt idx="6">
                  <c:v>230</c:v>
                </c:pt>
                <c:pt idx="7">
                  <c:v>235</c:v>
                </c:pt>
                <c:pt idx="8">
                  <c:v>240</c:v>
                </c:pt>
                <c:pt idx="9">
                  <c:v>245</c:v>
                </c:pt>
                <c:pt idx="10">
                  <c:v>250</c:v>
                </c:pt>
                <c:pt idx="11">
                  <c:v>255</c:v>
                </c:pt>
                <c:pt idx="12">
                  <c:v>260</c:v>
                </c:pt>
                <c:pt idx="13">
                  <c:v>265</c:v>
                </c:pt>
                <c:pt idx="14">
                  <c:v>270</c:v>
                </c:pt>
                <c:pt idx="15">
                  <c:v>275</c:v>
                </c:pt>
                <c:pt idx="16">
                  <c:v>280</c:v>
                </c:pt>
                <c:pt idx="17">
                  <c:v>285</c:v>
                </c:pt>
                <c:pt idx="18">
                  <c:v>290</c:v>
                </c:pt>
                <c:pt idx="19">
                  <c:v>295</c:v>
                </c:pt>
                <c:pt idx="20">
                  <c:v>300</c:v>
                </c:pt>
                <c:pt idx="21">
                  <c:v>305</c:v>
                </c:pt>
                <c:pt idx="22">
                  <c:v>310</c:v>
                </c:pt>
                <c:pt idx="23">
                  <c:v>315</c:v>
                </c:pt>
                <c:pt idx="24">
                  <c:v>320</c:v>
                </c:pt>
                <c:pt idx="25">
                  <c:v>325</c:v>
                </c:pt>
                <c:pt idx="26">
                  <c:v>330</c:v>
                </c:pt>
                <c:pt idx="27">
                  <c:v>335</c:v>
                </c:pt>
                <c:pt idx="28">
                  <c:v>340</c:v>
                </c:pt>
                <c:pt idx="29">
                  <c:v>345</c:v>
                </c:pt>
                <c:pt idx="30">
                  <c:v>350</c:v>
                </c:pt>
                <c:pt idx="31">
                  <c:v>355</c:v>
                </c:pt>
                <c:pt idx="32">
                  <c:v>360</c:v>
                </c:pt>
                <c:pt idx="33">
                  <c:v>365</c:v>
                </c:pt>
                <c:pt idx="34">
                  <c:v>370</c:v>
                </c:pt>
                <c:pt idx="35">
                  <c:v>375</c:v>
                </c:pt>
                <c:pt idx="36">
                  <c:v>380</c:v>
                </c:pt>
                <c:pt idx="37">
                  <c:v>385</c:v>
                </c:pt>
                <c:pt idx="38">
                  <c:v>390</c:v>
                </c:pt>
                <c:pt idx="39">
                  <c:v>395</c:v>
                </c:pt>
                <c:pt idx="40">
                  <c:v>400</c:v>
                </c:pt>
              </c:numCache>
            </c:numRef>
          </c:xVal>
          <c:yVal>
            <c:numRef>
              <c:f>raw_data!$F$3:$F$43</c:f>
              <c:numCache>
                <c:formatCode>General</c:formatCode>
                <c:ptCount val="41"/>
                <c:pt idx="0">
                  <c:v>0.251</c:v>
                </c:pt>
                <c:pt idx="1">
                  <c:v>0.25700000000000001</c:v>
                </c:pt>
                <c:pt idx="2">
                  <c:v>0.432</c:v>
                </c:pt>
                <c:pt idx="3">
                  <c:v>0.373</c:v>
                </c:pt>
                <c:pt idx="4">
                  <c:v>0.38400000000000001</c:v>
                </c:pt>
                <c:pt idx="5">
                  <c:v>0.72</c:v>
                </c:pt>
                <c:pt idx="6">
                  <c:v>1.486</c:v>
                </c:pt>
                <c:pt idx="7">
                  <c:v>2.02</c:v>
                </c:pt>
                <c:pt idx="8">
                  <c:v>2.4510000000000001</c:v>
                </c:pt>
                <c:pt idx="9">
                  <c:v>1.99</c:v>
                </c:pt>
                <c:pt idx="10">
                  <c:v>1.405</c:v>
                </c:pt>
                <c:pt idx="11">
                  <c:v>1.097</c:v>
                </c:pt>
                <c:pt idx="12">
                  <c:v>1.032</c:v>
                </c:pt>
                <c:pt idx="13">
                  <c:v>1.079</c:v>
                </c:pt>
                <c:pt idx="14">
                  <c:v>1.1559999999999999</c:v>
                </c:pt>
                <c:pt idx="15">
                  <c:v>1.1990000000000001</c:v>
                </c:pt>
                <c:pt idx="16">
                  <c:v>1.1539999999999999</c:v>
                </c:pt>
                <c:pt idx="17">
                  <c:v>0.99399999999999999</c:v>
                </c:pt>
                <c:pt idx="18">
                  <c:v>0.75800000000000001</c:v>
                </c:pt>
                <c:pt idx="19">
                  <c:v>0.497</c:v>
                </c:pt>
                <c:pt idx="20">
                  <c:v>0.36</c:v>
                </c:pt>
                <c:pt idx="21">
                  <c:v>0.28499999999999998</c:v>
                </c:pt>
                <c:pt idx="22">
                  <c:v>0.254</c:v>
                </c:pt>
                <c:pt idx="23">
                  <c:v>0.23699999999999999</c:v>
                </c:pt>
                <c:pt idx="24">
                  <c:v>0.22500000000000001</c:v>
                </c:pt>
                <c:pt idx="25">
                  <c:v>0.21299999999999999</c:v>
                </c:pt>
                <c:pt idx="26">
                  <c:v>0.19700000000000001</c:v>
                </c:pt>
                <c:pt idx="27">
                  <c:v>0.182</c:v>
                </c:pt>
                <c:pt idx="28">
                  <c:v>0.16700000000000001</c:v>
                </c:pt>
                <c:pt idx="29">
                  <c:v>0.155</c:v>
                </c:pt>
                <c:pt idx="30">
                  <c:v>0.14499999999999999</c:v>
                </c:pt>
                <c:pt idx="31">
                  <c:v>0.13800000000000001</c:v>
                </c:pt>
                <c:pt idx="32">
                  <c:v>0.13200000000000001</c:v>
                </c:pt>
                <c:pt idx="33">
                  <c:v>0.127</c:v>
                </c:pt>
                <c:pt idx="34">
                  <c:v>0.121</c:v>
                </c:pt>
                <c:pt idx="35">
                  <c:v>0.11600000000000001</c:v>
                </c:pt>
                <c:pt idx="36">
                  <c:v>0.111</c:v>
                </c:pt>
                <c:pt idx="37">
                  <c:v>0.105</c:v>
                </c:pt>
                <c:pt idx="38">
                  <c:v>9.9000000000000005E-2</c:v>
                </c:pt>
                <c:pt idx="39">
                  <c:v>9.4E-2</c:v>
                </c:pt>
                <c:pt idx="40">
                  <c:v>8.8999999999999996E-2</c:v>
                </c:pt>
              </c:numCache>
            </c:numRef>
          </c:yVal>
          <c:smooth val="1"/>
          <c:extLst>
            <c:ext xmlns:c16="http://schemas.microsoft.com/office/drawing/2014/chart" uri="{C3380CC4-5D6E-409C-BE32-E72D297353CC}">
              <c16:uniqueId val="{00000004-8B76-425B-864B-CDFA44ABF630}"/>
            </c:ext>
          </c:extLst>
        </c:ser>
        <c:ser>
          <c:idx val="5"/>
          <c:order val="5"/>
          <c:tx>
            <c:strRef>
              <c:f>raw_data!$G$2</c:f>
              <c:strCache>
                <c:ptCount val="1"/>
                <c:pt idx="0">
                  <c:v>Absorbace P1-5 High</c:v>
                </c:pt>
              </c:strCache>
            </c:strRef>
          </c:tx>
          <c:spPr>
            <a:ln w="9525" cap="rnd">
              <a:solidFill>
                <a:schemeClr val="accent6"/>
              </a:solidFill>
              <a:round/>
            </a:ln>
            <a:effectLst>
              <a:outerShdw blurRad="40000" dist="23000" dir="5400000" rotWithShape="0">
                <a:srgbClr val="000000">
                  <a:alpha val="35000"/>
                </a:srgbClr>
              </a:outerShdw>
            </a:effectLst>
          </c:spPr>
          <c:marker>
            <c:symbol val="none"/>
          </c:marker>
          <c:xVal>
            <c:numRef>
              <c:f>raw_data!$A$3:$A$43</c:f>
              <c:numCache>
                <c:formatCode>General</c:formatCode>
                <c:ptCount val="41"/>
                <c:pt idx="0">
                  <c:v>200</c:v>
                </c:pt>
                <c:pt idx="1">
                  <c:v>205</c:v>
                </c:pt>
                <c:pt idx="2">
                  <c:v>210</c:v>
                </c:pt>
                <c:pt idx="3">
                  <c:v>215</c:v>
                </c:pt>
                <c:pt idx="4">
                  <c:v>220</c:v>
                </c:pt>
                <c:pt idx="5">
                  <c:v>225</c:v>
                </c:pt>
                <c:pt idx="6">
                  <c:v>230</c:v>
                </c:pt>
                <c:pt idx="7">
                  <c:v>235</c:v>
                </c:pt>
                <c:pt idx="8">
                  <c:v>240</c:v>
                </c:pt>
                <c:pt idx="9">
                  <c:v>245</c:v>
                </c:pt>
                <c:pt idx="10">
                  <c:v>250</c:v>
                </c:pt>
                <c:pt idx="11">
                  <c:v>255</c:v>
                </c:pt>
                <c:pt idx="12">
                  <c:v>260</c:v>
                </c:pt>
                <c:pt idx="13">
                  <c:v>265</c:v>
                </c:pt>
                <c:pt idx="14">
                  <c:v>270</c:v>
                </c:pt>
                <c:pt idx="15">
                  <c:v>275</c:v>
                </c:pt>
                <c:pt idx="16">
                  <c:v>280</c:v>
                </c:pt>
                <c:pt idx="17">
                  <c:v>285</c:v>
                </c:pt>
                <c:pt idx="18">
                  <c:v>290</c:v>
                </c:pt>
                <c:pt idx="19">
                  <c:v>295</c:v>
                </c:pt>
                <c:pt idx="20">
                  <c:v>300</c:v>
                </c:pt>
                <c:pt idx="21">
                  <c:v>305</c:v>
                </c:pt>
                <c:pt idx="22">
                  <c:v>310</c:v>
                </c:pt>
                <c:pt idx="23">
                  <c:v>315</c:v>
                </c:pt>
                <c:pt idx="24">
                  <c:v>320</c:v>
                </c:pt>
                <c:pt idx="25">
                  <c:v>325</c:v>
                </c:pt>
                <c:pt idx="26">
                  <c:v>330</c:v>
                </c:pt>
                <c:pt idx="27">
                  <c:v>335</c:v>
                </c:pt>
                <c:pt idx="28">
                  <c:v>340</c:v>
                </c:pt>
                <c:pt idx="29">
                  <c:v>345</c:v>
                </c:pt>
                <c:pt idx="30">
                  <c:v>350</c:v>
                </c:pt>
                <c:pt idx="31">
                  <c:v>355</c:v>
                </c:pt>
                <c:pt idx="32">
                  <c:v>360</c:v>
                </c:pt>
                <c:pt idx="33">
                  <c:v>365</c:v>
                </c:pt>
                <c:pt idx="34">
                  <c:v>370</c:v>
                </c:pt>
                <c:pt idx="35">
                  <c:v>375</c:v>
                </c:pt>
                <c:pt idx="36">
                  <c:v>380</c:v>
                </c:pt>
                <c:pt idx="37">
                  <c:v>385</c:v>
                </c:pt>
                <c:pt idx="38">
                  <c:v>390</c:v>
                </c:pt>
                <c:pt idx="39">
                  <c:v>395</c:v>
                </c:pt>
                <c:pt idx="40">
                  <c:v>400</c:v>
                </c:pt>
              </c:numCache>
            </c:numRef>
          </c:xVal>
          <c:yVal>
            <c:numRef>
              <c:f>raw_data!$G$3:$G$43</c:f>
              <c:numCache>
                <c:formatCode>General</c:formatCode>
                <c:ptCount val="41"/>
                <c:pt idx="0">
                  <c:v>6.5000000000000002E-2</c:v>
                </c:pt>
                <c:pt idx="1">
                  <c:v>0.14599999999999999</c:v>
                </c:pt>
                <c:pt idx="2">
                  <c:v>0.14599999999999999</c:v>
                </c:pt>
                <c:pt idx="3">
                  <c:v>0.19900000000000001</c:v>
                </c:pt>
                <c:pt idx="4">
                  <c:v>0.17100000000000001</c:v>
                </c:pt>
                <c:pt idx="5">
                  <c:v>0.41499999999999998</c:v>
                </c:pt>
                <c:pt idx="6">
                  <c:v>1.339</c:v>
                </c:pt>
                <c:pt idx="7">
                  <c:v>1.778</c:v>
                </c:pt>
                <c:pt idx="8">
                  <c:v>2.1789999999999998</c:v>
                </c:pt>
                <c:pt idx="9">
                  <c:v>2.1040000000000001</c:v>
                </c:pt>
                <c:pt idx="10">
                  <c:v>1.133</c:v>
                </c:pt>
                <c:pt idx="11">
                  <c:v>0.495</c:v>
                </c:pt>
                <c:pt idx="12">
                  <c:v>0.20200000000000001</c:v>
                </c:pt>
                <c:pt idx="13">
                  <c:v>9.8000000000000004E-2</c:v>
                </c:pt>
                <c:pt idx="14">
                  <c:v>6.2E-2</c:v>
                </c:pt>
                <c:pt idx="15">
                  <c:v>0.05</c:v>
                </c:pt>
                <c:pt idx="16">
                  <c:v>4.3999999999999997E-2</c:v>
                </c:pt>
                <c:pt idx="17">
                  <c:v>3.6999999999999998E-2</c:v>
                </c:pt>
                <c:pt idx="18">
                  <c:v>2.8000000000000001E-2</c:v>
                </c:pt>
                <c:pt idx="19">
                  <c:v>1.7999999999999999E-2</c:v>
                </c:pt>
                <c:pt idx="20">
                  <c:v>1.2999999999999999E-2</c:v>
                </c:pt>
                <c:pt idx="21">
                  <c:v>0.01</c:v>
                </c:pt>
                <c:pt idx="22">
                  <c:v>8.0000000000000002E-3</c:v>
                </c:pt>
                <c:pt idx="23">
                  <c:v>8.0000000000000002E-3</c:v>
                </c:pt>
                <c:pt idx="24">
                  <c:v>7.0000000000000001E-3</c:v>
                </c:pt>
                <c:pt idx="25">
                  <c:v>7.0000000000000001E-3</c:v>
                </c:pt>
                <c:pt idx="26">
                  <c:v>6.0000000000000001E-3</c:v>
                </c:pt>
                <c:pt idx="27">
                  <c:v>6.0000000000000001E-3</c:v>
                </c:pt>
                <c:pt idx="28">
                  <c:v>5.0000000000000001E-3</c:v>
                </c:pt>
                <c:pt idx="29">
                  <c:v>4.0000000000000001E-3</c:v>
                </c:pt>
                <c:pt idx="30">
                  <c:v>4.0000000000000001E-3</c:v>
                </c:pt>
                <c:pt idx="31">
                  <c:v>4.0000000000000001E-3</c:v>
                </c:pt>
                <c:pt idx="32">
                  <c:v>3.0000000000000001E-3</c:v>
                </c:pt>
                <c:pt idx="33">
                  <c:v>2E-3</c:v>
                </c:pt>
                <c:pt idx="34">
                  <c:v>2E-3</c:v>
                </c:pt>
                <c:pt idx="35">
                  <c:v>1E-3</c:v>
                </c:pt>
                <c:pt idx="36">
                  <c:v>0</c:v>
                </c:pt>
                <c:pt idx="37">
                  <c:v>-1E-3</c:v>
                </c:pt>
                <c:pt idx="38">
                  <c:v>-2E-3</c:v>
                </c:pt>
                <c:pt idx="39">
                  <c:v>-3.0000000000000001E-3</c:v>
                </c:pt>
                <c:pt idx="40">
                  <c:v>-4.0000000000000001E-3</c:v>
                </c:pt>
              </c:numCache>
            </c:numRef>
          </c:yVal>
          <c:smooth val="1"/>
          <c:extLst>
            <c:ext xmlns:c16="http://schemas.microsoft.com/office/drawing/2014/chart" uri="{C3380CC4-5D6E-409C-BE32-E72D297353CC}">
              <c16:uniqueId val="{00000005-8B76-425B-864B-CDFA44ABF630}"/>
            </c:ext>
          </c:extLst>
        </c:ser>
        <c:ser>
          <c:idx val="6"/>
          <c:order val="6"/>
          <c:tx>
            <c:strRef>
              <c:f>raw_data!$H$2</c:f>
              <c:strCache>
                <c:ptCount val="1"/>
                <c:pt idx="0">
                  <c:v>Absorbace P2-4 High</c:v>
                </c:pt>
              </c:strCache>
            </c:strRef>
          </c:tx>
          <c:spPr>
            <a:ln w="9525" cap="rnd">
              <a:solidFill>
                <a:schemeClr val="accent1">
                  <a:lumMod val="60000"/>
                </a:schemeClr>
              </a:solidFill>
              <a:round/>
            </a:ln>
            <a:effectLst>
              <a:outerShdw blurRad="40000" dist="23000" dir="5400000" rotWithShape="0">
                <a:srgbClr val="000000">
                  <a:alpha val="35000"/>
                </a:srgbClr>
              </a:outerShdw>
            </a:effectLst>
          </c:spPr>
          <c:marker>
            <c:symbol val="none"/>
          </c:marker>
          <c:xVal>
            <c:numRef>
              <c:f>raw_data!$A$3:$A$43</c:f>
              <c:numCache>
                <c:formatCode>General</c:formatCode>
                <c:ptCount val="41"/>
                <c:pt idx="0">
                  <c:v>200</c:v>
                </c:pt>
                <c:pt idx="1">
                  <c:v>205</c:v>
                </c:pt>
                <c:pt idx="2">
                  <c:v>210</c:v>
                </c:pt>
                <c:pt idx="3">
                  <c:v>215</c:v>
                </c:pt>
                <c:pt idx="4">
                  <c:v>220</c:v>
                </c:pt>
                <c:pt idx="5">
                  <c:v>225</c:v>
                </c:pt>
                <c:pt idx="6">
                  <c:v>230</c:v>
                </c:pt>
                <c:pt idx="7">
                  <c:v>235</c:v>
                </c:pt>
                <c:pt idx="8">
                  <c:v>240</c:v>
                </c:pt>
                <c:pt idx="9">
                  <c:v>245</c:v>
                </c:pt>
                <c:pt idx="10">
                  <c:v>250</c:v>
                </c:pt>
                <c:pt idx="11">
                  <c:v>255</c:v>
                </c:pt>
                <c:pt idx="12">
                  <c:v>260</c:v>
                </c:pt>
                <c:pt idx="13">
                  <c:v>265</c:v>
                </c:pt>
                <c:pt idx="14">
                  <c:v>270</c:v>
                </c:pt>
                <c:pt idx="15">
                  <c:v>275</c:v>
                </c:pt>
                <c:pt idx="16">
                  <c:v>280</c:v>
                </c:pt>
                <c:pt idx="17">
                  <c:v>285</c:v>
                </c:pt>
                <c:pt idx="18">
                  <c:v>290</c:v>
                </c:pt>
                <c:pt idx="19">
                  <c:v>295</c:v>
                </c:pt>
                <c:pt idx="20">
                  <c:v>300</c:v>
                </c:pt>
                <c:pt idx="21">
                  <c:v>305</c:v>
                </c:pt>
                <c:pt idx="22">
                  <c:v>310</c:v>
                </c:pt>
                <c:pt idx="23">
                  <c:v>315</c:v>
                </c:pt>
                <c:pt idx="24">
                  <c:v>320</c:v>
                </c:pt>
                <c:pt idx="25">
                  <c:v>325</c:v>
                </c:pt>
                <c:pt idx="26">
                  <c:v>330</c:v>
                </c:pt>
                <c:pt idx="27">
                  <c:v>335</c:v>
                </c:pt>
                <c:pt idx="28">
                  <c:v>340</c:v>
                </c:pt>
                <c:pt idx="29">
                  <c:v>345</c:v>
                </c:pt>
                <c:pt idx="30">
                  <c:v>350</c:v>
                </c:pt>
                <c:pt idx="31">
                  <c:v>355</c:v>
                </c:pt>
                <c:pt idx="32">
                  <c:v>360</c:v>
                </c:pt>
                <c:pt idx="33">
                  <c:v>365</c:v>
                </c:pt>
                <c:pt idx="34">
                  <c:v>370</c:v>
                </c:pt>
                <c:pt idx="35">
                  <c:v>375</c:v>
                </c:pt>
                <c:pt idx="36">
                  <c:v>380</c:v>
                </c:pt>
                <c:pt idx="37">
                  <c:v>385</c:v>
                </c:pt>
                <c:pt idx="38">
                  <c:v>390</c:v>
                </c:pt>
                <c:pt idx="39">
                  <c:v>395</c:v>
                </c:pt>
                <c:pt idx="40">
                  <c:v>400</c:v>
                </c:pt>
              </c:numCache>
            </c:numRef>
          </c:xVal>
          <c:yVal>
            <c:numRef>
              <c:f>raw_data!$H$3:$H$43</c:f>
              <c:numCache>
                <c:formatCode>General</c:formatCode>
                <c:ptCount val="41"/>
                <c:pt idx="0">
                  <c:v>0.63900000000000001</c:v>
                </c:pt>
                <c:pt idx="1">
                  <c:v>0.69499999999999995</c:v>
                </c:pt>
                <c:pt idx="2">
                  <c:v>0.85199999999999998</c:v>
                </c:pt>
                <c:pt idx="3">
                  <c:v>0.65200000000000002</c:v>
                </c:pt>
                <c:pt idx="4">
                  <c:v>0.64300000000000002</c:v>
                </c:pt>
                <c:pt idx="5">
                  <c:v>0.89300000000000002</c:v>
                </c:pt>
                <c:pt idx="6">
                  <c:v>1.587</c:v>
                </c:pt>
                <c:pt idx="7">
                  <c:v>2.2290000000000001</c:v>
                </c:pt>
                <c:pt idx="8">
                  <c:v>2.7429999999999999</c:v>
                </c:pt>
                <c:pt idx="9">
                  <c:v>3.117</c:v>
                </c:pt>
                <c:pt idx="10">
                  <c:v>3.2349999999999999</c:v>
                </c:pt>
                <c:pt idx="11">
                  <c:v>3.1960000000000002</c:v>
                </c:pt>
                <c:pt idx="12">
                  <c:v>3.2469999999999999</c:v>
                </c:pt>
                <c:pt idx="13">
                  <c:v>3.1619999999999999</c:v>
                </c:pt>
                <c:pt idx="14">
                  <c:v>3.214</c:v>
                </c:pt>
                <c:pt idx="15">
                  <c:v>3.19</c:v>
                </c:pt>
                <c:pt idx="16">
                  <c:v>3.2</c:v>
                </c:pt>
                <c:pt idx="17">
                  <c:v>3.202</c:v>
                </c:pt>
                <c:pt idx="18">
                  <c:v>3.1419999999999999</c:v>
                </c:pt>
                <c:pt idx="19">
                  <c:v>3.044</c:v>
                </c:pt>
                <c:pt idx="20">
                  <c:v>1.9950000000000001</c:v>
                </c:pt>
                <c:pt idx="21">
                  <c:v>1.018</c:v>
                </c:pt>
                <c:pt idx="22">
                  <c:v>0.66600000000000004</c:v>
                </c:pt>
                <c:pt idx="23">
                  <c:v>0.56899999999999995</c:v>
                </c:pt>
                <c:pt idx="24">
                  <c:v>0.54500000000000004</c:v>
                </c:pt>
                <c:pt idx="25">
                  <c:v>0.53300000000000003</c:v>
                </c:pt>
                <c:pt idx="26">
                  <c:v>0.52200000000000002</c:v>
                </c:pt>
                <c:pt idx="27">
                  <c:v>0.51100000000000001</c:v>
                </c:pt>
                <c:pt idx="28">
                  <c:v>0.496</c:v>
                </c:pt>
                <c:pt idx="29">
                  <c:v>0.48099999999999998</c:v>
                </c:pt>
                <c:pt idx="30">
                  <c:v>0.46400000000000002</c:v>
                </c:pt>
                <c:pt idx="31">
                  <c:v>0.44900000000000001</c:v>
                </c:pt>
                <c:pt idx="32">
                  <c:v>0.435</c:v>
                </c:pt>
                <c:pt idx="33">
                  <c:v>0.42099999999999999</c:v>
                </c:pt>
                <c:pt idx="34">
                  <c:v>0.40699999999999997</c:v>
                </c:pt>
                <c:pt idx="35">
                  <c:v>0.39200000000000002</c:v>
                </c:pt>
                <c:pt idx="36">
                  <c:v>0.378</c:v>
                </c:pt>
                <c:pt idx="37">
                  <c:v>0.36299999999999999</c:v>
                </c:pt>
                <c:pt idx="38">
                  <c:v>0.34799999999999998</c:v>
                </c:pt>
                <c:pt idx="39">
                  <c:v>0.33200000000000002</c:v>
                </c:pt>
                <c:pt idx="40">
                  <c:v>0.317</c:v>
                </c:pt>
              </c:numCache>
            </c:numRef>
          </c:yVal>
          <c:smooth val="1"/>
          <c:extLst>
            <c:ext xmlns:c16="http://schemas.microsoft.com/office/drawing/2014/chart" uri="{C3380CC4-5D6E-409C-BE32-E72D297353CC}">
              <c16:uniqueId val="{00000006-8B76-425B-864B-CDFA44ABF630}"/>
            </c:ext>
          </c:extLst>
        </c:ser>
        <c:dLbls>
          <c:showLegendKey val="0"/>
          <c:showVal val="0"/>
          <c:showCatName val="0"/>
          <c:showSerName val="0"/>
          <c:showPercent val="0"/>
          <c:showBubbleSize val="0"/>
        </c:dLbls>
        <c:axId val="812287360"/>
        <c:axId val="812290272"/>
      </c:scatterChart>
      <c:valAx>
        <c:axId val="812287360"/>
        <c:scaling>
          <c:orientation val="minMax"/>
          <c:max val="400"/>
          <c:min val="20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Wavelength (nm)</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12290272"/>
        <c:crosses val="autoZero"/>
        <c:crossBetween val="midCat"/>
      </c:valAx>
      <c:valAx>
        <c:axId val="81229027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Absorbance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122873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1510</Words>
  <Characters>8610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Sok</dc:creator>
  <cp:keywords/>
  <dc:description/>
  <cp:lastModifiedBy>Christina Sok</cp:lastModifiedBy>
  <cp:revision>2</cp:revision>
  <dcterms:created xsi:type="dcterms:W3CDTF">2022-03-28T05:58:00Z</dcterms:created>
  <dcterms:modified xsi:type="dcterms:W3CDTF">2022-03-28T05:58:00Z</dcterms:modified>
</cp:coreProperties>
</file>