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555789" w14:textId="77777777" w:rsidR="00CE3EE3" w:rsidRDefault="008548C2" w:rsidP="003F1764">
      <w:pPr>
        <w:autoSpaceDE w:val="0"/>
        <w:autoSpaceDN w:val="0"/>
        <w:adjustRightInd w:val="0"/>
        <w:spacing w:line="280" w:lineRule="exact"/>
        <w:jc w:val="both"/>
        <w:rPr>
          <w:rFonts w:ascii="Arial" w:hAnsi="Arial" w:cs="Arial"/>
          <w:b/>
          <w:bCs/>
          <w:color w:val="000000"/>
        </w:rPr>
      </w:pPr>
      <w:bookmarkStart w:id="0" w:name="_GoBack"/>
      <w:bookmarkEnd w:id="0"/>
      <w:r w:rsidRPr="008548C2">
        <w:rPr>
          <w:rFonts w:ascii="Arial" w:hAnsi="Arial" w:cs="Arial"/>
          <w:b/>
          <w:bCs/>
          <w:noProof/>
          <w:color w:val="000000"/>
          <w:lang w:val="en-CA" w:eastAsia="en-CA"/>
        </w:rPr>
        <mc:AlternateContent>
          <mc:Choice Requires="wps">
            <w:drawing>
              <wp:anchor distT="45720" distB="45720" distL="114300" distR="114300" simplePos="0" relativeHeight="251659264" behindDoc="0" locked="0" layoutInCell="1" allowOverlap="1" wp14:anchorId="4AB872C4" wp14:editId="211798C7">
                <wp:simplePos x="0" y="0"/>
                <wp:positionH relativeFrom="column">
                  <wp:posOffset>1850390</wp:posOffset>
                </wp:positionH>
                <wp:positionV relativeFrom="paragraph">
                  <wp:posOffset>2540</wp:posOffset>
                </wp:positionV>
                <wp:extent cx="2416175" cy="1350645"/>
                <wp:effectExtent l="0" t="0" r="3175" b="19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6175" cy="1350645"/>
                        </a:xfrm>
                        <a:prstGeom prst="rect">
                          <a:avLst/>
                        </a:prstGeom>
                        <a:solidFill>
                          <a:srgbClr val="FFFFFF"/>
                        </a:solidFill>
                        <a:ln w="9525">
                          <a:noFill/>
                          <a:miter lim="800000"/>
                          <a:headEnd/>
                          <a:tailEnd/>
                        </a:ln>
                      </wps:spPr>
                      <wps:txbx>
                        <w:txbxContent>
                          <w:p w14:paraId="1CBC71F4" w14:textId="77777777" w:rsidR="000E0996" w:rsidRDefault="000E0996">
                            <w:r>
                              <w:rPr>
                                <w:noProof/>
                                <w:lang w:val="en-CA" w:eastAsia="en-CA"/>
                              </w:rPr>
                              <w:drawing>
                                <wp:inline distT="0" distB="0" distL="0" distR="0" wp14:anchorId="04DDE102" wp14:editId="4F0DCFDC">
                                  <wp:extent cx="2198914" cy="129711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C_web.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16859" cy="1307699"/>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AB872C4" id="_x0000_t202" coordsize="21600,21600" o:spt="202" path="m,l,21600r21600,l21600,xe">
                <v:stroke joinstyle="miter"/>
                <v:path gradientshapeok="t" o:connecttype="rect"/>
              </v:shapetype>
              <v:shape id="Text Box 2" o:spid="_x0000_s1026" type="#_x0000_t202" style="position:absolute;left:0;text-align:left;margin-left:145.7pt;margin-top:.2pt;width:190.25pt;height:106.3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" stroked="f">
                <v:textbox>
                  <w:txbxContent>
                    <w:p w14:paraId="1CBC71F4" w14:textId="77777777" w:rsidR="000E0996" w:rsidRDefault="000E0996">
                      <w:r>
                        <w:rPr>
                          <w:noProof/>
                          <w:lang w:val="en-CA" w:eastAsia="en-CA"/>
                        </w:rPr>
                        <w:drawing>
                          <wp:inline distT="0" distB="0" distL="0" distR="0" wp14:anchorId="04DDE102" wp14:editId="4F0DCFDC">
                            <wp:extent cx="2198914" cy="129711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C_web.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16859" cy="1307699"/>
                                    </a:xfrm>
                                    <a:prstGeom prst="rect">
                                      <a:avLst/>
                                    </a:prstGeom>
                                  </pic:spPr>
                                </pic:pic>
                              </a:graphicData>
                            </a:graphic>
                          </wp:inline>
                        </w:drawing>
                      </w:r>
                    </w:p>
                  </w:txbxContent>
                </v:textbox>
                <w10:wrap type="square"/>
              </v:shape>
            </w:pict>
          </mc:Fallback>
        </mc:AlternateContent>
      </w:r>
    </w:p>
    <w:p w14:paraId="100BDD11" w14:textId="77777777" w:rsidR="005800C8" w:rsidRPr="00F25497" w:rsidRDefault="005800C8" w:rsidP="005800C8">
      <w:pPr>
        <w:autoSpaceDE w:val="0"/>
        <w:autoSpaceDN w:val="0"/>
        <w:adjustRightInd w:val="0"/>
        <w:spacing w:line="280" w:lineRule="exact"/>
        <w:jc w:val="both"/>
        <w:rPr>
          <w:rFonts w:ascii="Arial" w:hAnsi="Arial" w:cs="Arial"/>
          <w:b/>
          <w:bCs/>
          <w:color w:val="000000"/>
        </w:rPr>
      </w:pPr>
    </w:p>
    <w:p w14:paraId="322C94CB" w14:textId="77777777" w:rsidR="008548C2" w:rsidRDefault="008548C2" w:rsidP="00CE3EE3">
      <w:pPr>
        <w:autoSpaceDE w:val="0"/>
        <w:autoSpaceDN w:val="0"/>
        <w:adjustRightInd w:val="0"/>
        <w:spacing w:line="280" w:lineRule="exact"/>
        <w:jc w:val="center"/>
        <w:rPr>
          <w:rFonts w:asciiTheme="majorHAnsi" w:hAnsiTheme="majorHAnsi" w:cs="Arial"/>
          <w:b/>
          <w:bCs/>
          <w:sz w:val="28"/>
        </w:rPr>
      </w:pPr>
    </w:p>
    <w:p w14:paraId="7354EB63" w14:textId="77777777" w:rsidR="008548C2" w:rsidRDefault="008548C2" w:rsidP="00CE3EE3">
      <w:pPr>
        <w:autoSpaceDE w:val="0"/>
        <w:autoSpaceDN w:val="0"/>
        <w:adjustRightInd w:val="0"/>
        <w:spacing w:line="280" w:lineRule="exact"/>
        <w:jc w:val="center"/>
        <w:rPr>
          <w:rFonts w:asciiTheme="majorHAnsi" w:hAnsiTheme="majorHAnsi" w:cs="Arial"/>
          <w:b/>
          <w:bCs/>
          <w:sz w:val="28"/>
        </w:rPr>
      </w:pPr>
    </w:p>
    <w:p w14:paraId="1BD72549" w14:textId="77777777" w:rsidR="008548C2" w:rsidRDefault="008548C2" w:rsidP="00CE3EE3">
      <w:pPr>
        <w:autoSpaceDE w:val="0"/>
        <w:autoSpaceDN w:val="0"/>
        <w:adjustRightInd w:val="0"/>
        <w:spacing w:line="280" w:lineRule="exact"/>
        <w:jc w:val="center"/>
        <w:rPr>
          <w:rFonts w:asciiTheme="majorHAnsi" w:hAnsiTheme="majorHAnsi" w:cs="Arial"/>
          <w:b/>
          <w:bCs/>
          <w:sz w:val="28"/>
        </w:rPr>
      </w:pPr>
    </w:p>
    <w:p w14:paraId="27BE1FC9" w14:textId="77777777" w:rsidR="008548C2" w:rsidRDefault="008548C2" w:rsidP="00CE3EE3">
      <w:pPr>
        <w:autoSpaceDE w:val="0"/>
        <w:autoSpaceDN w:val="0"/>
        <w:adjustRightInd w:val="0"/>
        <w:spacing w:line="280" w:lineRule="exact"/>
        <w:jc w:val="center"/>
        <w:rPr>
          <w:rFonts w:asciiTheme="majorHAnsi" w:hAnsiTheme="majorHAnsi" w:cs="Arial"/>
          <w:b/>
          <w:bCs/>
          <w:sz w:val="28"/>
        </w:rPr>
      </w:pPr>
    </w:p>
    <w:p w14:paraId="328A9A5B" w14:textId="77777777" w:rsidR="00D735B2" w:rsidRDefault="00D735B2" w:rsidP="00D735B2"/>
    <w:p w14:paraId="00BB9972" w14:textId="77777777" w:rsidR="00D735B2" w:rsidRDefault="00D735B2" w:rsidP="00D735B2"/>
    <w:p w14:paraId="2A06AF46" w14:textId="1AC13283" w:rsidR="00D735B2" w:rsidRPr="00D74F0C" w:rsidRDefault="00376571" w:rsidP="00D74F0C">
      <w:pPr>
        <w:jc w:val="center"/>
        <w:rPr>
          <w:rFonts w:ascii="Times New Roman" w:hAnsi="Times New Roman" w:cs="Times New Roman"/>
          <w:sz w:val="24"/>
          <w:szCs w:val="24"/>
        </w:rPr>
      </w:pPr>
      <w:r w:rsidRPr="00D74F0C">
        <w:rPr>
          <w:rFonts w:ascii="Times New Roman" w:hAnsi="Times New Roman" w:cs="Times New Roman"/>
          <w:sz w:val="24"/>
          <w:szCs w:val="24"/>
        </w:rPr>
        <w:t xml:space="preserve">DRAFT </w:t>
      </w:r>
      <w:r w:rsidR="00CE3EE3" w:rsidRPr="00D74F0C">
        <w:rPr>
          <w:rFonts w:ascii="Times New Roman" w:hAnsi="Times New Roman" w:cs="Times New Roman"/>
          <w:sz w:val="24"/>
          <w:szCs w:val="24"/>
        </w:rPr>
        <w:t>Minutes of the 10</w:t>
      </w:r>
      <w:r w:rsidR="00D735B2" w:rsidRPr="00D74F0C">
        <w:rPr>
          <w:rFonts w:ascii="Times New Roman" w:hAnsi="Times New Roman" w:cs="Times New Roman"/>
          <w:sz w:val="24"/>
          <w:szCs w:val="24"/>
        </w:rPr>
        <w:t>5</w:t>
      </w:r>
      <w:r w:rsidR="00CE3EE3" w:rsidRPr="00D74F0C">
        <w:rPr>
          <w:rFonts w:ascii="Times New Roman" w:hAnsi="Times New Roman" w:cs="Times New Roman"/>
          <w:sz w:val="24"/>
          <w:szCs w:val="24"/>
          <w:vertAlign w:val="superscript"/>
        </w:rPr>
        <w:t>th</w:t>
      </w:r>
      <w:r w:rsidR="00CE3EE3" w:rsidRPr="00D74F0C">
        <w:rPr>
          <w:rFonts w:ascii="Times New Roman" w:hAnsi="Times New Roman" w:cs="Times New Roman"/>
          <w:sz w:val="24"/>
          <w:szCs w:val="24"/>
        </w:rPr>
        <w:t xml:space="preserve"> Meeting </w:t>
      </w:r>
      <w:r w:rsidR="00D43DBB" w:rsidRPr="00D74F0C">
        <w:rPr>
          <w:rFonts w:ascii="Times New Roman" w:hAnsi="Times New Roman" w:cs="Times New Roman"/>
          <w:sz w:val="24"/>
          <w:szCs w:val="24"/>
        </w:rPr>
        <w:br/>
        <w:t xml:space="preserve">held at the </w:t>
      </w:r>
      <w:r w:rsidR="005800C8" w:rsidRPr="00D74F0C">
        <w:rPr>
          <w:rFonts w:ascii="Times New Roman" w:hAnsi="Times New Roman" w:cs="Times New Roman"/>
          <w:sz w:val="24"/>
          <w:szCs w:val="24"/>
        </w:rPr>
        <w:t xml:space="preserve">Office of </w:t>
      </w:r>
      <w:r w:rsidR="00D735B2" w:rsidRPr="00D74F0C">
        <w:rPr>
          <w:rFonts w:ascii="Times New Roman" w:hAnsi="Times New Roman" w:cs="Times New Roman"/>
          <w:sz w:val="24"/>
          <w:szCs w:val="24"/>
        </w:rPr>
        <w:t>the</w:t>
      </w:r>
    </w:p>
    <w:p w14:paraId="0D77EE2F" w14:textId="217BEB82" w:rsidR="00D735B2" w:rsidRPr="00D74F0C" w:rsidRDefault="00D735B2" w:rsidP="00D74F0C">
      <w:pPr>
        <w:jc w:val="center"/>
        <w:rPr>
          <w:rFonts w:ascii="Times New Roman" w:hAnsi="Times New Roman" w:cs="Times New Roman"/>
          <w:sz w:val="24"/>
          <w:szCs w:val="24"/>
        </w:rPr>
      </w:pPr>
      <w:r w:rsidRPr="00D74F0C">
        <w:rPr>
          <w:rFonts w:ascii="Times New Roman" w:hAnsi="Times New Roman" w:cs="Times New Roman"/>
          <w:sz w:val="24"/>
          <w:szCs w:val="24"/>
        </w:rPr>
        <w:t>National Oceanic and Atmospheric Administration’s</w:t>
      </w:r>
    </w:p>
    <w:p w14:paraId="14B49534" w14:textId="526F28AA" w:rsidR="00D735B2" w:rsidRPr="00D74F0C" w:rsidRDefault="00D735B2" w:rsidP="00D74F0C">
      <w:pPr>
        <w:jc w:val="center"/>
        <w:rPr>
          <w:rFonts w:ascii="Times New Roman" w:hAnsi="Times New Roman" w:cs="Times New Roman"/>
          <w:sz w:val="24"/>
          <w:szCs w:val="24"/>
        </w:rPr>
      </w:pPr>
      <w:r w:rsidRPr="00D74F0C">
        <w:rPr>
          <w:rFonts w:ascii="Times New Roman" w:hAnsi="Times New Roman" w:cs="Times New Roman"/>
          <w:sz w:val="24"/>
          <w:szCs w:val="24"/>
        </w:rPr>
        <w:t>Great Lakes Environmental Research Lab</w:t>
      </w:r>
    </w:p>
    <w:p w14:paraId="6ECC9C4B" w14:textId="379C4DC2" w:rsidR="00D735B2" w:rsidRPr="00D735B2" w:rsidRDefault="00D735B2" w:rsidP="000E0996">
      <w:pPr>
        <w:pStyle w:val="ListParagraph"/>
        <w:numPr>
          <w:ilvl w:val="0"/>
          <w:numId w:val="18"/>
        </w:numPr>
        <w:jc w:val="center"/>
      </w:pPr>
      <w:r w:rsidRPr="00D74F0C">
        <w:t>State Road, Ann Arbor, Michigan</w:t>
      </w:r>
    </w:p>
    <w:p w14:paraId="778E4D99" w14:textId="77777777" w:rsidR="00D735B2" w:rsidRDefault="00D735B2" w:rsidP="00D735B2">
      <w:pPr>
        <w:pStyle w:val="NormalWeb"/>
        <w:spacing w:before="0" w:beforeAutospacing="0" w:after="0" w:afterAutospacing="0" w:line="280" w:lineRule="atLeast"/>
        <w:rPr>
          <w:rFonts w:ascii="Arial" w:hAnsi="Arial" w:cs="Arial"/>
          <w:sz w:val="22"/>
          <w:szCs w:val="22"/>
          <w:lang w:val="en-US"/>
        </w:rPr>
      </w:pPr>
    </w:p>
    <w:p w14:paraId="69E9E709" w14:textId="4EB0541B" w:rsidR="000E0996" w:rsidRPr="000E0996" w:rsidRDefault="000E0996" w:rsidP="000E0996">
      <w:pPr>
        <w:pStyle w:val="Heading1"/>
        <w:rPr>
          <w:lang w:val="en-CA"/>
        </w:rPr>
      </w:pPr>
      <w:r>
        <w:t>1.0 Call to order</w:t>
      </w:r>
    </w:p>
    <w:p w14:paraId="4F6233EC" w14:textId="77777777" w:rsidR="000E0996" w:rsidRDefault="000E0996" w:rsidP="000E0996">
      <w:pPr>
        <w:pStyle w:val="NormalWeb"/>
        <w:spacing w:before="0" w:beforeAutospacing="0" w:after="0" w:afterAutospacing="0"/>
        <w:ind w:left="900"/>
        <w:rPr>
          <w:rFonts w:ascii="Arial" w:hAnsi="Arial" w:cs="Arial"/>
          <w:color w:val="000000"/>
        </w:rPr>
      </w:pPr>
    </w:p>
    <w:p w14:paraId="156BEFB8" w14:textId="4F1763F3" w:rsidR="00D4563A" w:rsidRPr="000E0996" w:rsidRDefault="00A34428" w:rsidP="000E0996">
      <w:pPr>
        <w:pStyle w:val="NormalWeb"/>
        <w:spacing w:before="0" w:beforeAutospacing="0" w:after="0" w:afterAutospacing="0"/>
        <w:ind w:left="900"/>
        <w:rPr>
          <w:rFonts w:ascii="Arial" w:hAnsi="Arial" w:cs="Arial"/>
          <w:color w:val="000000"/>
        </w:rPr>
      </w:pPr>
      <w:r w:rsidRPr="000E0996">
        <w:rPr>
          <w:rFonts w:ascii="Arial" w:hAnsi="Arial" w:cs="Arial"/>
          <w:color w:val="000000"/>
        </w:rPr>
        <w:t>The Coordinating Committee held its 105</w:t>
      </w:r>
      <w:r w:rsidRPr="000E0996">
        <w:rPr>
          <w:rFonts w:ascii="Arial" w:hAnsi="Arial" w:cs="Arial"/>
          <w:color w:val="000000"/>
          <w:vertAlign w:val="superscript"/>
        </w:rPr>
        <w:t>th</w:t>
      </w:r>
      <w:r w:rsidRPr="000E0996">
        <w:rPr>
          <w:rFonts w:ascii="Arial" w:hAnsi="Arial" w:cs="Arial"/>
          <w:color w:val="000000"/>
        </w:rPr>
        <w:t xml:space="preserve"> meeting on 14-15 November 2018 at the NOAA Great Lakes Environmental Research Laboratory in Ann Arbor, Michigan.  Mr. John Allis called the meeting to order at 1:00 p.m.</w:t>
      </w:r>
    </w:p>
    <w:p w14:paraId="39A7CDD9" w14:textId="77777777" w:rsidR="00D4563A" w:rsidRDefault="00D4563A" w:rsidP="00D4563A">
      <w:pPr>
        <w:pStyle w:val="NormalWeb"/>
        <w:spacing w:before="0" w:beforeAutospacing="0" w:after="0" w:afterAutospacing="0"/>
        <w:ind w:left="900"/>
        <w:rPr>
          <w:rFonts w:ascii="Arial" w:hAnsi="Arial" w:cs="Arial"/>
          <w:color w:val="000000"/>
        </w:rPr>
      </w:pPr>
    </w:p>
    <w:p w14:paraId="4DA4F5EA" w14:textId="2DE928F7" w:rsidR="000E0996" w:rsidRDefault="000E0996" w:rsidP="000E0996">
      <w:pPr>
        <w:pStyle w:val="Heading1"/>
      </w:pPr>
      <w:r>
        <w:t>2.0 Introductions</w:t>
      </w:r>
    </w:p>
    <w:p w14:paraId="042E005B" w14:textId="77777777" w:rsidR="000E0996" w:rsidRDefault="000E0996" w:rsidP="000E0996">
      <w:pPr>
        <w:pStyle w:val="NormalWeb"/>
        <w:spacing w:before="0" w:beforeAutospacing="0" w:after="0" w:afterAutospacing="0"/>
        <w:rPr>
          <w:rFonts w:ascii="Arial" w:hAnsi="Arial" w:cs="Arial"/>
          <w:color w:val="000000"/>
        </w:rPr>
      </w:pPr>
    </w:p>
    <w:p w14:paraId="30540139" w14:textId="35E097D8" w:rsidR="00D4563A" w:rsidRPr="00D4563A" w:rsidRDefault="00D4563A" w:rsidP="001F6CAD">
      <w:pPr>
        <w:pStyle w:val="NormalWeb"/>
        <w:spacing w:before="0" w:beforeAutospacing="0" w:after="0" w:afterAutospacing="0"/>
        <w:ind w:left="567"/>
        <w:rPr>
          <w:rFonts w:ascii="Arial" w:hAnsi="Arial" w:cs="Arial"/>
          <w:color w:val="000000"/>
        </w:rPr>
      </w:pPr>
      <w:r w:rsidRPr="00D4563A">
        <w:rPr>
          <w:rFonts w:ascii="Arial" w:hAnsi="Arial" w:cs="Arial"/>
          <w:color w:val="000000"/>
        </w:rPr>
        <w:t xml:space="preserve">Mr. Allis initiated a round table of introductions. The list of participants for the meeting follows.  Those marked with an asterisk beside their name participated by teleconference and webex.  </w:t>
      </w:r>
    </w:p>
    <w:p w14:paraId="72916829" w14:textId="77777777" w:rsidR="00D4563A" w:rsidRDefault="00D4563A" w:rsidP="00D4563A">
      <w:pPr>
        <w:pStyle w:val="NormalWeb"/>
        <w:spacing w:before="0" w:beforeAutospacing="0" w:after="0" w:afterAutospacing="0"/>
        <w:rPr>
          <w:rFonts w:ascii="Arial" w:hAnsi="Arial" w:cs="Arial"/>
          <w:color w:val="000000"/>
          <w:sz w:val="22"/>
          <w:szCs w:val="22"/>
          <w:lang w:val="en-US"/>
        </w:rPr>
      </w:pPr>
    </w:p>
    <w:p w14:paraId="3BC000D3" w14:textId="77777777" w:rsidR="00693247" w:rsidRDefault="00693247" w:rsidP="00693247">
      <w:pPr>
        <w:pStyle w:val="NormalWeb"/>
        <w:spacing w:before="0" w:beforeAutospacing="0" w:after="0" w:afterAutospacing="0"/>
        <w:ind w:left="540"/>
        <w:rPr>
          <w:rFonts w:ascii="Arial" w:hAnsi="Arial" w:cs="Arial"/>
          <w:color w:val="000000"/>
          <w:sz w:val="22"/>
          <w:szCs w:val="22"/>
          <w:lang w:val="en-US"/>
        </w:rPr>
      </w:pPr>
      <w:r>
        <w:rPr>
          <w:rFonts w:ascii="Arial" w:hAnsi="Arial" w:cs="Arial"/>
          <w:color w:val="000000"/>
          <w:sz w:val="22"/>
          <w:szCs w:val="22"/>
          <w:lang w:val="en-US"/>
        </w:rPr>
        <w:t> </w:t>
      </w:r>
    </w:p>
    <w:p w14:paraId="4FEC6203" w14:textId="54D62E0B" w:rsidR="00693247" w:rsidRDefault="00D4563A" w:rsidP="00693247">
      <w:pPr>
        <w:pStyle w:val="NormalWeb"/>
        <w:spacing w:before="0" w:beforeAutospacing="0" w:after="0" w:afterAutospacing="0"/>
        <w:ind w:left="540"/>
        <w:rPr>
          <w:rFonts w:ascii="Arial" w:hAnsi="Arial" w:cs="Arial"/>
          <w:b/>
          <w:bCs/>
          <w:color w:val="000000"/>
          <w:sz w:val="22"/>
          <w:szCs w:val="22"/>
          <w:lang w:val="en-US"/>
        </w:rPr>
      </w:pPr>
      <w:r>
        <w:rPr>
          <w:rFonts w:ascii="Arial" w:hAnsi="Arial" w:cs="Arial"/>
          <w:b/>
          <w:bCs/>
          <w:color w:val="000000"/>
          <w:sz w:val="22"/>
          <w:szCs w:val="22"/>
          <w:lang w:val="en-US"/>
        </w:rPr>
        <w:t>Committee Members</w:t>
      </w:r>
    </w:p>
    <w:tbl>
      <w:tblPr>
        <w:tblW w:w="7440" w:type="dxa"/>
        <w:tblInd w:w="557" w:type="dxa"/>
        <w:tblLook w:val="04A0" w:firstRow="1" w:lastRow="0" w:firstColumn="1" w:lastColumn="0" w:noHBand="0" w:noVBand="1"/>
      </w:tblPr>
      <w:tblGrid>
        <w:gridCol w:w="4060"/>
        <w:gridCol w:w="3380"/>
      </w:tblGrid>
      <w:tr w:rsidR="00564B68" w:rsidRPr="00564B68" w14:paraId="641D9E7B" w14:textId="77777777" w:rsidTr="00BD3E56">
        <w:trPr>
          <w:trHeight w:val="279"/>
        </w:trPr>
        <w:tc>
          <w:tcPr>
            <w:tcW w:w="4060" w:type="dxa"/>
            <w:tcBorders>
              <w:top w:val="single" w:sz="8" w:space="0" w:color="A3A3A3"/>
              <w:left w:val="single" w:sz="8" w:space="0" w:color="A3A3A3"/>
              <w:bottom w:val="single" w:sz="8" w:space="0" w:color="A3A3A3"/>
              <w:right w:val="single" w:sz="8" w:space="0" w:color="A3A3A3"/>
            </w:tcBorders>
            <w:shd w:val="clear" w:color="auto" w:fill="auto"/>
            <w:vAlign w:val="center"/>
            <w:hideMark/>
          </w:tcPr>
          <w:p w14:paraId="6E0EC3D3" w14:textId="77777777" w:rsidR="00564B68" w:rsidRPr="00564B68" w:rsidRDefault="00564B68" w:rsidP="00BD3E56">
            <w:pPr>
              <w:rPr>
                <w:rFonts w:ascii="Arial" w:eastAsia="Times New Roman" w:hAnsi="Arial" w:cs="Arial"/>
                <w:b/>
                <w:bCs/>
                <w:color w:val="000000"/>
                <w:lang w:val="en-CA" w:eastAsia="en-CA"/>
              </w:rPr>
            </w:pPr>
            <w:r w:rsidRPr="00564B68">
              <w:rPr>
                <w:rFonts w:ascii="Arial" w:eastAsia="Times New Roman" w:hAnsi="Arial" w:cs="Arial"/>
                <w:b/>
                <w:bCs/>
                <w:color w:val="000000"/>
                <w:lang w:eastAsia="en-CA"/>
              </w:rPr>
              <w:t>UNITED STATES</w:t>
            </w:r>
          </w:p>
        </w:tc>
        <w:tc>
          <w:tcPr>
            <w:tcW w:w="3380" w:type="dxa"/>
            <w:tcBorders>
              <w:top w:val="single" w:sz="8" w:space="0" w:color="A3A3A3"/>
              <w:left w:val="nil"/>
              <w:bottom w:val="single" w:sz="8" w:space="0" w:color="A3A3A3"/>
              <w:right w:val="single" w:sz="8" w:space="0" w:color="A3A3A3"/>
            </w:tcBorders>
            <w:shd w:val="clear" w:color="auto" w:fill="auto"/>
            <w:vAlign w:val="center"/>
            <w:hideMark/>
          </w:tcPr>
          <w:p w14:paraId="477B66A5" w14:textId="77777777" w:rsidR="00564B68" w:rsidRPr="00564B68" w:rsidRDefault="00564B68" w:rsidP="00564B68">
            <w:pPr>
              <w:rPr>
                <w:rFonts w:ascii="Arial" w:eastAsia="Times New Roman" w:hAnsi="Arial" w:cs="Arial"/>
                <w:b/>
                <w:bCs/>
                <w:color w:val="000000"/>
                <w:lang w:val="en-CA" w:eastAsia="en-CA"/>
              </w:rPr>
            </w:pPr>
            <w:r w:rsidRPr="00564B68">
              <w:rPr>
                <w:rFonts w:ascii="Arial" w:eastAsia="Times New Roman" w:hAnsi="Arial" w:cs="Arial"/>
                <w:b/>
                <w:bCs/>
                <w:color w:val="000000"/>
                <w:lang w:eastAsia="en-CA"/>
              </w:rPr>
              <w:t> CANADA</w:t>
            </w:r>
          </w:p>
        </w:tc>
      </w:tr>
      <w:tr w:rsidR="00564B68" w:rsidRPr="00564B68" w14:paraId="17DFDB96" w14:textId="77777777" w:rsidTr="00BD3E56">
        <w:trPr>
          <w:trHeight w:val="279"/>
        </w:trPr>
        <w:tc>
          <w:tcPr>
            <w:tcW w:w="4060" w:type="dxa"/>
            <w:tcBorders>
              <w:top w:val="nil"/>
              <w:left w:val="single" w:sz="8" w:space="0" w:color="A3A3A3"/>
              <w:bottom w:val="single" w:sz="8" w:space="0" w:color="A3A3A3"/>
              <w:right w:val="single" w:sz="8" w:space="0" w:color="A3A3A3"/>
            </w:tcBorders>
            <w:shd w:val="clear" w:color="auto" w:fill="auto"/>
            <w:vAlign w:val="center"/>
            <w:hideMark/>
          </w:tcPr>
          <w:p w14:paraId="5F55CD04" w14:textId="77777777" w:rsidR="00564B68" w:rsidRPr="00564B68" w:rsidRDefault="00564B68" w:rsidP="00564B68">
            <w:pPr>
              <w:rPr>
                <w:rFonts w:ascii="Arial" w:eastAsia="Times New Roman" w:hAnsi="Arial" w:cs="Arial"/>
                <w:color w:val="000000"/>
                <w:lang w:val="en-CA" w:eastAsia="en-CA"/>
              </w:rPr>
            </w:pPr>
            <w:r w:rsidRPr="00564B68">
              <w:rPr>
                <w:rFonts w:ascii="Arial" w:eastAsia="Times New Roman" w:hAnsi="Arial" w:cs="Arial"/>
                <w:color w:val="000000"/>
                <w:lang w:eastAsia="en-CA"/>
              </w:rPr>
              <w:t>John Allis (USACE), Co-chair</w:t>
            </w:r>
          </w:p>
        </w:tc>
        <w:tc>
          <w:tcPr>
            <w:tcW w:w="3380" w:type="dxa"/>
            <w:tcBorders>
              <w:top w:val="nil"/>
              <w:left w:val="nil"/>
              <w:bottom w:val="single" w:sz="8" w:space="0" w:color="A3A3A3"/>
              <w:right w:val="single" w:sz="8" w:space="0" w:color="A3A3A3"/>
            </w:tcBorders>
            <w:shd w:val="clear" w:color="auto" w:fill="auto"/>
            <w:vAlign w:val="center"/>
            <w:hideMark/>
          </w:tcPr>
          <w:p w14:paraId="79A707B6" w14:textId="77777777" w:rsidR="00564B68" w:rsidRPr="00564B68" w:rsidRDefault="00564B68" w:rsidP="00564B68">
            <w:pPr>
              <w:rPr>
                <w:rFonts w:ascii="Arial" w:eastAsia="Times New Roman" w:hAnsi="Arial" w:cs="Arial"/>
                <w:color w:val="000000"/>
                <w:lang w:val="en-CA" w:eastAsia="en-CA"/>
              </w:rPr>
            </w:pPr>
            <w:r w:rsidRPr="00564B68">
              <w:rPr>
                <w:rFonts w:ascii="Arial" w:eastAsia="Times New Roman" w:hAnsi="Arial" w:cs="Arial"/>
                <w:color w:val="000000"/>
                <w:lang w:eastAsia="en-CA"/>
              </w:rPr>
              <w:t>Rob Caldwell (ECCC) Co-Chair</w:t>
            </w:r>
          </w:p>
        </w:tc>
      </w:tr>
      <w:tr w:rsidR="00564B68" w:rsidRPr="00564B68" w14:paraId="4B814DFC" w14:textId="77777777" w:rsidTr="00BD3E56">
        <w:trPr>
          <w:trHeight w:val="279"/>
        </w:trPr>
        <w:tc>
          <w:tcPr>
            <w:tcW w:w="4060" w:type="dxa"/>
            <w:tcBorders>
              <w:top w:val="nil"/>
              <w:left w:val="single" w:sz="8" w:space="0" w:color="A3A3A3"/>
              <w:bottom w:val="single" w:sz="8" w:space="0" w:color="A3A3A3"/>
              <w:right w:val="single" w:sz="8" w:space="0" w:color="A3A3A3"/>
            </w:tcBorders>
            <w:shd w:val="clear" w:color="auto" w:fill="auto"/>
            <w:vAlign w:val="center"/>
            <w:hideMark/>
          </w:tcPr>
          <w:p w14:paraId="01F7D6BF" w14:textId="77777777" w:rsidR="00564B68" w:rsidRPr="00564B68" w:rsidRDefault="00564B68" w:rsidP="00564B68">
            <w:pPr>
              <w:rPr>
                <w:rFonts w:ascii="Arial" w:eastAsia="Times New Roman" w:hAnsi="Arial" w:cs="Arial"/>
                <w:color w:val="000000"/>
                <w:lang w:val="en-CA" w:eastAsia="en-CA"/>
              </w:rPr>
            </w:pPr>
            <w:r w:rsidRPr="00564B68">
              <w:rPr>
                <w:rFonts w:ascii="Arial" w:eastAsia="Times New Roman" w:hAnsi="Arial" w:cs="Arial"/>
                <w:color w:val="000000"/>
                <w:lang w:eastAsia="en-CA"/>
              </w:rPr>
              <w:t>Jesse Feyen (NOAA) Member</w:t>
            </w:r>
          </w:p>
        </w:tc>
        <w:tc>
          <w:tcPr>
            <w:tcW w:w="3380" w:type="dxa"/>
            <w:tcBorders>
              <w:top w:val="nil"/>
              <w:left w:val="nil"/>
              <w:bottom w:val="single" w:sz="8" w:space="0" w:color="A3A3A3"/>
              <w:right w:val="single" w:sz="8" w:space="0" w:color="A3A3A3"/>
            </w:tcBorders>
            <w:shd w:val="clear" w:color="auto" w:fill="auto"/>
            <w:vAlign w:val="center"/>
            <w:hideMark/>
          </w:tcPr>
          <w:p w14:paraId="1BF61B48" w14:textId="77777777" w:rsidR="00564B68" w:rsidRPr="00564B68" w:rsidRDefault="00564B68" w:rsidP="00564B68">
            <w:pPr>
              <w:rPr>
                <w:rFonts w:ascii="Arial" w:eastAsia="Times New Roman" w:hAnsi="Arial" w:cs="Arial"/>
                <w:color w:val="000000"/>
                <w:lang w:val="en-CA" w:eastAsia="en-CA"/>
              </w:rPr>
            </w:pPr>
            <w:r w:rsidRPr="00564B68">
              <w:rPr>
                <w:rFonts w:ascii="Arial" w:eastAsia="Times New Roman" w:hAnsi="Arial" w:cs="Arial"/>
                <w:color w:val="000000"/>
                <w:lang w:eastAsia="en-CA"/>
              </w:rPr>
              <w:t xml:space="preserve">Mike Craymer (NRCAN) Member </w:t>
            </w:r>
          </w:p>
        </w:tc>
      </w:tr>
      <w:tr w:rsidR="00564B68" w:rsidRPr="00564B68" w14:paraId="0EE6EADA" w14:textId="77777777" w:rsidTr="00BD3E56">
        <w:trPr>
          <w:trHeight w:val="279"/>
        </w:trPr>
        <w:tc>
          <w:tcPr>
            <w:tcW w:w="4060" w:type="dxa"/>
            <w:tcBorders>
              <w:top w:val="nil"/>
              <w:left w:val="single" w:sz="8" w:space="0" w:color="A3A3A3"/>
              <w:bottom w:val="single" w:sz="8" w:space="0" w:color="A3A3A3"/>
              <w:right w:val="single" w:sz="8" w:space="0" w:color="A3A3A3"/>
            </w:tcBorders>
            <w:shd w:val="clear" w:color="auto" w:fill="auto"/>
            <w:vAlign w:val="center"/>
            <w:hideMark/>
          </w:tcPr>
          <w:p w14:paraId="3A998933" w14:textId="77777777" w:rsidR="00564B68" w:rsidRPr="00564B68" w:rsidRDefault="00564B68" w:rsidP="00564B68">
            <w:pPr>
              <w:rPr>
                <w:rFonts w:ascii="Arial" w:eastAsia="Times New Roman" w:hAnsi="Arial" w:cs="Arial"/>
                <w:color w:val="000000"/>
                <w:lang w:val="en-CA" w:eastAsia="en-CA"/>
              </w:rPr>
            </w:pPr>
            <w:r w:rsidRPr="00564B68">
              <w:rPr>
                <w:rFonts w:ascii="Arial" w:eastAsia="Times New Roman" w:hAnsi="Arial" w:cs="Arial"/>
                <w:color w:val="000000"/>
                <w:lang w:eastAsia="en-CA"/>
              </w:rPr>
              <w:t>Keith Kompoltowicz (USACE) Secretary</w:t>
            </w:r>
          </w:p>
        </w:tc>
        <w:tc>
          <w:tcPr>
            <w:tcW w:w="3380" w:type="dxa"/>
            <w:tcBorders>
              <w:top w:val="nil"/>
              <w:left w:val="nil"/>
              <w:bottom w:val="single" w:sz="8" w:space="0" w:color="A3A3A3"/>
              <w:right w:val="single" w:sz="8" w:space="0" w:color="A3A3A3"/>
            </w:tcBorders>
            <w:shd w:val="clear" w:color="auto" w:fill="auto"/>
            <w:vAlign w:val="center"/>
            <w:hideMark/>
          </w:tcPr>
          <w:p w14:paraId="2F313C66" w14:textId="77777777" w:rsidR="00564B68" w:rsidRPr="00564B68" w:rsidRDefault="00564B68" w:rsidP="00564B68">
            <w:pPr>
              <w:rPr>
                <w:rFonts w:ascii="Arial" w:eastAsia="Times New Roman" w:hAnsi="Arial" w:cs="Arial"/>
                <w:color w:val="000000"/>
                <w:lang w:val="en-CA" w:eastAsia="en-CA"/>
              </w:rPr>
            </w:pPr>
            <w:r w:rsidRPr="00564B68">
              <w:rPr>
                <w:rFonts w:ascii="Arial" w:eastAsia="Times New Roman" w:hAnsi="Arial" w:cs="Arial"/>
                <w:color w:val="000000"/>
                <w:lang w:eastAsia="en-CA"/>
              </w:rPr>
              <w:t>Aaron Thompson (ECCC) Secretary</w:t>
            </w:r>
          </w:p>
        </w:tc>
      </w:tr>
    </w:tbl>
    <w:p w14:paraId="65D33D17" w14:textId="3B27C109" w:rsidR="00564B68" w:rsidRDefault="00564B68" w:rsidP="00693247">
      <w:pPr>
        <w:pStyle w:val="NormalWeb"/>
        <w:spacing w:before="0" w:beforeAutospacing="0" w:after="0" w:afterAutospacing="0"/>
        <w:ind w:left="540"/>
        <w:rPr>
          <w:rFonts w:ascii="Arial" w:hAnsi="Arial" w:cs="Arial"/>
          <w:color w:val="000000"/>
          <w:sz w:val="22"/>
          <w:szCs w:val="22"/>
          <w:lang w:val="en-US"/>
        </w:rPr>
      </w:pPr>
      <w:r>
        <w:rPr>
          <w:rFonts w:ascii="Arial" w:hAnsi="Arial" w:cs="Arial"/>
          <w:color w:val="000000"/>
          <w:sz w:val="22"/>
          <w:szCs w:val="22"/>
          <w:lang w:val="en-US"/>
        </w:rPr>
        <w:t xml:space="preserve"> </w:t>
      </w:r>
    </w:p>
    <w:p w14:paraId="7F255546" w14:textId="153B59E9" w:rsidR="00BD3E56" w:rsidRPr="00BD3E56" w:rsidRDefault="00BD3E56" w:rsidP="00693247">
      <w:pPr>
        <w:pStyle w:val="NormalWeb"/>
        <w:spacing w:before="0" w:beforeAutospacing="0" w:after="0" w:afterAutospacing="0"/>
        <w:ind w:left="540"/>
        <w:rPr>
          <w:rFonts w:ascii="Arial" w:hAnsi="Arial" w:cs="Arial"/>
          <w:b/>
          <w:color w:val="000000"/>
          <w:sz w:val="22"/>
          <w:szCs w:val="22"/>
          <w:lang w:val="en-US"/>
        </w:rPr>
      </w:pPr>
      <w:r w:rsidRPr="00BD3E56">
        <w:rPr>
          <w:rFonts w:ascii="Arial" w:hAnsi="Arial" w:cs="Arial"/>
          <w:b/>
          <w:color w:val="000000"/>
          <w:sz w:val="22"/>
          <w:szCs w:val="22"/>
          <w:lang w:val="en-US"/>
        </w:rPr>
        <w:t>Executive Support Group</w:t>
      </w:r>
    </w:p>
    <w:p w14:paraId="20F4ED81" w14:textId="77777777" w:rsidR="00BD3E56" w:rsidRDefault="00BD3E56" w:rsidP="00693247">
      <w:pPr>
        <w:pStyle w:val="NormalWeb"/>
        <w:spacing w:before="0" w:beforeAutospacing="0" w:after="0" w:afterAutospacing="0"/>
        <w:ind w:left="540"/>
        <w:rPr>
          <w:rFonts w:ascii="Arial" w:hAnsi="Arial" w:cs="Arial"/>
          <w:color w:val="000000"/>
          <w:sz w:val="22"/>
          <w:szCs w:val="22"/>
          <w:lang w:val="en-US"/>
        </w:rPr>
      </w:pPr>
    </w:p>
    <w:tbl>
      <w:tblPr>
        <w:tblW w:w="7440" w:type="dxa"/>
        <w:tblInd w:w="562" w:type="dxa"/>
        <w:tblLook w:val="04A0" w:firstRow="1" w:lastRow="0" w:firstColumn="1" w:lastColumn="0" w:noHBand="0" w:noVBand="1"/>
      </w:tblPr>
      <w:tblGrid>
        <w:gridCol w:w="4060"/>
        <w:gridCol w:w="3380"/>
      </w:tblGrid>
      <w:tr w:rsidR="00BD3E56" w:rsidRPr="00BD3E56" w14:paraId="46B58EAF" w14:textId="77777777" w:rsidTr="00BD3E56">
        <w:trPr>
          <w:trHeight w:val="279"/>
        </w:trPr>
        <w:tc>
          <w:tcPr>
            <w:tcW w:w="40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E0B037" w14:textId="77777777" w:rsidR="00BD3E56" w:rsidRPr="00BD3E56" w:rsidRDefault="00BD3E56" w:rsidP="00BD3E56">
            <w:pPr>
              <w:ind w:left="600" w:hanging="600"/>
              <w:rPr>
                <w:rFonts w:ascii="Arial" w:eastAsia="Times New Roman" w:hAnsi="Arial" w:cs="Arial"/>
                <w:color w:val="000000"/>
                <w:lang w:val="en-CA" w:eastAsia="en-CA"/>
              </w:rPr>
            </w:pPr>
            <w:r w:rsidRPr="00BD3E56">
              <w:rPr>
                <w:rFonts w:ascii="Arial" w:eastAsia="Times New Roman" w:hAnsi="Arial" w:cs="Arial"/>
                <w:color w:val="000000"/>
                <w:lang w:eastAsia="en-CA"/>
              </w:rPr>
              <w:t>Sandra Eberts (USGS) ESG</w:t>
            </w:r>
          </w:p>
        </w:tc>
        <w:tc>
          <w:tcPr>
            <w:tcW w:w="3380" w:type="dxa"/>
            <w:tcBorders>
              <w:top w:val="single" w:sz="4" w:space="0" w:color="auto"/>
              <w:left w:val="nil"/>
              <w:bottom w:val="single" w:sz="4" w:space="0" w:color="auto"/>
              <w:right w:val="single" w:sz="4" w:space="0" w:color="auto"/>
            </w:tcBorders>
            <w:shd w:val="clear" w:color="auto" w:fill="auto"/>
            <w:noWrap/>
            <w:vAlign w:val="bottom"/>
            <w:hideMark/>
          </w:tcPr>
          <w:p w14:paraId="0DD53095" w14:textId="77777777" w:rsidR="00BD3E56" w:rsidRPr="00BD3E56" w:rsidRDefault="00BD3E56" w:rsidP="00BD3E56">
            <w:pPr>
              <w:rPr>
                <w:rFonts w:ascii="Arial" w:eastAsia="Times New Roman" w:hAnsi="Arial" w:cs="Arial"/>
                <w:color w:val="000000"/>
                <w:lang w:val="en-CA" w:eastAsia="en-CA"/>
              </w:rPr>
            </w:pPr>
            <w:r w:rsidRPr="00BD3E56">
              <w:rPr>
                <w:rFonts w:ascii="Arial" w:eastAsia="Times New Roman" w:hAnsi="Arial" w:cs="Arial"/>
                <w:color w:val="000000"/>
                <w:lang w:val="en-CA" w:eastAsia="en-CA"/>
              </w:rPr>
              <w:t> </w:t>
            </w:r>
          </w:p>
        </w:tc>
      </w:tr>
    </w:tbl>
    <w:p w14:paraId="6AE4F72A" w14:textId="11905F8E" w:rsidR="00BD3E56" w:rsidRDefault="00BD3E56" w:rsidP="00693247">
      <w:pPr>
        <w:pStyle w:val="NormalWeb"/>
        <w:spacing w:before="0" w:beforeAutospacing="0" w:after="0" w:afterAutospacing="0"/>
        <w:ind w:left="540"/>
        <w:rPr>
          <w:rFonts w:ascii="Arial" w:hAnsi="Arial" w:cs="Arial"/>
          <w:color w:val="000000"/>
          <w:sz w:val="22"/>
          <w:szCs w:val="22"/>
          <w:lang w:val="en-US"/>
        </w:rPr>
      </w:pPr>
    </w:p>
    <w:p w14:paraId="6AAE88D9" w14:textId="330491E7" w:rsidR="00BD3E56" w:rsidRPr="00BD3E56" w:rsidRDefault="00BD3E56" w:rsidP="00693247">
      <w:pPr>
        <w:pStyle w:val="NormalWeb"/>
        <w:spacing w:before="0" w:beforeAutospacing="0" w:after="0" w:afterAutospacing="0"/>
        <w:ind w:left="540"/>
        <w:rPr>
          <w:rFonts w:ascii="Arial" w:hAnsi="Arial" w:cs="Arial"/>
          <w:b/>
          <w:color w:val="000000"/>
          <w:sz w:val="22"/>
          <w:szCs w:val="22"/>
          <w:lang w:val="en-US"/>
        </w:rPr>
      </w:pPr>
      <w:r w:rsidRPr="00BD3E56">
        <w:rPr>
          <w:rFonts w:ascii="Arial" w:hAnsi="Arial" w:cs="Arial"/>
          <w:b/>
          <w:color w:val="000000"/>
          <w:sz w:val="22"/>
          <w:szCs w:val="22"/>
          <w:lang w:val="en-US"/>
        </w:rPr>
        <w:t>Subcommittee Members and Associates</w:t>
      </w:r>
    </w:p>
    <w:tbl>
      <w:tblPr>
        <w:tblW w:w="7440" w:type="dxa"/>
        <w:tblInd w:w="562" w:type="dxa"/>
        <w:tblLook w:val="04A0" w:firstRow="1" w:lastRow="0" w:firstColumn="1" w:lastColumn="0" w:noHBand="0" w:noVBand="1"/>
      </w:tblPr>
      <w:tblGrid>
        <w:gridCol w:w="4060"/>
        <w:gridCol w:w="3380"/>
      </w:tblGrid>
      <w:tr w:rsidR="00BD3E56" w:rsidRPr="00BD3E56" w14:paraId="2CAF2FD6" w14:textId="77777777" w:rsidTr="00BD3E56">
        <w:trPr>
          <w:trHeight w:val="279"/>
        </w:trPr>
        <w:tc>
          <w:tcPr>
            <w:tcW w:w="4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EDF77A" w14:textId="77777777" w:rsidR="00BD3E56" w:rsidRPr="00BD3E56" w:rsidRDefault="00BD3E56" w:rsidP="00BD3E56">
            <w:pPr>
              <w:ind w:left="317" w:hanging="317"/>
              <w:rPr>
                <w:rFonts w:ascii="Arial" w:eastAsia="Times New Roman" w:hAnsi="Arial" w:cs="Arial"/>
                <w:color w:val="000000"/>
                <w:lang w:val="en-CA" w:eastAsia="en-CA"/>
              </w:rPr>
            </w:pPr>
            <w:r w:rsidRPr="00BD3E56">
              <w:rPr>
                <w:rFonts w:ascii="Arial" w:eastAsia="Times New Roman" w:hAnsi="Arial" w:cs="Arial"/>
                <w:color w:val="000000"/>
                <w:lang w:eastAsia="en-CA"/>
              </w:rPr>
              <w:t>Arun Heer (USACE)</w:t>
            </w:r>
          </w:p>
        </w:tc>
        <w:tc>
          <w:tcPr>
            <w:tcW w:w="3380" w:type="dxa"/>
            <w:tcBorders>
              <w:top w:val="single" w:sz="4" w:space="0" w:color="auto"/>
              <w:left w:val="nil"/>
              <w:bottom w:val="single" w:sz="4" w:space="0" w:color="auto"/>
              <w:right w:val="single" w:sz="4" w:space="0" w:color="auto"/>
            </w:tcBorders>
            <w:shd w:val="clear" w:color="auto" w:fill="auto"/>
            <w:vAlign w:val="center"/>
            <w:hideMark/>
          </w:tcPr>
          <w:p w14:paraId="4C3BC987" w14:textId="77777777" w:rsidR="00BD3E56" w:rsidRPr="00BD3E56" w:rsidRDefault="00BD3E56" w:rsidP="00BD3E56">
            <w:pPr>
              <w:rPr>
                <w:rFonts w:ascii="Arial" w:eastAsia="Times New Roman" w:hAnsi="Arial" w:cs="Arial"/>
                <w:color w:val="000000"/>
                <w:lang w:val="en-CA" w:eastAsia="en-CA"/>
              </w:rPr>
            </w:pPr>
            <w:r w:rsidRPr="00BD3E56">
              <w:rPr>
                <w:rFonts w:ascii="Arial" w:eastAsia="Times New Roman" w:hAnsi="Arial" w:cs="Arial"/>
                <w:color w:val="000000"/>
                <w:lang w:eastAsia="en-CA"/>
              </w:rPr>
              <w:t>Derrick Beach* (ECCC)</w:t>
            </w:r>
          </w:p>
        </w:tc>
      </w:tr>
      <w:tr w:rsidR="00BD3E56" w:rsidRPr="00BD3E56" w14:paraId="356F186D" w14:textId="77777777" w:rsidTr="00BD3E56">
        <w:trPr>
          <w:trHeight w:val="279"/>
        </w:trPr>
        <w:tc>
          <w:tcPr>
            <w:tcW w:w="4060" w:type="dxa"/>
            <w:tcBorders>
              <w:top w:val="nil"/>
              <w:left w:val="single" w:sz="4" w:space="0" w:color="auto"/>
              <w:bottom w:val="single" w:sz="4" w:space="0" w:color="auto"/>
              <w:right w:val="single" w:sz="4" w:space="0" w:color="auto"/>
            </w:tcBorders>
            <w:shd w:val="clear" w:color="auto" w:fill="auto"/>
            <w:vAlign w:val="center"/>
            <w:hideMark/>
          </w:tcPr>
          <w:p w14:paraId="57CAFEE1" w14:textId="77777777" w:rsidR="00BD3E56" w:rsidRPr="00BD3E56" w:rsidRDefault="00BD3E56" w:rsidP="00BD3E56">
            <w:pPr>
              <w:rPr>
                <w:rFonts w:ascii="Arial" w:eastAsia="Times New Roman" w:hAnsi="Arial" w:cs="Arial"/>
                <w:color w:val="000000"/>
                <w:lang w:val="en-CA" w:eastAsia="en-CA"/>
              </w:rPr>
            </w:pPr>
            <w:r w:rsidRPr="00BD3E56">
              <w:rPr>
                <w:rFonts w:ascii="Arial" w:eastAsia="Times New Roman" w:hAnsi="Arial" w:cs="Arial"/>
                <w:color w:val="000000"/>
                <w:lang w:eastAsia="en-CA"/>
              </w:rPr>
              <w:t>Bryce Carmichael* (USACE)</w:t>
            </w:r>
          </w:p>
        </w:tc>
        <w:tc>
          <w:tcPr>
            <w:tcW w:w="3380" w:type="dxa"/>
            <w:tcBorders>
              <w:top w:val="nil"/>
              <w:left w:val="nil"/>
              <w:bottom w:val="single" w:sz="4" w:space="0" w:color="auto"/>
              <w:right w:val="single" w:sz="4" w:space="0" w:color="auto"/>
            </w:tcBorders>
            <w:shd w:val="clear" w:color="auto" w:fill="auto"/>
            <w:vAlign w:val="center"/>
            <w:hideMark/>
          </w:tcPr>
          <w:p w14:paraId="21A0EB49" w14:textId="77777777" w:rsidR="00BD3E56" w:rsidRPr="00BD3E56" w:rsidRDefault="00BD3E56" w:rsidP="00BD3E56">
            <w:pPr>
              <w:rPr>
                <w:rFonts w:ascii="Arial" w:eastAsia="Times New Roman" w:hAnsi="Arial" w:cs="Arial"/>
                <w:color w:val="000000"/>
                <w:lang w:val="en-CA" w:eastAsia="en-CA"/>
              </w:rPr>
            </w:pPr>
            <w:r w:rsidRPr="00BD3E56">
              <w:rPr>
                <w:rFonts w:ascii="Arial" w:eastAsia="Times New Roman" w:hAnsi="Arial" w:cs="Arial"/>
                <w:color w:val="000000"/>
                <w:lang w:eastAsia="en-CA"/>
              </w:rPr>
              <w:t>Dorothy Durnford (ECCC)</w:t>
            </w:r>
          </w:p>
        </w:tc>
      </w:tr>
      <w:tr w:rsidR="00BD3E56" w:rsidRPr="00BD3E56" w14:paraId="371E1C93" w14:textId="77777777" w:rsidTr="00BD3E56">
        <w:trPr>
          <w:trHeight w:val="279"/>
        </w:trPr>
        <w:tc>
          <w:tcPr>
            <w:tcW w:w="4060" w:type="dxa"/>
            <w:tcBorders>
              <w:top w:val="nil"/>
              <w:left w:val="single" w:sz="4" w:space="0" w:color="auto"/>
              <w:bottom w:val="single" w:sz="4" w:space="0" w:color="auto"/>
              <w:right w:val="single" w:sz="4" w:space="0" w:color="auto"/>
            </w:tcBorders>
            <w:shd w:val="clear" w:color="auto" w:fill="auto"/>
            <w:vAlign w:val="center"/>
            <w:hideMark/>
          </w:tcPr>
          <w:p w14:paraId="0208DD53" w14:textId="77777777" w:rsidR="00BD3E56" w:rsidRPr="00BD3E56" w:rsidRDefault="00BD3E56" w:rsidP="00BD3E56">
            <w:pPr>
              <w:rPr>
                <w:rFonts w:ascii="Arial" w:eastAsia="Times New Roman" w:hAnsi="Arial" w:cs="Arial"/>
                <w:color w:val="000000"/>
                <w:lang w:val="en-CA" w:eastAsia="en-CA"/>
              </w:rPr>
            </w:pPr>
            <w:r w:rsidRPr="00BD3E56">
              <w:rPr>
                <w:rFonts w:ascii="Arial" w:eastAsia="Times New Roman" w:hAnsi="Arial" w:cs="Arial"/>
                <w:color w:val="000000"/>
                <w:lang w:eastAsia="en-CA"/>
              </w:rPr>
              <w:t>Cary Wong* (NOAA)</w:t>
            </w:r>
          </w:p>
        </w:tc>
        <w:tc>
          <w:tcPr>
            <w:tcW w:w="3380" w:type="dxa"/>
            <w:tcBorders>
              <w:top w:val="nil"/>
              <w:left w:val="nil"/>
              <w:bottom w:val="single" w:sz="4" w:space="0" w:color="auto"/>
              <w:right w:val="single" w:sz="4" w:space="0" w:color="auto"/>
            </w:tcBorders>
            <w:shd w:val="clear" w:color="auto" w:fill="auto"/>
            <w:vAlign w:val="center"/>
            <w:hideMark/>
          </w:tcPr>
          <w:p w14:paraId="291F76D2" w14:textId="77777777" w:rsidR="00BD3E56" w:rsidRPr="00BD3E56" w:rsidRDefault="00BD3E56" w:rsidP="00BD3E56">
            <w:pPr>
              <w:rPr>
                <w:rFonts w:ascii="Arial" w:eastAsia="Times New Roman" w:hAnsi="Arial" w:cs="Arial"/>
                <w:color w:val="000000"/>
                <w:lang w:val="en-CA" w:eastAsia="en-CA"/>
              </w:rPr>
            </w:pPr>
            <w:r w:rsidRPr="00BD3E56">
              <w:rPr>
                <w:rFonts w:ascii="Arial" w:eastAsia="Times New Roman" w:hAnsi="Arial" w:cs="Arial"/>
                <w:color w:val="000000"/>
                <w:lang w:eastAsia="en-CA"/>
              </w:rPr>
              <w:t>Etienne Gaborit* (ECCC)</w:t>
            </w:r>
          </w:p>
        </w:tc>
      </w:tr>
      <w:tr w:rsidR="00BD3E56" w:rsidRPr="00BD3E56" w14:paraId="18342BC2" w14:textId="77777777" w:rsidTr="00BD3E56">
        <w:trPr>
          <w:trHeight w:val="279"/>
        </w:trPr>
        <w:tc>
          <w:tcPr>
            <w:tcW w:w="4060" w:type="dxa"/>
            <w:tcBorders>
              <w:top w:val="nil"/>
              <w:left w:val="single" w:sz="4" w:space="0" w:color="auto"/>
              <w:bottom w:val="single" w:sz="4" w:space="0" w:color="auto"/>
              <w:right w:val="single" w:sz="4" w:space="0" w:color="auto"/>
            </w:tcBorders>
            <w:shd w:val="clear" w:color="auto" w:fill="auto"/>
            <w:noWrap/>
            <w:vAlign w:val="center"/>
            <w:hideMark/>
          </w:tcPr>
          <w:p w14:paraId="193B0C6B" w14:textId="77777777" w:rsidR="00BD3E56" w:rsidRPr="00BD3E56" w:rsidRDefault="00BD3E56" w:rsidP="00BD3E56">
            <w:pPr>
              <w:rPr>
                <w:rFonts w:ascii="Arial" w:eastAsia="Times New Roman" w:hAnsi="Arial" w:cs="Arial"/>
                <w:color w:val="000000"/>
                <w:lang w:val="en-CA" w:eastAsia="en-CA"/>
              </w:rPr>
            </w:pPr>
            <w:r w:rsidRPr="00BD3E56">
              <w:rPr>
                <w:rFonts w:ascii="Arial" w:eastAsia="Times New Roman" w:hAnsi="Arial" w:cs="Arial"/>
                <w:color w:val="000000"/>
                <w:lang w:eastAsia="en-CA"/>
              </w:rPr>
              <w:t>Chris Fisher (USACE)</w:t>
            </w:r>
          </w:p>
        </w:tc>
        <w:tc>
          <w:tcPr>
            <w:tcW w:w="3380" w:type="dxa"/>
            <w:tcBorders>
              <w:top w:val="nil"/>
              <w:left w:val="nil"/>
              <w:bottom w:val="single" w:sz="4" w:space="0" w:color="auto"/>
              <w:right w:val="single" w:sz="4" w:space="0" w:color="auto"/>
            </w:tcBorders>
            <w:shd w:val="clear" w:color="auto" w:fill="auto"/>
            <w:vAlign w:val="center"/>
            <w:hideMark/>
          </w:tcPr>
          <w:p w14:paraId="0958369F" w14:textId="77777777" w:rsidR="00BD3E56" w:rsidRPr="00BD3E56" w:rsidRDefault="00BD3E56" w:rsidP="00BD3E56">
            <w:pPr>
              <w:rPr>
                <w:rFonts w:ascii="Arial" w:eastAsia="Times New Roman" w:hAnsi="Arial" w:cs="Arial"/>
                <w:color w:val="000000"/>
                <w:lang w:val="en-CA" w:eastAsia="en-CA"/>
              </w:rPr>
            </w:pPr>
            <w:r w:rsidRPr="00BD3E56">
              <w:rPr>
                <w:rFonts w:ascii="Arial" w:eastAsia="Times New Roman" w:hAnsi="Arial" w:cs="Arial"/>
                <w:color w:val="000000"/>
                <w:lang w:eastAsia="en-CA"/>
              </w:rPr>
              <w:t>Frank Seglenieks (ECCC)</w:t>
            </w:r>
          </w:p>
        </w:tc>
      </w:tr>
      <w:tr w:rsidR="00BD3E56" w:rsidRPr="00BD3E56" w14:paraId="387FDF6F" w14:textId="77777777" w:rsidTr="00BD3E56">
        <w:trPr>
          <w:trHeight w:val="279"/>
        </w:trPr>
        <w:tc>
          <w:tcPr>
            <w:tcW w:w="4060" w:type="dxa"/>
            <w:tcBorders>
              <w:top w:val="nil"/>
              <w:left w:val="single" w:sz="4" w:space="0" w:color="auto"/>
              <w:bottom w:val="single" w:sz="4" w:space="0" w:color="auto"/>
              <w:right w:val="single" w:sz="4" w:space="0" w:color="auto"/>
            </w:tcBorders>
            <w:shd w:val="clear" w:color="auto" w:fill="auto"/>
            <w:noWrap/>
            <w:vAlign w:val="center"/>
            <w:hideMark/>
          </w:tcPr>
          <w:p w14:paraId="247F7B95" w14:textId="77777777" w:rsidR="00BD3E56" w:rsidRPr="00BD3E56" w:rsidRDefault="00BD3E56" w:rsidP="00BD3E56">
            <w:pPr>
              <w:rPr>
                <w:rFonts w:ascii="Arial" w:eastAsia="Times New Roman" w:hAnsi="Arial" w:cs="Arial"/>
                <w:color w:val="000000"/>
                <w:lang w:val="en-CA" w:eastAsia="en-CA"/>
              </w:rPr>
            </w:pPr>
            <w:r w:rsidRPr="00BD3E56">
              <w:rPr>
                <w:rFonts w:ascii="Arial" w:eastAsia="Times New Roman" w:hAnsi="Arial" w:cs="Arial"/>
                <w:color w:val="000000"/>
                <w:lang w:val="en-CA" w:eastAsia="en-CA"/>
              </w:rPr>
              <w:t>Christine Fisher* (USACE)</w:t>
            </w:r>
          </w:p>
        </w:tc>
        <w:tc>
          <w:tcPr>
            <w:tcW w:w="3380" w:type="dxa"/>
            <w:tcBorders>
              <w:top w:val="nil"/>
              <w:left w:val="nil"/>
              <w:bottom w:val="single" w:sz="4" w:space="0" w:color="auto"/>
              <w:right w:val="single" w:sz="4" w:space="0" w:color="auto"/>
            </w:tcBorders>
            <w:shd w:val="clear" w:color="auto" w:fill="auto"/>
            <w:vAlign w:val="center"/>
            <w:hideMark/>
          </w:tcPr>
          <w:p w14:paraId="49B4CF41" w14:textId="77777777" w:rsidR="00BD3E56" w:rsidRPr="00BD3E56" w:rsidRDefault="00BD3E56" w:rsidP="00BD3E56">
            <w:pPr>
              <w:rPr>
                <w:rFonts w:ascii="Arial" w:eastAsia="Times New Roman" w:hAnsi="Arial" w:cs="Arial"/>
                <w:color w:val="000000"/>
                <w:lang w:val="en-CA" w:eastAsia="en-CA"/>
              </w:rPr>
            </w:pPr>
            <w:r w:rsidRPr="00BD3E56">
              <w:rPr>
                <w:rFonts w:ascii="Arial" w:eastAsia="Times New Roman" w:hAnsi="Arial" w:cs="Arial"/>
                <w:color w:val="000000"/>
                <w:lang w:eastAsia="en-CA"/>
              </w:rPr>
              <w:t>Hafiz Ahmad* (ECCC)</w:t>
            </w:r>
          </w:p>
        </w:tc>
      </w:tr>
      <w:tr w:rsidR="00BD3E56" w:rsidRPr="00BD3E56" w14:paraId="2FEA88A4" w14:textId="77777777" w:rsidTr="00BD3E56">
        <w:trPr>
          <w:trHeight w:val="279"/>
        </w:trPr>
        <w:tc>
          <w:tcPr>
            <w:tcW w:w="4060" w:type="dxa"/>
            <w:tcBorders>
              <w:top w:val="nil"/>
              <w:left w:val="single" w:sz="4" w:space="0" w:color="auto"/>
              <w:bottom w:val="single" w:sz="4" w:space="0" w:color="auto"/>
              <w:right w:val="single" w:sz="4" w:space="0" w:color="auto"/>
            </w:tcBorders>
            <w:shd w:val="clear" w:color="auto" w:fill="auto"/>
            <w:vAlign w:val="center"/>
            <w:hideMark/>
          </w:tcPr>
          <w:p w14:paraId="1CAB719B" w14:textId="77777777" w:rsidR="00BD3E56" w:rsidRPr="00BD3E56" w:rsidRDefault="00BD3E56" w:rsidP="00BD3E56">
            <w:pPr>
              <w:rPr>
                <w:rFonts w:ascii="Arial" w:eastAsia="Times New Roman" w:hAnsi="Arial" w:cs="Arial"/>
                <w:color w:val="000000"/>
                <w:lang w:val="en-CA" w:eastAsia="en-CA"/>
              </w:rPr>
            </w:pPr>
            <w:r w:rsidRPr="00BD3E56">
              <w:rPr>
                <w:rFonts w:ascii="Arial" w:eastAsia="Times New Roman" w:hAnsi="Arial" w:cs="Arial"/>
                <w:color w:val="000000"/>
                <w:lang w:eastAsia="en-CA"/>
              </w:rPr>
              <w:t>Dan Martin* (NOAA)</w:t>
            </w:r>
          </w:p>
        </w:tc>
        <w:tc>
          <w:tcPr>
            <w:tcW w:w="3380" w:type="dxa"/>
            <w:tcBorders>
              <w:top w:val="nil"/>
              <w:left w:val="nil"/>
              <w:bottom w:val="single" w:sz="4" w:space="0" w:color="auto"/>
              <w:right w:val="single" w:sz="4" w:space="0" w:color="auto"/>
            </w:tcBorders>
            <w:shd w:val="clear" w:color="auto" w:fill="auto"/>
            <w:vAlign w:val="center"/>
            <w:hideMark/>
          </w:tcPr>
          <w:p w14:paraId="7831F756" w14:textId="77777777" w:rsidR="00BD3E56" w:rsidRPr="00BD3E56" w:rsidRDefault="00BD3E56" w:rsidP="00BD3E56">
            <w:pPr>
              <w:rPr>
                <w:rFonts w:ascii="Arial" w:eastAsia="Times New Roman" w:hAnsi="Arial" w:cs="Arial"/>
                <w:color w:val="000000"/>
                <w:lang w:val="en-CA" w:eastAsia="en-CA"/>
              </w:rPr>
            </w:pPr>
            <w:r w:rsidRPr="00BD3E56">
              <w:rPr>
                <w:rFonts w:ascii="Arial" w:eastAsia="Times New Roman" w:hAnsi="Arial" w:cs="Arial"/>
                <w:color w:val="000000"/>
                <w:lang w:eastAsia="en-CA"/>
              </w:rPr>
              <w:t>Jacob Bruxer (ECCC)</w:t>
            </w:r>
          </w:p>
        </w:tc>
      </w:tr>
      <w:tr w:rsidR="00BD3E56" w:rsidRPr="00BD3E56" w14:paraId="41C238D2" w14:textId="77777777" w:rsidTr="00BD3E56">
        <w:trPr>
          <w:trHeight w:val="279"/>
        </w:trPr>
        <w:tc>
          <w:tcPr>
            <w:tcW w:w="4060" w:type="dxa"/>
            <w:tcBorders>
              <w:top w:val="nil"/>
              <w:left w:val="single" w:sz="4" w:space="0" w:color="auto"/>
              <w:bottom w:val="single" w:sz="4" w:space="0" w:color="auto"/>
              <w:right w:val="single" w:sz="4" w:space="0" w:color="auto"/>
            </w:tcBorders>
            <w:shd w:val="clear" w:color="auto" w:fill="auto"/>
            <w:vAlign w:val="center"/>
            <w:hideMark/>
          </w:tcPr>
          <w:p w14:paraId="5388D2B8" w14:textId="77777777" w:rsidR="00BD3E56" w:rsidRPr="00BD3E56" w:rsidRDefault="00BD3E56" w:rsidP="00BD3E56">
            <w:pPr>
              <w:rPr>
                <w:rFonts w:ascii="Arial" w:eastAsia="Times New Roman" w:hAnsi="Arial" w:cs="Arial"/>
                <w:color w:val="000000"/>
                <w:lang w:val="en-CA" w:eastAsia="en-CA"/>
              </w:rPr>
            </w:pPr>
            <w:r w:rsidRPr="00BD3E56">
              <w:rPr>
                <w:rFonts w:ascii="Arial" w:eastAsia="Times New Roman" w:hAnsi="Arial" w:cs="Arial"/>
                <w:color w:val="000000"/>
                <w:lang w:eastAsia="en-CA"/>
              </w:rPr>
              <w:lastRenderedPageBreak/>
              <w:t xml:space="preserve">Daniel Roman (NOAA) </w:t>
            </w:r>
          </w:p>
        </w:tc>
        <w:tc>
          <w:tcPr>
            <w:tcW w:w="3380" w:type="dxa"/>
            <w:tcBorders>
              <w:top w:val="nil"/>
              <w:left w:val="nil"/>
              <w:bottom w:val="single" w:sz="4" w:space="0" w:color="auto"/>
              <w:right w:val="single" w:sz="4" w:space="0" w:color="auto"/>
            </w:tcBorders>
            <w:shd w:val="clear" w:color="auto" w:fill="auto"/>
            <w:vAlign w:val="center"/>
            <w:hideMark/>
          </w:tcPr>
          <w:p w14:paraId="4308C033" w14:textId="77777777" w:rsidR="00BD3E56" w:rsidRPr="00BD3E56" w:rsidRDefault="00BD3E56" w:rsidP="00BD3E56">
            <w:pPr>
              <w:rPr>
                <w:rFonts w:ascii="Arial" w:eastAsia="Times New Roman" w:hAnsi="Arial" w:cs="Arial"/>
                <w:color w:val="000000"/>
                <w:lang w:val="en-CA" w:eastAsia="en-CA"/>
              </w:rPr>
            </w:pPr>
            <w:r w:rsidRPr="00BD3E56">
              <w:rPr>
                <w:rFonts w:ascii="Arial" w:eastAsia="Times New Roman" w:hAnsi="Arial" w:cs="Arial"/>
                <w:color w:val="000000"/>
                <w:lang w:eastAsia="en-CA"/>
              </w:rPr>
              <w:t>Jamie Dickhout (ECCC)</w:t>
            </w:r>
          </w:p>
        </w:tc>
      </w:tr>
      <w:tr w:rsidR="00BD3E56" w:rsidRPr="00BD3E56" w14:paraId="3B1CB46F" w14:textId="77777777" w:rsidTr="00BD3E56">
        <w:trPr>
          <w:trHeight w:val="279"/>
        </w:trPr>
        <w:tc>
          <w:tcPr>
            <w:tcW w:w="4060" w:type="dxa"/>
            <w:tcBorders>
              <w:top w:val="nil"/>
              <w:left w:val="single" w:sz="4" w:space="0" w:color="auto"/>
              <w:bottom w:val="single" w:sz="4" w:space="0" w:color="auto"/>
              <w:right w:val="single" w:sz="4" w:space="0" w:color="auto"/>
            </w:tcBorders>
            <w:shd w:val="clear" w:color="auto" w:fill="auto"/>
            <w:vAlign w:val="center"/>
            <w:hideMark/>
          </w:tcPr>
          <w:p w14:paraId="530AB764" w14:textId="77777777" w:rsidR="00BD3E56" w:rsidRPr="00BD3E56" w:rsidRDefault="00BD3E56" w:rsidP="00BD3E56">
            <w:pPr>
              <w:rPr>
                <w:rFonts w:ascii="Arial" w:eastAsia="Times New Roman" w:hAnsi="Arial" w:cs="Arial"/>
                <w:color w:val="000000"/>
                <w:lang w:val="en-CA" w:eastAsia="en-CA"/>
              </w:rPr>
            </w:pPr>
            <w:r w:rsidRPr="00BD3E56">
              <w:rPr>
                <w:rFonts w:ascii="Arial" w:eastAsia="Times New Roman" w:hAnsi="Arial" w:cs="Arial"/>
                <w:color w:val="000000"/>
                <w:lang w:eastAsia="en-CA"/>
              </w:rPr>
              <w:t>Deanna Apps (USACE)</w:t>
            </w:r>
          </w:p>
        </w:tc>
        <w:tc>
          <w:tcPr>
            <w:tcW w:w="3380" w:type="dxa"/>
            <w:tcBorders>
              <w:top w:val="nil"/>
              <w:left w:val="nil"/>
              <w:bottom w:val="single" w:sz="4" w:space="0" w:color="auto"/>
              <w:right w:val="single" w:sz="4" w:space="0" w:color="auto"/>
            </w:tcBorders>
            <w:shd w:val="clear" w:color="auto" w:fill="auto"/>
            <w:vAlign w:val="center"/>
            <w:hideMark/>
          </w:tcPr>
          <w:p w14:paraId="5D2A4EC5" w14:textId="77777777" w:rsidR="00BD3E56" w:rsidRPr="00BD3E56" w:rsidRDefault="00BD3E56" w:rsidP="00BD3E56">
            <w:pPr>
              <w:rPr>
                <w:rFonts w:ascii="Arial" w:eastAsia="Times New Roman" w:hAnsi="Arial" w:cs="Arial"/>
                <w:color w:val="000000"/>
                <w:lang w:val="en-CA" w:eastAsia="en-CA"/>
              </w:rPr>
            </w:pPr>
            <w:r w:rsidRPr="00BD3E56">
              <w:rPr>
                <w:rFonts w:ascii="Arial" w:eastAsia="Times New Roman" w:hAnsi="Arial" w:cs="Arial"/>
                <w:color w:val="000000"/>
                <w:lang w:eastAsia="en-CA"/>
              </w:rPr>
              <w:t>Janelle Laing* (DFO-CHS)</w:t>
            </w:r>
          </w:p>
        </w:tc>
      </w:tr>
      <w:tr w:rsidR="00BD3E56" w:rsidRPr="00BD3E56" w14:paraId="254DF3FF" w14:textId="77777777" w:rsidTr="00BD3E56">
        <w:trPr>
          <w:trHeight w:val="279"/>
        </w:trPr>
        <w:tc>
          <w:tcPr>
            <w:tcW w:w="4060" w:type="dxa"/>
            <w:tcBorders>
              <w:top w:val="nil"/>
              <w:left w:val="single" w:sz="4" w:space="0" w:color="auto"/>
              <w:bottom w:val="single" w:sz="4" w:space="0" w:color="auto"/>
              <w:right w:val="single" w:sz="4" w:space="0" w:color="auto"/>
            </w:tcBorders>
            <w:shd w:val="clear" w:color="auto" w:fill="auto"/>
            <w:noWrap/>
            <w:vAlign w:val="center"/>
            <w:hideMark/>
          </w:tcPr>
          <w:p w14:paraId="5742CA22" w14:textId="735CF60A" w:rsidR="00BD3E56" w:rsidRPr="00BD3E56" w:rsidRDefault="00BD3E56" w:rsidP="00D74F0C">
            <w:pPr>
              <w:rPr>
                <w:rFonts w:ascii="Arial" w:eastAsia="Times New Roman" w:hAnsi="Arial" w:cs="Arial"/>
                <w:color w:val="000000"/>
                <w:lang w:val="en-CA" w:eastAsia="en-CA"/>
              </w:rPr>
            </w:pPr>
            <w:r w:rsidRPr="00BD3E56">
              <w:rPr>
                <w:rFonts w:ascii="Arial" w:eastAsia="Times New Roman" w:hAnsi="Arial" w:cs="Arial"/>
                <w:color w:val="000000"/>
                <w:lang w:eastAsia="en-CA"/>
              </w:rPr>
              <w:t>Derek Cusimano (USACE)?</w:t>
            </w:r>
          </w:p>
        </w:tc>
        <w:tc>
          <w:tcPr>
            <w:tcW w:w="3380" w:type="dxa"/>
            <w:tcBorders>
              <w:top w:val="nil"/>
              <w:left w:val="nil"/>
              <w:bottom w:val="single" w:sz="4" w:space="0" w:color="auto"/>
              <w:right w:val="single" w:sz="4" w:space="0" w:color="auto"/>
            </w:tcBorders>
            <w:shd w:val="clear" w:color="auto" w:fill="auto"/>
            <w:vAlign w:val="center"/>
            <w:hideMark/>
          </w:tcPr>
          <w:p w14:paraId="385162F4" w14:textId="77777777" w:rsidR="00BD3E56" w:rsidRPr="00BD3E56" w:rsidRDefault="00BD3E56" w:rsidP="00BD3E56">
            <w:pPr>
              <w:rPr>
                <w:rFonts w:ascii="Arial" w:eastAsia="Times New Roman" w:hAnsi="Arial" w:cs="Arial"/>
                <w:color w:val="000000"/>
                <w:lang w:val="en-CA" w:eastAsia="en-CA"/>
              </w:rPr>
            </w:pPr>
            <w:r w:rsidRPr="00BD3E56">
              <w:rPr>
                <w:rFonts w:ascii="Arial" w:eastAsia="Times New Roman" w:hAnsi="Arial" w:cs="Arial"/>
                <w:color w:val="000000"/>
                <w:lang w:eastAsia="en-CA"/>
              </w:rPr>
              <w:t>John Mercuri (DFO-CHS)</w:t>
            </w:r>
          </w:p>
        </w:tc>
      </w:tr>
      <w:tr w:rsidR="00BD3E56" w:rsidRPr="00BD3E56" w14:paraId="23FF7D65" w14:textId="77777777" w:rsidTr="00BD3E56">
        <w:trPr>
          <w:trHeight w:val="279"/>
        </w:trPr>
        <w:tc>
          <w:tcPr>
            <w:tcW w:w="4060" w:type="dxa"/>
            <w:tcBorders>
              <w:top w:val="nil"/>
              <w:left w:val="single" w:sz="4" w:space="0" w:color="auto"/>
              <w:bottom w:val="single" w:sz="4" w:space="0" w:color="auto"/>
              <w:right w:val="single" w:sz="4" w:space="0" w:color="auto"/>
            </w:tcBorders>
            <w:shd w:val="clear" w:color="auto" w:fill="auto"/>
            <w:noWrap/>
            <w:vAlign w:val="center"/>
            <w:hideMark/>
          </w:tcPr>
          <w:p w14:paraId="3A9650CF" w14:textId="77777777" w:rsidR="00BD3E56" w:rsidRPr="00BD3E56" w:rsidRDefault="00BD3E56" w:rsidP="00BD3E56">
            <w:pPr>
              <w:rPr>
                <w:rFonts w:ascii="Arial" w:eastAsia="Times New Roman" w:hAnsi="Arial" w:cs="Arial"/>
                <w:color w:val="000000"/>
                <w:lang w:val="en-CA" w:eastAsia="en-CA"/>
              </w:rPr>
            </w:pPr>
            <w:r w:rsidRPr="00BD3E56">
              <w:rPr>
                <w:rFonts w:ascii="Arial" w:eastAsia="Times New Roman" w:hAnsi="Arial" w:cs="Arial"/>
                <w:color w:val="000000"/>
                <w:lang w:val="en-CA" w:eastAsia="en-CA"/>
              </w:rPr>
              <w:t>Don James (USGS)</w:t>
            </w:r>
          </w:p>
        </w:tc>
        <w:tc>
          <w:tcPr>
            <w:tcW w:w="3380" w:type="dxa"/>
            <w:tcBorders>
              <w:top w:val="nil"/>
              <w:left w:val="nil"/>
              <w:bottom w:val="single" w:sz="4" w:space="0" w:color="auto"/>
              <w:right w:val="single" w:sz="4" w:space="0" w:color="auto"/>
            </w:tcBorders>
            <w:shd w:val="clear" w:color="auto" w:fill="auto"/>
            <w:vAlign w:val="center"/>
            <w:hideMark/>
          </w:tcPr>
          <w:p w14:paraId="33A6E081" w14:textId="77777777" w:rsidR="00BD3E56" w:rsidRPr="00BD3E56" w:rsidRDefault="00BD3E56" w:rsidP="00BD3E56">
            <w:pPr>
              <w:rPr>
                <w:rFonts w:ascii="Arial" w:eastAsia="Times New Roman" w:hAnsi="Arial" w:cs="Arial"/>
                <w:color w:val="000000"/>
                <w:lang w:val="en-CA" w:eastAsia="en-CA"/>
              </w:rPr>
            </w:pPr>
            <w:r w:rsidRPr="00BD3E56">
              <w:rPr>
                <w:rFonts w:ascii="Arial" w:eastAsia="Times New Roman" w:hAnsi="Arial" w:cs="Arial"/>
                <w:color w:val="000000"/>
                <w:lang w:eastAsia="en-CA"/>
              </w:rPr>
              <w:t>Terese Herron (DFO-CHS)</w:t>
            </w:r>
          </w:p>
        </w:tc>
      </w:tr>
      <w:tr w:rsidR="00BD3E56" w:rsidRPr="00BD3E56" w14:paraId="46274647" w14:textId="77777777" w:rsidTr="00BD3E56">
        <w:trPr>
          <w:trHeight w:val="279"/>
        </w:trPr>
        <w:tc>
          <w:tcPr>
            <w:tcW w:w="4060" w:type="dxa"/>
            <w:tcBorders>
              <w:top w:val="nil"/>
              <w:left w:val="single" w:sz="4" w:space="0" w:color="auto"/>
              <w:bottom w:val="single" w:sz="4" w:space="0" w:color="auto"/>
              <w:right w:val="single" w:sz="4" w:space="0" w:color="auto"/>
            </w:tcBorders>
            <w:shd w:val="clear" w:color="auto" w:fill="auto"/>
            <w:vAlign w:val="center"/>
            <w:hideMark/>
          </w:tcPr>
          <w:p w14:paraId="1B7A5EF0" w14:textId="77777777" w:rsidR="00BD3E56" w:rsidRPr="00BD3E56" w:rsidRDefault="00BD3E56" w:rsidP="00BD3E56">
            <w:pPr>
              <w:rPr>
                <w:rFonts w:ascii="Arial" w:eastAsia="Times New Roman" w:hAnsi="Arial" w:cs="Arial"/>
                <w:color w:val="000000"/>
                <w:lang w:val="en-CA" w:eastAsia="en-CA"/>
              </w:rPr>
            </w:pPr>
            <w:r w:rsidRPr="00BD3E56">
              <w:rPr>
                <w:rFonts w:ascii="Arial" w:eastAsia="Times New Roman" w:hAnsi="Arial" w:cs="Arial"/>
                <w:color w:val="000000"/>
                <w:lang w:eastAsia="en-CA"/>
              </w:rPr>
              <w:t>Drew Gronewold (NOAA)</w:t>
            </w:r>
          </w:p>
        </w:tc>
        <w:tc>
          <w:tcPr>
            <w:tcW w:w="3380" w:type="dxa"/>
            <w:tcBorders>
              <w:top w:val="nil"/>
              <w:left w:val="nil"/>
              <w:bottom w:val="single" w:sz="4" w:space="0" w:color="auto"/>
              <w:right w:val="single" w:sz="4" w:space="0" w:color="auto"/>
            </w:tcBorders>
            <w:shd w:val="clear" w:color="auto" w:fill="auto"/>
            <w:vAlign w:val="center"/>
            <w:hideMark/>
          </w:tcPr>
          <w:p w14:paraId="4098EF76" w14:textId="77777777" w:rsidR="00BD3E56" w:rsidRPr="00BD3E56" w:rsidRDefault="00BD3E56" w:rsidP="00BD3E56">
            <w:pPr>
              <w:rPr>
                <w:rFonts w:ascii="Arial" w:eastAsia="Times New Roman" w:hAnsi="Arial" w:cs="Arial"/>
                <w:color w:val="000000"/>
                <w:lang w:val="en-CA" w:eastAsia="en-CA"/>
              </w:rPr>
            </w:pPr>
            <w:r w:rsidRPr="00BD3E56">
              <w:rPr>
                <w:rFonts w:ascii="Arial" w:eastAsia="Times New Roman" w:hAnsi="Arial" w:cs="Arial"/>
                <w:color w:val="000000"/>
                <w:lang w:eastAsia="en-CA"/>
              </w:rPr>
              <w:t>Yin Fan* (ECCC)</w:t>
            </w:r>
          </w:p>
        </w:tc>
      </w:tr>
      <w:tr w:rsidR="00BD3E56" w:rsidRPr="00BD3E56" w14:paraId="5784D438" w14:textId="77777777" w:rsidTr="00BD3E56">
        <w:trPr>
          <w:trHeight w:val="279"/>
        </w:trPr>
        <w:tc>
          <w:tcPr>
            <w:tcW w:w="4060" w:type="dxa"/>
            <w:tcBorders>
              <w:top w:val="nil"/>
              <w:left w:val="single" w:sz="4" w:space="0" w:color="auto"/>
              <w:bottom w:val="single" w:sz="4" w:space="0" w:color="auto"/>
              <w:right w:val="single" w:sz="4" w:space="0" w:color="auto"/>
            </w:tcBorders>
            <w:shd w:val="clear" w:color="auto" w:fill="auto"/>
            <w:noWrap/>
            <w:vAlign w:val="center"/>
            <w:hideMark/>
          </w:tcPr>
          <w:p w14:paraId="6BBFE569" w14:textId="77777777" w:rsidR="00BD3E56" w:rsidRPr="00BD3E56" w:rsidRDefault="00BD3E56" w:rsidP="00BD3E56">
            <w:pPr>
              <w:rPr>
                <w:rFonts w:ascii="Arial" w:eastAsia="Times New Roman" w:hAnsi="Arial" w:cs="Arial"/>
                <w:color w:val="000000"/>
                <w:lang w:val="en-CA" w:eastAsia="en-CA"/>
              </w:rPr>
            </w:pPr>
            <w:r w:rsidRPr="00BD3E56">
              <w:rPr>
                <w:rFonts w:ascii="Arial" w:eastAsia="Times New Roman" w:hAnsi="Arial" w:cs="Arial"/>
                <w:color w:val="000000"/>
                <w:lang w:val="en-CA" w:eastAsia="en-CA"/>
              </w:rPr>
              <w:t>Eric Anderson (NOAA)</w:t>
            </w:r>
          </w:p>
        </w:tc>
        <w:tc>
          <w:tcPr>
            <w:tcW w:w="3380" w:type="dxa"/>
            <w:tcBorders>
              <w:top w:val="nil"/>
              <w:left w:val="nil"/>
              <w:bottom w:val="single" w:sz="4" w:space="0" w:color="auto"/>
              <w:right w:val="single" w:sz="4" w:space="0" w:color="auto"/>
            </w:tcBorders>
            <w:shd w:val="clear" w:color="auto" w:fill="auto"/>
            <w:noWrap/>
            <w:vAlign w:val="bottom"/>
            <w:hideMark/>
          </w:tcPr>
          <w:p w14:paraId="3BD0E242" w14:textId="77777777" w:rsidR="00BD3E56" w:rsidRPr="00BD3E56" w:rsidRDefault="00BD3E56" w:rsidP="00BD3E56">
            <w:pPr>
              <w:rPr>
                <w:rFonts w:ascii="Arial" w:eastAsia="Times New Roman" w:hAnsi="Arial" w:cs="Arial"/>
                <w:color w:val="000000"/>
                <w:lang w:val="en-CA" w:eastAsia="en-CA"/>
              </w:rPr>
            </w:pPr>
            <w:r w:rsidRPr="00BD3E56">
              <w:rPr>
                <w:rFonts w:ascii="Arial" w:eastAsia="Times New Roman" w:hAnsi="Arial" w:cs="Arial"/>
                <w:color w:val="000000"/>
                <w:lang w:val="en-CA" w:eastAsia="en-CA"/>
              </w:rPr>
              <w:t> </w:t>
            </w:r>
          </w:p>
        </w:tc>
      </w:tr>
      <w:tr w:rsidR="00BD3E56" w:rsidRPr="00BD3E56" w14:paraId="6354B0F3" w14:textId="77777777" w:rsidTr="00BD3E56">
        <w:trPr>
          <w:trHeight w:val="279"/>
        </w:trPr>
        <w:tc>
          <w:tcPr>
            <w:tcW w:w="4060" w:type="dxa"/>
            <w:tcBorders>
              <w:top w:val="nil"/>
              <w:left w:val="single" w:sz="4" w:space="0" w:color="auto"/>
              <w:bottom w:val="single" w:sz="4" w:space="0" w:color="auto"/>
              <w:right w:val="single" w:sz="4" w:space="0" w:color="auto"/>
            </w:tcBorders>
            <w:shd w:val="clear" w:color="auto" w:fill="auto"/>
            <w:vAlign w:val="center"/>
            <w:hideMark/>
          </w:tcPr>
          <w:p w14:paraId="1DCE44CF" w14:textId="77777777" w:rsidR="00BD3E56" w:rsidRPr="00BD3E56" w:rsidRDefault="00BD3E56" w:rsidP="00BD3E56">
            <w:pPr>
              <w:rPr>
                <w:rFonts w:ascii="Arial" w:eastAsia="Times New Roman" w:hAnsi="Arial" w:cs="Arial"/>
                <w:color w:val="000000"/>
                <w:lang w:val="en-CA" w:eastAsia="en-CA"/>
              </w:rPr>
            </w:pPr>
            <w:r w:rsidRPr="00BD3E56">
              <w:rPr>
                <w:rFonts w:ascii="Arial" w:eastAsia="Times New Roman" w:hAnsi="Arial" w:cs="Arial"/>
                <w:color w:val="000000"/>
                <w:lang w:eastAsia="en-CA"/>
              </w:rPr>
              <w:t>Eric Tauriainen (USACE)</w:t>
            </w:r>
          </w:p>
        </w:tc>
        <w:tc>
          <w:tcPr>
            <w:tcW w:w="3380" w:type="dxa"/>
            <w:tcBorders>
              <w:top w:val="nil"/>
              <w:left w:val="nil"/>
              <w:bottom w:val="single" w:sz="4" w:space="0" w:color="auto"/>
              <w:right w:val="single" w:sz="4" w:space="0" w:color="auto"/>
            </w:tcBorders>
            <w:shd w:val="clear" w:color="auto" w:fill="auto"/>
            <w:vAlign w:val="center"/>
            <w:hideMark/>
          </w:tcPr>
          <w:p w14:paraId="0D327239" w14:textId="77777777" w:rsidR="00BD3E56" w:rsidRPr="00BD3E56" w:rsidRDefault="00BD3E56" w:rsidP="00BD3E56">
            <w:pPr>
              <w:rPr>
                <w:rFonts w:ascii="Arial" w:eastAsia="Times New Roman" w:hAnsi="Arial" w:cs="Arial"/>
                <w:color w:val="000000"/>
                <w:lang w:val="en-CA" w:eastAsia="en-CA"/>
              </w:rPr>
            </w:pPr>
            <w:r w:rsidRPr="00BD3E56">
              <w:rPr>
                <w:rFonts w:ascii="Arial" w:eastAsia="Times New Roman" w:hAnsi="Arial" w:cs="Arial"/>
                <w:color w:val="000000"/>
                <w:lang w:eastAsia="en-CA"/>
              </w:rPr>
              <w:t> </w:t>
            </w:r>
          </w:p>
        </w:tc>
      </w:tr>
      <w:tr w:rsidR="00BD3E56" w:rsidRPr="00BD3E56" w14:paraId="3ED6E43E" w14:textId="77777777" w:rsidTr="00BD3E56">
        <w:trPr>
          <w:trHeight w:val="279"/>
        </w:trPr>
        <w:tc>
          <w:tcPr>
            <w:tcW w:w="4060" w:type="dxa"/>
            <w:tcBorders>
              <w:top w:val="nil"/>
              <w:left w:val="single" w:sz="4" w:space="0" w:color="auto"/>
              <w:bottom w:val="single" w:sz="4" w:space="0" w:color="auto"/>
              <w:right w:val="single" w:sz="4" w:space="0" w:color="auto"/>
            </w:tcBorders>
            <w:shd w:val="clear" w:color="auto" w:fill="auto"/>
            <w:vAlign w:val="center"/>
            <w:hideMark/>
          </w:tcPr>
          <w:p w14:paraId="4315359D" w14:textId="77777777" w:rsidR="00BD3E56" w:rsidRPr="00BD3E56" w:rsidRDefault="00BD3E56" w:rsidP="00BD3E56">
            <w:pPr>
              <w:rPr>
                <w:rFonts w:ascii="Arial" w:eastAsia="Times New Roman" w:hAnsi="Arial" w:cs="Arial"/>
                <w:color w:val="000000"/>
                <w:lang w:val="en-CA" w:eastAsia="en-CA"/>
              </w:rPr>
            </w:pPr>
            <w:r w:rsidRPr="00BD3E56">
              <w:rPr>
                <w:rFonts w:ascii="Arial" w:eastAsia="Times New Roman" w:hAnsi="Arial" w:cs="Arial"/>
                <w:color w:val="000000"/>
                <w:lang w:eastAsia="en-CA"/>
              </w:rPr>
              <w:t>Jeff Oyler* (NOAA)</w:t>
            </w:r>
          </w:p>
        </w:tc>
        <w:tc>
          <w:tcPr>
            <w:tcW w:w="3380" w:type="dxa"/>
            <w:tcBorders>
              <w:top w:val="nil"/>
              <w:left w:val="nil"/>
              <w:bottom w:val="single" w:sz="4" w:space="0" w:color="auto"/>
              <w:right w:val="single" w:sz="4" w:space="0" w:color="auto"/>
            </w:tcBorders>
            <w:shd w:val="clear" w:color="auto" w:fill="auto"/>
            <w:noWrap/>
            <w:vAlign w:val="bottom"/>
            <w:hideMark/>
          </w:tcPr>
          <w:p w14:paraId="1FB6B1FC" w14:textId="77777777" w:rsidR="00BD3E56" w:rsidRPr="00BD3E56" w:rsidRDefault="00BD3E56" w:rsidP="00BD3E56">
            <w:pPr>
              <w:rPr>
                <w:rFonts w:ascii="Arial" w:eastAsia="Times New Roman" w:hAnsi="Arial" w:cs="Arial"/>
                <w:color w:val="000000"/>
                <w:lang w:val="en-CA" w:eastAsia="en-CA"/>
              </w:rPr>
            </w:pPr>
            <w:r w:rsidRPr="00BD3E56">
              <w:rPr>
                <w:rFonts w:ascii="Arial" w:eastAsia="Times New Roman" w:hAnsi="Arial" w:cs="Arial"/>
                <w:color w:val="000000"/>
                <w:lang w:val="en-CA" w:eastAsia="en-CA"/>
              </w:rPr>
              <w:t> </w:t>
            </w:r>
          </w:p>
        </w:tc>
      </w:tr>
      <w:tr w:rsidR="00BD3E56" w:rsidRPr="00BD3E56" w14:paraId="3CA476E8" w14:textId="77777777" w:rsidTr="00BD3E56">
        <w:trPr>
          <w:trHeight w:val="279"/>
        </w:trPr>
        <w:tc>
          <w:tcPr>
            <w:tcW w:w="4060" w:type="dxa"/>
            <w:tcBorders>
              <w:top w:val="nil"/>
              <w:left w:val="single" w:sz="4" w:space="0" w:color="auto"/>
              <w:bottom w:val="single" w:sz="4" w:space="0" w:color="auto"/>
              <w:right w:val="single" w:sz="4" w:space="0" w:color="auto"/>
            </w:tcBorders>
            <w:shd w:val="clear" w:color="auto" w:fill="auto"/>
            <w:vAlign w:val="center"/>
            <w:hideMark/>
          </w:tcPr>
          <w:p w14:paraId="54FEF43E" w14:textId="77777777" w:rsidR="00BD3E56" w:rsidRPr="00BD3E56" w:rsidRDefault="00BD3E56" w:rsidP="00BD3E56">
            <w:pPr>
              <w:rPr>
                <w:rFonts w:ascii="Arial" w:eastAsia="Times New Roman" w:hAnsi="Arial" w:cs="Arial"/>
                <w:color w:val="000000"/>
                <w:lang w:val="en-CA" w:eastAsia="en-CA"/>
              </w:rPr>
            </w:pPr>
            <w:r w:rsidRPr="00BD3E56">
              <w:rPr>
                <w:rFonts w:ascii="Arial" w:eastAsia="Times New Roman" w:hAnsi="Arial" w:cs="Arial"/>
                <w:color w:val="000000"/>
                <w:lang w:eastAsia="en-CA"/>
              </w:rPr>
              <w:t>Jim Noel (NOAA)</w:t>
            </w:r>
          </w:p>
        </w:tc>
        <w:tc>
          <w:tcPr>
            <w:tcW w:w="3380" w:type="dxa"/>
            <w:tcBorders>
              <w:top w:val="nil"/>
              <w:left w:val="nil"/>
              <w:bottom w:val="single" w:sz="4" w:space="0" w:color="auto"/>
              <w:right w:val="single" w:sz="4" w:space="0" w:color="auto"/>
            </w:tcBorders>
            <w:shd w:val="clear" w:color="auto" w:fill="auto"/>
            <w:vAlign w:val="center"/>
            <w:hideMark/>
          </w:tcPr>
          <w:p w14:paraId="53ECC092" w14:textId="77777777" w:rsidR="00BD3E56" w:rsidRPr="00BD3E56" w:rsidRDefault="00BD3E56" w:rsidP="00BD3E56">
            <w:pPr>
              <w:rPr>
                <w:rFonts w:ascii="Arial" w:eastAsia="Times New Roman" w:hAnsi="Arial" w:cs="Arial"/>
                <w:color w:val="000000"/>
                <w:lang w:val="en-CA" w:eastAsia="en-CA"/>
              </w:rPr>
            </w:pPr>
            <w:r w:rsidRPr="00BD3E56">
              <w:rPr>
                <w:rFonts w:ascii="Arial" w:eastAsia="Times New Roman" w:hAnsi="Arial" w:cs="Arial"/>
                <w:color w:val="000000"/>
                <w:lang w:eastAsia="en-CA"/>
              </w:rPr>
              <w:t> </w:t>
            </w:r>
          </w:p>
        </w:tc>
      </w:tr>
      <w:tr w:rsidR="00BD3E56" w:rsidRPr="00BD3E56" w14:paraId="2A09CF40" w14:textId="77777777" w:rsidTr="00BD3E56">
        <w:trPr>
          <w:trHeight w:val="279"/>
        </w:trPr>
        <w:tc>
          <w:tcPr>
            <w:tcW w:w="4060" w:type="dxa"/>
            <w:tcBorders>
              <w:top w:val="nil"/>
              <w:left w:val="single" w:sz="4" w:space="0" w:color="auto"/>
              <w:bottom w:val="single" w:sz="4" w:space="0" w:color="auto"/>
              <w:right w:val="single" w:sz="4" w:space="0" w:color="auto"/>
            </w:tcBorders>
            <w:shd w:val="clear" w:color="auto" w:fill="auto"/>
            <w:vAlign w:val="center"/>
            <w:hideMark/>
          </w:tcPr>
          <w:p w14:paraId="0C728245" w14:textId="77777777" w:rsidR="00BD3E56" w:rsidRPr="00BD3E56" w:rsidRDefault="00BD3E56" w:rsidP="00BD3E56">
            <w:pPr>
              <w:rPr>
                <w:rFonts w:ascii="Arial" w:eastAsia="Times New Roman" w:hAnsi="Arial" w:cs="Arial"/>
                <w:color w:val="000000"/>
                <w:lang w:val="en-CA" w:eastAsia="en-CA"/>
              </w:rPr>
            </w:pPr>
            <w:r w:rsidRPr="00BD3E56">
              <w:rPr>
                <w:rFonts w:ascii="Arial" w:eastAsia="Times New Roman" w:hAnsi="Arial" w:cs="Arial"/>
                <w:color w:val="000000"/>
                <w:lang w:eastAsia="en-CA"/>
              </w:rPr>
              <w:t>Joeseph Smith (NOAA)</w:t>
            </w:r>
          </w:p>
        </w:tc>
        <w:tc>
          <w:tcPr>
            <w:tcW w:w="3380" w:type="dxa"/>
            <w:tcBorders>
              <w:top w:val="nil"/>
              <w:left w:val="nil"/>
              <w:bottom w:val="single" w:sz="4" w:space="0" w:color="auto"/>
              <w:right w:val="single" w:sz="4" w:space="0" w:color="auto"/>
            </w:tcBorders>
            <w:shd w:val="clear" w:color="auto" w:fill="auto"/>
            <w:noWrap/>
            <w:vAlign w:val="bottom"/>
            <w:hideMark/>
          </w:tcPr>
          <w:p w14:paraId="1FFC3855" w14:textId="77777777" w:rsidR="00BD3E56" w:rsidRPr="00BD3E56" w:rsidRDefault="00BD3E56" w:rsidP="00BD3E56">
            <w:pPr>
              <w:rPr>
                <w:rFonts w:ascii="Arial" w:eastAsia="Times New Roman" w:hAnsi="Arial" w:cs="Arial"/>
                <w:color w:val="000000"/>
                <w:lang w:val="en-CA" w:eastAsia="en-CA"/>
              </w:rPr>
            </w:pPr>
            <w:r w:rsidRPr="00BD3E56">
              <w:rPr>
                <w:rFonts w:ascii="Arial" w:eastAsia="Times New Roman" w:hAnsi="Arial" w:cs="Arial"/>
                <w:color w:val="000000"/>
                <w:lang w:val="en-CA" w:eastAsia="en-CA"/>
              </w:rPr>
              <w:t> </w:t>
            </w:r>
          </w:p>
        </w:tc>
      </w:tr>
      <w:tr w:rsidR="00BD3E56" w:rsidRPr="00BD3E56" w14:paraId="63531008" w14:textId="77777777" w:rsidTr="00BD3E56">
        <w:trPr>
          <w:trHeight w:val="279"/>
        </w:trPr>
        <w:tc>
          <w:tcPr>
            <w:tcW w:w="4060" w:type="dxa"/>
            <w:tcBorders>
              <w:top w:val="nil"/>
              <w:left w:val="single" w:sz="4" w:space="0" w:color="auto"/>
              <w:bottom w:val="single" w:sz="4" w:space="0" w:color="auto"/>
              <w:right w:val="single" w:sz="4" w:space="0" w:color="auto"/>
            </w:tcBorders>
            <w:shd w:val="clear" w:color="auto" w:fill="auto"/>
            <w:vAlign w:val="center"/>
            <w:hideMark/>
          </w:tcPr>
          <w:p w14:paraId="556090D5" w14:textId="77777777" w:rsidR="00BD3E56" w:rsidRPr="00BD3E56" w:rsidRDefault="00BD3E56" w:rsidP="00BD3E56">
            <w:pPr>
              <w:rPr>
                <w:rFonts w:ascii="Arial" w:eastAsia="Times New Roman" w:hAnsi="Arial" w:cs="Arial"/>
                <w:color w:val="000000"/>
                <w:lang w:val="en-CA" w:eastAsia="en-CA"/>
              </w:rPr>
            </w:pPr>
            <w:r w:rsidRPr="00BD3E56">
              <w:rPr>
                <w:rFonts w:ascii="Arial" w:eastAsia="Times New Roman" w:hAnsi="Arial" w:cs="Arial"/>
                <w:color w:val="000000"/>
                <w:lang w:eastAsia="en-CA"/>
              </w:rPr>
              <w:t>John Ellingson (NOAA)</w:t>
            </w:r>
          </w:p>
        </w:tc>
        <w:tc>
          <w:tcPr>
            <w:tcW w:w="3380" w:type="dxa"/>
            <w:tcBorders>
              <w:top w:val="nil"/>
              <w:left w:val="nil"/>
              <w:bottom w:val="single" w:sz="4" w:space="0" w:color="auto"/>
              <w:right w:val="single" w:sz="4" w:space="0" w:color="auto"/>
            </w:tcBorders>
            <w:shd w:val="clear" w:color="auto" w:fill="auto"/>
            <w:vAlign w:val="center"/>
            <w:hideMark/>
          </w:tcPr>
          <w:p w14:paraId="74A11943" w14:textId="77777777" w:rsidR="00BD3E56" w:rsidRPr="00BD3E56" w:rsidRDefault="00BD3E56" w:rsidP="00BD3E56">
            <w:pPr>
              <w:rPr>
                <w:rFonts w:ascii="Arial" w:eastAsia="Times New Roman" w:hAnsi="Arial" w:cs="Arial"/>
                <w:color w:val="000000"/>
                <w:lang w:val="en-CA" w:eastAsia="en-CA"/>
              </w:rPr>
            </w:pPr>
            <w:r w:rsidRPr="00BD3E56">
              <w:rPr>
                <w:rFonts w:ascii="Arial" w:eastAsia="Times New Roman" w:hAnsi="Arial" w:cs="Arial"/>
                <w:color w:val="000000"/>
                <w:lang w:val="en-CA" w:eastAsia="en-CA"/>
              </w:rPr>
              <w:t> </w:t>
            </w:r>
          </w:p>
        </w:tc>
      </w:tr>
      <w:tr w:rsidR="00BD3E56" w:rsidRPr="00BD3E56" w14:paraId="104D9758" w14:textId="77777777" w:rsidTr="00BD3E56">
        <w:trPr>
          <w:trHeight w:val="279"/>
        </w:trPr>
        <w:tc>
          <w:tcPr>
            <w:tcW w:w="4060" w:type="dxa"/>
            <w:tcBorders>
              <w:top w:val="nil"/>
              <w:left w:val="single" w:sz="4" w:space="0" w:color="auto"/>
              <w:bottom w:val="single" w:sz="4" w:space="0" w:color="auto"/>
              <w:right w:val="single" w:sz="4" w:space="0" w:color="auto"/>
            </w:tcBorders>
            <w:shd w:val="clear" w:color="auto" w:fill="auto"/>
            <w:noWrap/>
            <w:vAlign w:val="center"/>
            <w:hideMark/>
          </w:tcPr>
          <w:p w14:paraId="049AE3F1" w14:textId="77777777" w:rsidR="00BD3E56" w:rsidRPr="00BD3E56" w:rsidRDefault="00BD3E56" w:rsidP="00BD3E56">
            <w:pPr>
              <w:rPr>
                <w:rFonts w:ascii="Arial" w:eastAsia="Times New Roman" w:hAnsi="Arial" w:cs="Arial"/>
                <w:color w:val="000000"/>
                <w:lang w:val="en-CA" w:eastAsia="en-CA"/>
              </w:rPr>
            </w:pPr>
            <w:r w:rsidRPr="00BD3E56">
              <w:rPr>
                <w:rFonts w:ascii="Arial" w:eastAsia="Times New Roman" w:hAnsi="Arial" w:cs="Arial"/>
                <w:color w:val="000000"/>
                <w:lang w:val="en-CA" w:eastAsia="en-CA"/>
              </w:rPr>
              <w:t>John Walker (USGS)</w:t>
            </w:r>
          </w:p>
        </w:tc>
        <w:tc>
          <w:tcPr>
            <w:tcW w:w="3380" w:type="dxa"/>
            <w:tcBorders>
              <w:top w:val="nil"/>
              <w:left w:val="nil"/>
              <w:bottom w:val="single" w:sz="4" w:space="0" w:color="auto"/>
              <w:right w:val="single" w:sz="4" w:space="0" w:color="auto"/>
            </w:tcBorders>
            <w:shd w:val="clear" w:color="auto" w:fill="auto"/>
            <w:vAlign w:val="center"/>
            <w:hideMark/>
          </w:tcPr>
          <w:p w14:paraId="452750A5" w14:textId="77777777" w:rsidR="00BD3E56" w:rsidRPr="00BD3E56" w:rsidRDefault="00BD3E56" w:rsidP="00BD3E56">
            <w:pPr>
              <w:rPr>
                <w:rFonts w:ascii="Arial" w:eastAsia="Times New Roman" w:hAnsi="Arial" w:cs="Arial"/>
                <w:color w:val="000000"/>
                <w:lang w:val="en-CA" w:eastAsia="en-CA"/>
              </w:rPr>
            </w:pPr>
            <w:r w:rsidRPr="00BD3E56">
              <w:rPr>
                <w:rFonts w:ascii="Arial" w:eastAsia="Times New Roman" w:hAnsi="Arial" w:cs="Arial"/>
                <w:color w:val="000000"/>
                <w:lang w:eastAsia="en-CA"/>
              </w:rPr>
              <w:t> </w:t>
            </w:r>
          </w:p>
        </w:tc>
      </w:tr>
      <w:tr w:rsidR="00BD3E56" w:rsidRPr="00BD3E56" w14:paraId="0A01ACDA" w14:textId="77777777" w:rsidTr="00BD3E56">
        <w:trPr>
          <w:trHeight w:val="279"/>
        </w:trPr>
        <w:tc>
          <w:tcPr>
            <w:tcW w:w="4060" w:type="dxa"/>
            <w:tcBorders>
              <w:top w:val="nil"/>
              <w:left w:val="single" w:sz="4" w:space="0" w:color="auto"/>
              <w:bottom w:val="single" w:sz="4" w:space="0" w:color="auto"/>
              <w:right w:val="single" w:sz="4" w:space="0" w:color="auto"/>
            </w:tcBorders>
            <w:shd w:val="clear" w:color="auto" w:fill="auto"/>
            <w:vAlign w:val="center"/>
            <w:hideMark/>
          </w:tcPr>
          <w:p w14:paraId="0BB3D6CD" w14:textId="77777777" w:rsidR="00BD3E56" w:rsidRPr="00BD3E56" w:rsidRDefault="00BD3E56" w:rsidP="00BD3E56">
            <w:pPr>
              <w:rPr>
                <w:rFonts w:ascii="Arial" w:eastAsia="Times New Roman" w:hAnsi="Arial" w:cs="Arial"/>
                <w:color w:val="000000"/>
                <w:lang w:val="en-CA" w:eastAsia="en-CA"/>
              </w:rPr>
            </w:pPr>
            <w:r w:rsidRPr="00BD3E56">
              <w:rPr>
                <w:rFonts w:ascii="Arial" w:eastAsia="Times New Roman" w:hAnsi="Arial" w:cs="Arial"/>
                <w:color w:val="000000"/>
                <w:lang w:eastAsia="en-CA"/>
              </w:rPr>
              <w:t>Josh Loewel (USGS)</w:t>
            </w:r>
          </w:p>
        </w:tc>
        <w:tc>
          <w:tcPr>
            <w:tcW w:w="3380" w:type="dxa"/>
            <w:tcBorders>
              <w:top w:val="nil"/>
              <w:left w:val="nil"/>
              <w:bottom w:val="single" w:sz="4" w:space="0" w:color="auto"/>
              <w:right w:val="single" w:sz="4" w:space="0" w:color="auto"/>
            </w:tcBorders>
            <w:shd w:val="clear" w:color="auto" w:fill="auto"/>
            <w:vAlign w:val="center"/>
            <w:hideMark/>
          </w:tcPr>
          <w:p w14:paraId="0D44230F" w14:textId="77777777" w:rsidR="00BD3E56" w:rsidRPr="00BD3E56" w:rsidRDefault="00BD3E56" w:rsidP="00BD3E56">
            <w:pPr>
              <w:rPr>
                <w:rFonts w:ascii="Arial" w:eastAsia="Times New Roman" w:hAnsi="Arial" w:cs="Arial"/>
                <w:color w:val="000000"/>
                <w:lang w:val="en-CA" w:eastAsia="en-CA"/>
              </w:rPr>
            </w:pPr>
            <w:r w:rsidRPr="00BD3E56">
              <w:rPr>
                <w:rFonts w:ascii="Arial" w:eastAsia="Times New Roman" w:hAnsi="Arial" w:cs="Arial"/>
                <w:color w:val="000000"/>
                <w:lang w:eastAsia="en-CA"/>
              </w:rPr>
              <w:t> </w:t>
            </w:r>
          </w:p>
        </w:tc>
      </w:tr>
      <w:tr w:rsidR="00BD3E56" w:rsidRPr="00BD3E56" w14:paraId="7FEDED22" w14:textId="77777777" w:rsidTr="00BD3E56">
        <w:trPr>
          <w:trHeight w:val="279"/>
        </w:trPr>
        <w:tc>
          <w:tcPr>
            <w:tcW w:w="4060" w:type="dxa"/>
            <w:tcBorders>
              <w:top w:val="nil"/>
              <w:left w:val="single" w:sz="4" w:space="0" w:color="auto"/>
              <w:bottom w:val="single" w:sz="4" w:space="0" w:color="auto"/>
              <w:right w:val="single" w:sz="4" w:space="0" w:color="auto"/>
            </w:tcBorders>
            <w:shd w:val="clear" w:color="auto" w:fill="auto"/>
            <w:vAlign w:val="center"/>
            <w:hideMark/>
          </w:tcPr>
          <w:p w14:paraId="7D50D5B9" w14:textId="77777777" w:rsidR="00BD3E56" w:rsidRPr="00BD3E56" w:rsidRDefault="00BD3E56" w:rsidP="00BD3E56">
            <w:pPr>
              <w:rPr>
                <w:rFonts w:ascii="Arial" w:eastAsia="Times New Roman" w:hAnsi="Arial" w:cs="Arial"/>
                <w:color w:val="000000"/>
                <w:lang w:val="en-CA" w:eastAsia="en-CA"/>
              </w:rPr>
            </w:pPr>
            <w:r w:rsidRPr="00BD3E56">
              <w:rPr>
                <w:rFonts w:ascii="Arial" w:eastAsia="Times New Roman" w:hAnsi="Arial" w:cs="Arial"/>
                <w:color w:val="000000"/>
                <w:lang w:eastAsia="en-CA"/>
              </w:rPr>
              <w:t>Keith Koralewski* (USACE)</w:t>
            </w:r>
          </w:p>
        </w:tc>
        <w:tc>
          <w:tcPr>
            <w:tcW w:w="3380" w:type="dxa"/>
            <w:tcBorders>
              <w:top w:val="nil"/>
              <w:left w:val="nil"/>
              <w:bottom w:val="single" w:sz="4" w:space="0" w:color="auto"/>
              <w:right w:val="single" w:sz="4" w:space="0" w:color="auto"/>
            </w:tcBorders>
            <w:shd w:val="clear" w:color="auto" w:fill="auto"/>
            <w:vAlign w:val="center"/>
            <w:hideMark/>
          </w:tcPr>
          <w:p w14:paraId="212412B2" w14:textId="77777777" w:rsidR="00BD3E56" w:rsidRPr="00BD3E56" w:rsidRDefault="00BD3E56" w:rsidP="00BD3E56">
            <w:pPr>
              <w:rPr>
                <w:rFonts w:ascii="Arial" w:eastAsia="Times New Roman" w:hAnsi="Arial" w:cs="Arial"/>
                <w:color w:val="000000"/>
                <w:lang w:val="en-CA" w:eastAsia="en-CA"/>
              </w:rPr>
            </w:pPr>
            <w:r w:rsidRPr="00BD3E56">
              <w:rPr>
                <w:rFonts w:ascii="Arial" w:eastAsia="Times New Roman" w:hAnsi="Arial" w:cs="Arial"/>
                <w:color w:val="000000"/>
                <w:lang w:eastAsia="en-CA"/>
              </w:rPr>
              <w:t> </w:t>
            </w:r>
          </w:p>
        </w:tc>
      </w:tr>
      <w:tr w:rsidR="00BD3E56" w:rsidRPr="00BD3E56" w14:paraId="645D3627" w14:textId="77777777" w:rsidTr="00BD3E56">
        <w:trPr>
          <w:trHeight w:val="279"/>
        </w:trPr>
        <w:tc>
          <w:tcPr>
            <w:tcW w:w="4060" w:type="dxa"/>
            <w:tcBorders>
              <w:top w:val="nil"/>
              <w:left w:val="single" w:sz="4" w:space="0" w:color="auto"/>
              <w:bottom w:val="single" w:sz="4" w:space="0" w:color="auto"/>
              <w:right w:val="single" w:sz="4" w:space="0" w:color="auto"/>
            </w:tcBorders>
            <w:shd w:val="clear" w:color="auto" w:fill="auto"/>
            <w:vAlign w:val="center"/>
            <w:hideMark/>
          </w:tcPr>
          <w:p w14:paraId="65AF3393" w14:textId="77777777" w:rsidR="00BD3E56" w:rsidRPr="00BD3E56" w:rsidRDefault="00BD3E56" w:rsidP="00BD3E56">
            <w:pPr>
              <w:rPr>
                <w:rFonts w:ascii="Arial" w:eastAsia="Times New Roman" w:hAnsi="Arial" w:cs="Arial"/>
                <w:color w:val="000000"/>
                <w:lang w:val="en-CA" w:eastAsia="en-CA"/>
              </w:rPr>
            </w:pPr>
            <w:r w:rsidRPr="00BD3E56">
              <w:rPr>
                <w:rFonts w:ascii="Arial" w:eastAsia="Times New Roman" w:hAnsi="Arial" w:cs="Arial"/>
                <w:color w:val="000000"/>
                <w:lang w:eastAsia="en-CA"/>
              </w:rPr>
              <w:t>Laura Rear McLaughlin (NOAA)</w:t>
            </w:r>
          </w:p>
        </w:tc>
        <w:tc>
          <w:tcPr>
            <w:tcW w:w="3380" w:type="dxa"/>
            <w:tcBorders>
              <w:top w:val="nil"/>
              <w:left w:val="nil"/>
              <w:bottom w:val="single" w:sz="4" w:space="0" w:color="auto"/>
              <w:right w:val="single" w:sz="4" w:space="0" w:color="auto"/>
            </w:tcBorders>
            <w:shd w:val="clear" w:color="auto" w:fill="auto"/>
            <w:vAlign w:val="center"/>
            <w:hideMark/>
          </w:tcPr>
          <w:p w14:paraId="0D5A82EB" w14:textId="77777777" w:rsidR="00BD3E56" w:rsidRPr="00BD3E56" w:rsidRDefault="00BD3E56" w:rsidP="00BD3E56">
            <w:pPr>
              <w:rPr>
                <w:rFonts w:ascii="Arial" w:eastAsia="Times New Roman" w:hAnsi="Arial" w:cs="Arial"/>
                <w:color w:val="000000"/>
                <w:lang w:val="en-CA" w:eastAsia="en-CA"/>
              </w:rPr>
            </w:pPr>
            <w:r w:rsidRPr="00BD3E56">
              <w:rPr>
                <w:rFonts w:ascii="Arial" w:eastAsia="Times New Roman" w:hAnsi="Arial" w:cs="Arial"/>
                <w:color w:val="000000"/>
                <w:lang w:val="en-CA" w:eastAsia="en-CA"/>
              </w:rPr>
              <w:t> </w:t>
            </w:r>
          </w:p>
        </w:tc>
      </w:tr>
      <w:tr w:rsidR="00BD3E56" w:rsidRPr="00BD3E56" w14:paraId="157FDAAE" w14:textId="77777777" w:rsidTr="00BD3E56">
        <w:trPr>
          <w:trHeight w:val="279"/>
        </w:trPr>
        <w:tc>
          <w:tcPr>
            <w:tcW w:w="4060" w:type="dxa"/>
            <w:tcBorders>
              <w:top w:val="nil"/>
              <w:left w:val="single" w:sz="4" w:space="0" w:color="auto"/>
              <w:bottom w:val="single" w:sz="4" w:space="0" w:color="auto"/>
              <w:right w:val="single" w:sz="4" w:space="0" w:color="auto"/>
            </w:tcBorders>
            <w:shd w:val="clear" w:color="auto" w:fill="auto"/>
            <w:vAlign w:val="center"/>
            <w:hideMark/>
          </w:tcPr>
          <w:p w14:paraId="66F36CA1" w14:textId="77777777" w:rsidR="00BD3E56" w:rsidRPr="00BD3E56" w:rsidRDefault="00BD3E56" w:rsidP="00BD3E56">
            <w:pPr>
              <w:rPr>
                <w:rFonts w:ascii="Arial" w:eastAsia="Times New Roman" w:hAnsi="Arial" w:cs="Arial"/>
                <w:color w:val="000000"/>
                <w:lang w:val="en-CA" w:eastAsia="en-CA"/>
              </w:rPr>
            </w:pPr>
            <w:r w:rsidRPr="00BD3E56">
              <w:rPr>
                <w:rFonts w:ascii="Arial" w:eastAsia="Times New Roman" w:hAnsi="Arial" w:cs="Arial"/>
                <w:color w:val="000000"/>
                <w:lang w:eastAsia="en-CA"/>
              </w:rPr>
              <w:t>Lauren Fry (USACE)</w:t>
            </w:r>
          </w:p>
        </w:tc>
        <w:tc>
          <w:tcPr>
            <w:tcW w:w="3380" w:type="dxa"/>
            <w:tcBorders>
              <w:top w:val="nil"/>
              <w:left w:val="nil"/>
              <w:bottom w:val="single" w:sz="4" w:space="0" w:color="auto"/>
              <w:right w:val="single" w:sz="4" w:space="0" w:color="auto"/>
            </w:tcBorders>
            <w:shd w:val="clear" w:color="auto" w:fill="auto"/>
            <w:noWrap/>
            <w:vAlign w:val="bottom"/>
            <w:hideMark/>
          </w:tcPr>
          <w:p w14:paraId="239B3CFF" w14:textId="77777777" w:rsidR="00BD3E56" w:rsidRPr="00BD3E56" w:rsidRDefault="00BD3E56" w:rsidP="00BD3E56">
            <w:pPr>
              <w:rPr>
                <w:rFonts w:ascii="Arial" w:eastAsia="Times New Roman" w:hAnsi="Arial" w:cs="Arial"/>
                <w:color w:val="000000"/>
                <w:lang w:val="en-CA" w:eastAsia="en-CA"/>
              </w:rPr>
            </w:pPr>
            <w:r w:rsidRPr="00BD3E56">
              <w:rPr>
                <w:rFonts w:ascii="Arial" w:eastAsia="Times New Roman" w:hAnsi="Arial" w:cs="Arial"/>
                <w:color w:val="000000"/>
                <w:lang w:val="en-CA" w:eastAsia="en-CA"/>
              </w:rPr>
              <w:t> </w:t>
            </w:r>
          </w:p>
        </w:tc>
      </w:tr>
      <w:tr w:rsidR="00BD3E56" w:rsidRPr="00BD3E56" w14:paraId="4752551E" w14:textId="77777777" w:rsidTr="00BD3E56">
        <w:trPr>
          <w:trHeight w:val="279"/>
        </w:trPr>
        <w:tc>
          <w:tcPr>
            <w:tcW w:w="4060" w:type="dxa"/>
            <w:tcBorders>
              <w:top w:val="nil"/>
              <w:left w:val="single" w:sz="4" w:space="0" w:color="auto"/>
              <w:bottom w:val="single" w:sz="4" w:space="0" w:color="auto"/>
              <w:right w:val="single" w:sz="4" w:space="0" w:color="auto"/>
            </w:tcBorders>
            <w:shd w:val="clear" w:color="auto" w:fill="auto"/>
            <w:noWrap/>
            <w:vAlign w:val="center"/>
            <w:hideMark/>
          </w:tcPr>
          <w:p w14:paraId="64F50918" w14:textId="77777777" w:rsidR="00BD3E56" w:rsidRPr="00BD3E56" w:rsidRDefault="00BD3E56" w:rsidP="00BD3E56">
            <w:pPr>
              <w:rPr>
                <w:rFonts w:ascii="Arial" w:eastAsia="Times New Roman" w:hAnsi="Arial" w:cs="Arial"/>
                <w:color w:val="000000"/>
                <w:lang w:val="en-CA" w:eastAsia="en-CA"/>
              </w:rPr>
            </w:pPr>
            <w:r w:rsidRPr="00BD3E56">
              <w:rPr>
                <w:rFonts w:ascii="Arial" w:eastAsia="Times New Roman" w:hAnsi="Arial" w:cs="Arial"/>
                <w:color w:val="000000"/>
                <w:lang w:val="en-CA" w:eastAsia="en-CA"/>
              </w:rPr>
              <w:t>Mary Westcam (NOAA)</w:t>
            </w:r>
          </w:p>
        </w:tc>
        <w:tc>
          <w:tcPr>
            <w:tcW w:w="3380" w:type="dxa"/>
            <w:tcBorders>
              <w:top w:val="nil"/>
              <w:left w:val="nil"/>
              <w:bottom w:val="single" w:sz="4" w:space="0" w:color="auto"/>
              <w:right w:val="single" w:sz="4" w:space="0" w:color="auto"/>
            </w:tcBorders>
            <w:shd w:val="clear" w:color="auto" w:fill="auto"/>
            <w:noWrap/>
            <w:vAlign w:val="bottom"/>
            <w:hideMark/>
          </w:tcPr>
          <w:p w14:paraId="276ACD4A" w14:textId="77777777" w:rsidR="00BD3E56" w:rsidRPr="00BD3E56" w:rsidRDefault="00BD3E56" w:rsidP="00BD3E56">
            <w:pPr>
              <w:rPr>
                <w:rFonts w:ascii="Arial" w:eastAsia="Times New Roman" w:hAnsi="Arial" w:cs="Arial"/>
                <w:color w:val="000000"/>
                <w:lang w:val="en-CA" w:eastAsia="en-CA"/>
              </w:rPr>
            </w:pPr>
            <w:r w:rsidRPr="00BD3E56">
              <w:rPr>
                <w:rFonts w:ascii="Arial" w:eastAsia="Times New Roman" w:hAnsi="Arial" w:cs="Arial"/>
                <w:color w:val="000000"/>
                <w:lang w:val="en-CA" w:eastAsia="en-CA"/>
              </w:rPr>
              <w:t> </w:t>
            </w:r>
          </w:p>
        </w:tc>
      </w:tr>
      <w:tr w:rsidR="00BD3E56" w:rsidRPr="00BD3E56" w14:paraId="3A9840D6" w14:textId="77777777" w:rsidTr="00BD3E56">
        <w:trPr>
          <w:trHeight w:val="279"/>
        </w:trPr>
        <w:tc>
          <w:tcPr>
            <w:tcW w:w="4060" w:type="dxa"/>
            <w:tcBorders>
              <w:top w:val="nil"/>
              <w:left w:val="single" w:sz="4" w:space="0" w:color="auto"/>
              <w:bottom w:val="single" w:sz="4" w:space="0" w:color="auto"/>
              <w:right w:val="single" w:sz="4" w:space="0" w:color="auto"/>
            </w:tcBorders>
            <w:shd w:val="clear" w:color="auto" w:fill="auto"/>
            <w:vAlign w:val="center"/>
            <w:hideMark/>
          </w:tcPr>
          <w:p w14:paraId="4FFEB342" w14:textId="77777777" w:rsidR="00BD3E56" w:rsidRPr="00BD3E56" w:rsidRDefault="00BD3E56" w:rsidP="00BD3E56">
            <w:pPr>
              <w:rPr>
                <w:rFonts w:ascii="Arial" w:eastAsia="Times New Roman" w:hAnsi="Arial" w:cs="Arial"/>
                <w:color w:val="000000"/>
                <w:lang w:val="en-CA" w:eastAsia="en-CA"/>
              </w:rPr>
            </w:pPr>
            <w:r w:rsidRPr="00BD3E56">
              <w:rPr>
                <w:rFonts w:ascii="Arial" w:eastAsia="Times New Roman" w:hAnsi="Arial" w:cs="Arial"/>
                <w:color w:val="000000"/>
                <w:lang w:val="en-CA" w:eastAsia="en-CA"/>
              </w:rPr>
              <w:t>Matt Mclerron (USACE)</w:t>
            </w:r>
          </w:p>
        </w:tc>
        <w:tc>
          <w:tcPr>
            <w:tcW w:w="3380" w:type="dxa"/>
            <w:tcBorders>
              <w:top w:val="nil"/>
              <w:left w:val="nil"/>
              <w:bottom w:val="single" w:sz="4" w:space="0" w:color="auto"/>
              <w:right w:val="single" w:sz="4" w:space="0" w:color="auto"/>
            </w:tcBorders>
            <w:shd w:val="clear" w:color="auto" w:fill="auto"/>
            <w:noWrap/>
            <w:vAlign w:val="bottom"/>
            <w:hideMark/>
          </w:tcPr>
          <w:p w14:paraId="792FD200" w14:textId="77777777" w:rsidR="00BD3E56" w:rsidRPr="00BD3E56" w:rsidRDefault="00BD3E56" w:rsidP="00BD3E56">
            <w:pPr>
              <w:rPr>
                <w:rFonts w:ascii="Arial" w:eastAsia="Times New Roman" w:hAnsi="Arial" w:cs="Arial"/>
                <w:color w:val="000000"/>
                <w:lang w:val="en-CA" w:eastAsia="en-CA"/>
              </w:rPr>
            </w:pPr>
            <w:r w:rsidRPr="00BD3E56">
              <w:rPr>
                <w:rFonts w:ascii="Arial" w:eastAsia="Times New Roman" w:hAnsi="Arial" w:cs="Arial"/>
                <w:color w:val="000000"/>
                <w:lang w:val="en-CA" w:eastAsia="en-CA"/>
              </w:rPr>
              <w:t> </w:t>
            </w:r>
          </w:p>
        </w:tc>
      </w:tr>
      <w:tr w:rsidR="00BD3E56" w:rsidRPr="00BD3E56" w14:paraId="4E44F933" w14:textId="77777777" w:rsidTr="00BD3E56">
        <w:trPr>
          <w:trHeight w:val="279"/>
        </w:trPr>
        <w:tc>
          <w:tcPr>
            <w:tcW w:w="4060" w:type="dxa"/>
            <w:tcBorders>
              <w:top w:val="nil"/>
              <w:left w:val="single" w:sz="4" w:space="0" w:color="auto"/>
              <w:bottom w:val="single" w:sz="4" w:space="0" w:color="auto"/>
              <w:right w:val="single" w:sz="4" w:space="0" w:color="auto"/>
            </w:tcBorders>
            <w:shd w:val="clear" w:color="auto" w:fill="auto"/>
            <w:noWrap/>
            <w:vAlign w:val="center"/>
            <w:hideMark/>
          </w:tcPr>
          <w:p w14:paraId="7DFC2EE0" w14:textId="77777777" w:rsidR="00BD3E56" w:rsidRPr="00BD3E56" w:rsidRDefault="00BD3E56" w:rsidP="00BD3E56">
            <w:pPr>
              <w:rPr>
                <w:rFonts w:ascii="Arial" w:eastAsia="Times New Roman" w:hAnsi="Arial" w:cs="Arial"/>
                <w:color w:val="000000"/>
                <w:lang w:val="en-CA" w:eastAsia="en-CA"/>
              </w:rPr>
            </w:pPr>
            <w:r w:rsidRPr="00BD3E56">
              <w:rPr>
                <w:rFonts w:ascii="Arial" w:eastAsia="Times New Roman" w:hAnsi="Arial" w:cs="Arial"/>
                <w:color w:val="000000"/>
                <w:lang w:val="en-CA" w:eastAsia="en-CA"/>
              </w:rPr>
              <w:t>Philip Chu (NOAA)</w:t>
            </w:r>
          </w:p>
        </w:tc>
        <w:tc>
          <w:tcPr>
            <w:tcW w:w="3380" w:type="dxa"/>
            <w:tcBorders>
              <w:top w:val="nil"/>
              <w:left w:val="nil"/>
              <w:bottom w:val="single" w:sz="4" w:space="0" w:color="auto"/>
              <w:right w:val="single" w:sz="4" w:space="0" w:color="auto"/>
            </w:tcBorders>
            <w:shd w:val="clear" w:color="auto" w:fill="auto"/>
            <w:noWrap/>
            <w:vAlign w:val="bottom"/>
            <w:hideMark/>
          </w:tcPr>
          <w:p w14:paraId="4E9F3F1C" w14:textId="77777777" w:rsidR="00BD3E56" w:rsidRPr="00BD3E56" w:rsidRDefault="00BD3E56" w:rsidP="00BD3E56">
            <w:pPr>
              <w:rPr>
                <w:rFonts w:ascii="Arial" w:eastAsia="Times New Roman" w:hAnsi="Arial" w:cs="Arial"/>
                <w:color w:val="000000"/>
                <w:lang w:val="en-CA" w:eastAsia="en-CA"/>
              </w:rPr>
            </w:pPr>
            <w:r w:rsidRPr="00BD3E56">
              <w:rPr>
                <w:rFonts w:ascii="Arial" w:eastAsia="Times New Roman" w:hAnsi="Arial" w:cs="Arial"/>
                <w:color w:val="000000"/>
                <w:lang w:val="en-CA" w:eastAsia="en-CA"/>
              </w:rPr>
              <w:t> </w:t>
            </w:r>
          </w:p>
        </w:tc>
      </w:tr>
      <w:tr w:rsidR="00BD3E56" w:rsidRPr="00BD3E56" w14:paraId="1C43DA3D" w14:textId="77777777" w:rsidTr="00BD3E56">
        <w:trPr>
          <w:trHeight w:val="279"/>
        </w:trPr>
        <w:tc>
          <w:tcPr>
            <w:tcW w:w="4060" w:type="dxa"/>
            <w:tcBorders>
              <w:top w:val="nil"/>
              <w:left w:val="single" w:sz="4" w:space="0" w:color="auto"/>
              <w:bottom w:val="single" w:sz="4" w:space="0" w:color="auto"/>
              <w:right w:val="single" w:sz="4" w:space="0" w:color="auto"/>
            </w:tcBorders>
            <w:shd w:val="clear" w:color="auto" w:fill="auto"/>
            <w:vAlign w:val="center"/>
            <w:hideMark/>
          </w:tcPr>
          <w:p w14:paraId="4719062C" w14:textId="77777777" w:rsidR="00BD3E56" w:rsidRPr="00BD3E56" w:rsidRDefault="00BD3E56" w:rsidP="00BD3E56">
            <w:pPr>
              <w:rPr>
                <w:rFonts w:ascii="Arial" w:eastAsia="Times New Roman" w:hAnsi="Arial" w:cs="Arial"/>
                <w:color w:val="000000"/>
                <w:lang w:val="en-CA" w:eastAsia="en-CA"/>
              </w:rPr>
            </w:pPr>
            <w:r w:rsidRPr="00BD3E56">
              <w:rPr>
                <w:rFonts w:ascii="Arial" w:eastAsia="Times New Roman" w:hAnsi="Arial" w:cs="Arial"/>
                <w:color w:val="000000"/>
                <w:lang w:eastAsia="en-CA"/>
              </w:rPr>
              <w:t>Tim Calappi (USACE)</w:t>
            </w:r>
          </w:p>
        </w:tc>
        <w:tc>
          <w:tcPr>
            <w:tcW w:w="3380" w:type="dxa"/>
            <w:tcBorders>
              <w:top w:val="nil"/>
              <w:left w:val="nil"/>
              <w:bottom w:val="single" w:sz="4" w:space="0" w:color="auto"/>
              <w:right w:val="single" w:sz="4" w:space="0" w:color="auto"/>
            </w:tcBorders>
            <w:shd w:val="clear" w:color="auto" w:fill="auto"/>
            <w:noWrap/>
            <w:vAlign w:val="bottom"/>
            <w:hideMark/>
          </w:tcPr>
          <w:p w14:paraId="260EAE5D" w14:textId="77777777" w:rsidR="00BD3E56" w:rsidRPr="00BD3E56" w:rsidRDefault="00BD3E56" w:rsidP="00BD3E56">
            <w:pPr>
              <w:rPr>
                <w:rFonts w:ascii="Arial" w:eastAsia="Times New Roman" w:hAnsi="Arial" w:cs="Arial"/>
                <w:color w:val="000000"/>
                <w:lang w:val="en-CA" w:eastAsia="en-CA"/>
              </w:rPr>
            </w:pPr>
            <w:r w:rsidRPr="00BD3E56">
              <w:rPr>
                <w:rFonts w:ascii="Arial" w:eastAsia="Times New Roman" w:hAnsi="Arial" w:cs="Arial"/>
                <w:color w:val="000000"/>
                <w:lang w:val="en-CA" w:eastAsia="en-CA"/>
              </w:rPr>
              <w:t> </w:t>
            </w:r>
          </w:p>
        </w:tc>
      </w:tr>
      <w:tr w:rsidR="00BD3E56" w:rsidRPr="00BD3E56" w14:paraId="4655E4B2" w14:textId="77777777" w:rsidTr="00BD3E56">
        <w:trPr>
          <w:trHeight w:val="279"/>
        </w:trPr>
        <w:tc>
          <w:tcPr>
            <w:tcW w:w="4060" w:type="dxa"/>
            <w:tcBorders>
              <w:top w:val="nil"/>
              <w:left w:val="single" w:sz="4" w:space="0" w:color="auto"/>
              <w:bottom w:val="single" w:sz="4" w:space="0" w:color="auto"/>
              <w:right w:val="single" w:sz="4" w:space="0" w:color="auto"/>
            </w:tcBorders>
            <w:shd w:val="clear" w:color="auto" w:fill="auto"/>
            <w:vAlign w:val="center"/>
            <w:hideMark/>
          </w:tcPr>
          <w:p w14:paraId="72180F54" w14:textId="77777777" w:rsidR="00BD3E56" w:rsidRPr="00BD3E56" w:rsidRDefault="00BD3E56" w:rsidP="00BD3E56">
            <w:pPr>
              <w:rPr>
                <w:rFonts w:ascii="Arial" w:eastAsia="Times New Roman" w:hAnsi="Arial" w:cs="Arial"/>
                <w:color w:val="000000"/>
                <w:lang w:val="en-CA" w:eastAsia="en-CA"/>
              </w:rPr>
            </w:pPr>
            <w:r w:rsidRPr="00BD3E56">
              <w:rPr>
                <w:rFonts w:ascii="Arial" w:eastAsia="Times New Roman" w:hAnsi="Arial" w:cs="Arial"/>
                <w:color w:val="000000"/>
                <w:lang w:eastAsia="en-CA"/>
              </w:rPr>
              <w:t>Tim Hunter (NOAA)</w:t>
            </w:r>
          </w:p>
        </w:tc>
        <w:tc>
          <w:tcPr>
            <w:tcW w:w="3380" w:type="dxa"/>
            <w:tcBorders>
              <w:top w:val="nil"/>
              <w:left w:val="nil"/>
              <w:bottom w:val="single" w:sz="4" w:space="0" w:color="auto"/>
              <w:right w:val="single" w:sz="4" w:space="0" w:color="auto"/>
            </w:tcBorders>
            <w:shd w:val="clear" w:color="auto" w:fill="auto"/>
            <w:noWrap/>
            <w:vAlign w:val="bottom"/>
            <w:hideMark/>
          </w:tcPr>
          <w:p w14:paraId="2010FA0F" w14:textId="77777777" w:rsidR="00BD3E56" w:rsidRPr="00BD3E56" w:rsidRDefault="00BD3E56" w:rsidP="00BD3E56">
            <w:pPr>
              <w:rPr>
                <w:rFonts w:ascii="Arial" w:eastAsia="Times New Roman" w:hAnsi="Arial" w:cs="Arial"/>
                <w:color w:val="000000"/>
                <w:lang w:val="en-CA" w:eastAsia="en-CA"/>
              </w:rPr>
            </w:pPr>
            <w:r w:rsidRPr="00BD3E56">
              <w:rPr>
                <w:rFonts w:ascii="Arial" w:eastAsia="Times New Roman" w:hAnsi="Arial" w:cs="Arial"/>
                <w:color w:val="000000"/>
                <w:lang w:val="en-CA" w:eastAsia="en-CA"/>
              </w:rPr>
              <w:t> </w:t>
            </w:r>
          </w:p>
        </w:tc>
      </w:tr>
      <w:tr w:rsidR="00BD3E56" w:rsidRPr="00BD3E56" w14:paraId="196F1234" w14:textId="77777777" w:rsidTr="00BD3E56">
        <w:trPr>
          <w:trHeight w:val="279"/>
        </w:trPr>
        <w:tc>
          <w:tcPr>
            <w:tcW w:w="4060" w:type="dxa"/>
            <w:tcBorders>
              <w:top w:val="nil"/>
              <w:left w:val="single" w:sz="4" w:space="0" w:color="auto"/>
              <w:bottom w:val="single" w:sz="4" w:space="0" w:color="auto"/>
              <w:right w:val="single" w:sz="4" w:space="0" w:color="auto"/>
            </w:tcBorders>
            <w:shd w:val="clear" w:color="auto" w:fill="auto"/>
            <w:vAlign w:val="center"/>
            <w:hideMark/>
          </w:tcPr>
          <w:p w14:paraId="683352EF" w14:textId="77777777" w:rsidR="00BD3E56" w:rsidRPr="00BD3E56" w:rsidRDefault="00BD3E56" w:rsidP="00BD3E56">
            <w:pPr>
              <w:rPr>
                <w:rFonts w:ascii="Arial" w:eastAsia="Times New Roman" w:hAnsi="Arial" w:cs="Arial"/>
                <w:color w:val="000000"/>
                <w:lang w:val="en-CA" w:eastAsia="en-CA"/>
              </w:rPr>
            </w:pPr>
            <w:r w:rsidRPr="00BD3E56">
              <w:rPr>
                <w:rFonts w:ascii="Arial" w:eastAsia="Times New Roman" w:hAnsi="Arial" w:cs="Arial"/>
                <w:color w:val="000000"/>
                <w:lang w:eastAsia="en-CA"/>
              </w:rPr>
              <w:t>Tom Weaver (USGS)</w:t>
            </w:r>
          </w:p>
        </w:tc>
        <w:tc>
          <w:tcPr>
            <w:tcW w:w="3380" w:type="dxa"/>
            <w:tcBorders>
              <w:top w:val="nil"/>
              <w:left w:val="nil"/>
              <w:bottom w:val="single" w:sz="4" w:space="0" w:color="auto"/>
              <w:right w:val="single" w:sz="4" w:space="0" w:color="auto"/>
            </w:tcBorders>
            <w:shd w:val="clear" w:color="auto" w:fill="auto"/>
            <w:noWrap/>
            <w:vAlign w:val="bottom"/>
            <w:hideMark/>
          </w:tcPr>
          <w:p w14:paraId="1401859A" w14:textId="77777777" w:rsidR="00BD3E56" w:rsidRPr="00BD3E56" w:rsidRDefault="00BD3E56" w:rsidP="00BD3E56">
            <w:pPr>
              <w:rPr>
                <w:rFonts w:ascii="Arial" w:eastAsia="Times New Roman" w:hAnsi="Arial" w:cs="Arial"/>
                <w:color w:val="000000"/>
                <w:lang w:val="en-CA" w:eastAsia="en-CA"/>
              </w:rPr>
            </w:pPr>
            <w:r w:rsidRPr="00BD3E56">
              <w:rPr>
                <w:rFonts w:ascii="Arial" w:eastAsia="Times New Roman" w:hAnsi="Arial" w:cs="Arial"/>
                <w:color w:val="000000"/>
                <w:lang w:val="en-CA" w:eastAsia="en-CA"/>
              </w:rPr>
              <w:t> </w:t>
            </w:r>
          </w:p>
        </w:tc>
      </w:tr>
      <w:tr w:rsidR="00BD3E56" w:rsidRPr="00BD3E56" w14:paraId="3FB314E1" w14:textId="77777777" w:rsidTr="00BD3E56">
        <w:trPr>
          <w:trHeight w:val="279"/>
        </w:trPr>
        <w:tc>
          <w:tcPr>
            <w:tcW w:w="4060" w:type="dxa"/>
            <w:tcBorders>
              <w:top w:val="nil"/>
              <w:left w:val="single" w:sz="4" w:space="0" w:color="auto"/>
              <w:bottom w:val="single" w:sz="4" w:space="0" w:color="auto"/>
              <w:right w:val="single" w:sz="4" w:space="0" w:color="auto"/>
            </w:tcBorders>
            <w:shd w:val="clear" w:color="auto" w:fill="auto"/>
            <w:vAlign w:val="center"/>
            <w:hideMark/>
          </w:tcPr>
          <w:p w14:paraId="551A23A4" w14:textId="77777777" w:rsidR="00BD3E56" w:rsidRPr="00BD3E56" w:rsidRDefault="00BD3E56" w:rsidP="00BD3E56">
            <w:pPr>
              <w:rPr>
                <w:rFonts w:ascii="Arial" w:eastAsia="Times New Roman" w:hAnsi="Arial" w:cs="Arial"/>
                <w:color w:val="000000"/>
                <w:lang w:val="en-CA" w:eastAsia="en-CA"/>
              </w:rPr>
            </w:pPr>
            <w:r w:rsidRPr="00BD3E56">
              <w:rPr>
                <w:rFonts w:ascii="Arial" w:eastAsia="Times New Roman" w:hAnsi="Arial" w:cs="Arial"/>
                <w:color w:val="000000"/>
                <w:lang w:eastAsia="en-CA"/>
              </w:rPr>
              <w:t>Zoe Miller (USACE)</w:t>
            </w:r>
          </w:p>
        </w:tc>
        <w:tc>
          <w:tcPr>
            <w:tcW w:w="3380" w:type="dxa"/>
            <w:tcBorders>
              <w:top w:val="nil"/>
              <w:left w:val="nil"/>
              <w:bottom w:val="single" w:sz="4" w:space="0" w:color="auto"/>
              <w:right w:val="single" w:sz="4" w:space="0" w:color="auto"/>
            </w:tcBorders>
            <w:shd w:val="clear" w:color="auto" w:fill="auto"/>
            <w:noWrap/>
            <w:vAlign w:val="bottom"/>
            <w:hideMark/>
          </w:tcPr>
          <w:p w14:paraId="66D620BE" w14:textId="77777777" w:rsidR="00BD3E56" w:rsidRPr="00BD3E56" w:rsidRDefault="00BD3E56" w:rsidP="00BD3E56">
            <w:pPr>
              <w:rPr>
                <w:rFonts w:ascii="Arial" w:eastAsia="Times New Roman" w:hAnsi="Arial" w:cs="Arial"/>
                <w:color w:val="000000"/>
                <w:lang w:val="en-CA" w:eastAsia="en-CA"/>
              </w:rPr>
            </w:pPr>
            <w:r w:rsidRPr="00BD3E56">
              <w:rPr>
                <w:rFonts w:ascii="Arial" w:eastAsia="Times New Roman" w:hAnsi="Arial" w:cs="Arial"/>
                <w:color w:val="000000"/>
                <w:lang w:val="en-CA" w:eastAsia="en-CA"/>
              </w:rPr>
              <w:t> </w:t>
            </w:r>
          </w:p>
        </w:tc>
      </w:tr>
    </w:tbl>
    <w:p w14:paraId="32462951" w14:textId="77777777" w:rsidR="00BD3E56" w:rsidRDefault="00BD3E56" w:rsidP="00BD3E56">
      <w:pPr>
        <w:autoSpaceDE w:val="0"/>
        <w:autoSpaceDN w:val="0"/>
        <w:adjustRightInd w:val="0"/>
        <w:rPr>
          <w:rFonts w:ascii="Arial" w:hAnsi="Arial" w:cs="Arial"/>
          <w:color w:val="000000"/>
        </w:rPr>
      </w:pPr>
    </w:p>
    <w:p w14:paraId="3FB1D675" w14:textId="3368AEB1" w:rsidR="00693247" w:rsidRDefault="00693247" w:rsidP="00BD3E56">
      <w:pPr>
        <w:pStyle w:val="NormalWeb"/>
        <w:spacing w:before="0" w:beforeAutospacing="0" w:after="160" w:afterAutospacing="0"/>
        <w:ind w:left="540"/>
        <w:rPr>
          <w:rFonts w:ascii="Arial" w:hAnsi="Arial" w:cs="Arial"/>
          <w:color w:val="000000"/>
          <w:sz w:val="22"/>
          <w:szCs w:val="22"/>
          <w:lang w:val="en-US"/>
        </w:rPr>
      </w:pPr>
    </w:p>
    <w:p w14:paraId="247D0B84" w14:textId="0393605A" w:rsidR="00693247" w:rsidRPr="00464547" w:rsidRDefault="000E0996" w:rsidP="000E0996">
      <w:pPr>
        <w:pStyle w:val="Heading1"/>
      </w:pPr>
      <w:r>
        <w:t xml:space="preserve">3.0 </w:t>
      </w:r>
      <w:r w:rsidR="00693247">
        <w:t>Review of draft minutes and action items of the 104th meeting held in May 2018 in Montreal, Quebec (Kompoltowicz)</w:t>
      </w:r>
    </w:p>
    <w:p w14:paraId="6C2F8597" w14:textId="77777777" w:rsidR="00693247" w:rsidRDefault="00693247" w:rsidP="00693247">
      <w:pPr>
        <w:pStyle w:val="NormalWeb"/>
        <w:spacing w:before="0" w:beforeAutospacing="0" w:after="0" w:afterAutospacing="0"/>
        <w:ind w:left="540"/>
        <w:rPr>
          <w:rFonts w:ascii="Arial" w:hAnsi="Arial" w:cs="Arial"/>
          <w:color w:val="000000"/>
          <w:sz w:val="22"/>
          <w:szCs w:val="22"/>
          <w:lang w:val="en-US"/>
        </w:rPr>
      </w:pPr>
      <w:r>
        <w:rPr>
          <w:rFonts w:ascii="Arial" w:hAnsi="Arial" w:cs="Arial"/>
          <w:color w:val="000000"/>
          <w:sz w:val="22"/>
          <w:szCs w:val="22"/>
          <w:lang w:val="en-US"/>
        </w:rPr>
        <w:t> </w:t>
      </w:r>
    </w:p>
    <w:p w14:paraId="7624EC5C" w14:textId="6A0EC9BD" w:rsidR="00693247" w:rsidRDefault="00D4563A" w:rsidP="00693247">
      <w:pPr>
        <w:pStyle w:val="NormalWeb"/>
        <w:spacing w:before="0" w:beforeAutospacing="0" w:after="0" w:afterAutospacing="0"/>
        <w:ind w:left="540"/>
        <w:rPr>
          <w:rFonts w:ascii="Arial" w:hAnsi="Arial" w:cs="Arial"/>
          <w:color w:val="000000"/>
          <w:sz w:val="22"/>
          <w:szCs w:val="22"/>
          <w:lang w:val="en-US"/>
        </w:rPr>
      </w:pPr>
      <w:r>
        <w:rPr>
          <w:rFonts w:ascii="Arial" w:hAnsi="Arial" w:cs="Arial"/>
          <w:color w:val="000000"/>
          <w:sz w:val="22"/>
          <w:szCs w:val="22"/>
          <w:lang w:val="en-US"/>
        </w:rPr>
        <w:t xml:space="preserve">There were no substantial revisions to the minutes discussed at the meetings.  </w:t>
      </w:r>
      <w:r w:rsidR="00693247">
        <w:rPr>
          <w:rFonts w:ascii="Arial" w:hAnsi="Arial" w:cs="Arial"/>
          <w:color w:val="000000"/>
          <w:sz w:val="22"/>
          <w:szCs w:val="22"/>
          <w:lang w:val="en-US"/>
        </w:rPr>
        <w:t>All action</w:t>
      </w:r>
      <w:r>
        <w:rPr>
          <w:rFonts w:ascii="Arial" w:hAnsi="Arial" w:cs="Arial"/>
          <w:color w:val="000000"/>
          <w:sz w:val="22"/>
          <w:szCs w:val="22"/>
          <w:lang w:val="en-US"/>
        </w:rPr>
        <w:t xml:space="preserve"> items from the previous minutes </w:t>
      </w:r>
      <w:r w:rsidR="00693247">
        <w:rPr>
          <w:rFonts w:ascii="Arial" w:hAnsi="Arial" w:cs="Arial"/>
          <w:color w:val="000000"/>
          <w:sz w:val="22"/>
          <w:szCs w:val="22"/>
          <w:lang w:val="en-US"/>
        </w:rPr>
        <w:t xml:space="preserve">were addressed or </w:t>
      </w:r>
      <w:r>
        <w:rPr>
          <w:rFonts w:ascii="Arial" w:hAnsi="Arial" w:cs="Arial"/>
          <w:color w:val="000000"/>
          <w:sz w:val="22"/>
          <w:szCs w:val="22"/>
          <w:lang w:val="en-US"/>
        </w:rPr>
        <w:t xml:space="preserve">are </w:t>
      </w:r>
      <w:r w:rsidR="00693247">
        <w:rPr>
          <w:rFonts w:ascii="Arial" w:hAnsi="Arial" w:cs="Arial"/>
          <w:color w:val="000000"/>
          <w:sz w:val="22"/>
          <w:szCs w:val="22"/>
          <w:lang w:val="en-US"/>
        </w:rPr>
        <w:t>ongoing.</w:t>
      </w:r>
      <w:r>
        <w:rPr>
          <w:rFonts w:ascii="Arial" w:hAnsi="Arial" w:cs="Arial"/>
          <w:color w:val="000000"/>
          <w:sz w:val="22"/>
          <w:szCs w:val="22"/>
          <w:lang w:val="en-US"/>
        </w:rPr>
        <w:t xml:space="preserve">  Mr. Kompoltowicz will accept further revisions until November 30</w:t>
      </w:r>
      <w:r w:rsidRPr="00D4563A">
        <w:rPr>
          <w:rFonts w:ascii="Arial" w:hAnsi="Arial" w:cs="Arial"/>
          <w:color w:val="000000"/>
          <w:sz w:val="22"/>
          <w:szCs w:val="22"/>
          <w:vertAlign w:val="superscript"/>
          <w:lang w:val="en-US"/>
        </w:rPr>
        <w:t>th</w:t>
      </w:r>
      <w:r>
        <w:rPr>
          <w:rFonts w:ascii="Arial" w:hAnsi="Arial" w:cs="Arial"/>
          <w:color w:val="000000"/>
          <w:sz w:val="22"/>
          <w:szCs w:val="22"/>
          <w:lang w:val="en-US"/>
        </w:rPr>
        <w:t xml:space="preserve"> after which the meeting minutes will be final</w:t>
      </w:r>
      <w:r w:rsidR="00D74F0C">
        <w:rPr>
          <w:rFonts w:ascii="Arial" w:hAnsi="Arial" w:cs="Arial"/>
          <w:color w:val="000000"/>
          <w:sz w:val="22"/>
          <w:szCs w:val="22"/>
          <w:lang w:val="en-US"/>
        </w:rPr>
        <w:t>ized</w:t>
      </w:r>
      <w:r>
        <w:rPr>
          <w:rFonts w:ascii="Arial" w:hAnsi="Arial" w:cs="Arial"/>
          <w:color w:val="000000"/>
          <w:sz w:val="22"/>
          <w:szCs w:val="22"/>
          <w:lang w:val="en-US"/>
        </w:rPr>
        <w:t xml:space="preserve"> and uploaded to the Committee SharePoint site at </w:t>
      </w:r>
      <w:hyperlink r:id="rId9" w:history="1">
        <w:r w:rsidRPr="009576C6">
          <w:rPr>
            <w:rStyle w:val="Hyperlink"/>
            <w:rFonts w:ascii="Arial" w:hAnsi="Arial" w:cs="Arial"/>
            <w:sz w:val="22"/>
            <w:szCs w:val="22"/>
            <w:lang w:val="en-US"/>
          </w:rPr>
          <w:t>http://boards.ijc.org</w:t>
        </w:r>
      </w:hyperlink>
      <w:r>
        <w:rPr>
          <w:rFonts w:ascii="Arial" w:hAnsi="Arial" w:cs="Arial"/>
          <w:color w:val="000000"/>
          <w:sz w:val="22"/>
          <w:szCs w:val="22"/>
          <w:lang w:val="en-US"/>
        </w:rPr>
        <w:t xml:space="preserve">.   </w:t>
      </w:r>
      <w:r w:rsidR="001A7D94">
        <w:rPr>
          <w:rFonts w:ascii="Arial" w:hAnsi="Arial" w:cs="Arial"/>
          <w:color w:val="000000"/>
          <w:sz w:val="22"/>
          <w:szCs w:val="22"/>
          <w:lang w:val="en-US"/>
        </w:rPr>
        <w:t>Presentations for the 104</w:t>
      </w:r>
      <w:r w:rsidR="001A7D94" w:rsidRPr="001A7D94">
        <w:rPr>
          <w:rFonts w:ascii="Arial" w:hAnsi="Arial" w:cs="Arial"/>
          <w:color w:val="000000"/>
          <w:sz w:val="22"/>
          <w:szCs w:val="22"/>
          <w:vertAlign w:val="superscript"/>
          <w:lang w:val="en-US"/>
        </w:rPr>
        <w:t>th</w:t>
      </w:r>
      <w:r w:rsidR="001A7D94">
        <w:rPr>
          <w:rFonts w:ascii="Arial" w:hAnsi="Arial" w:cs="Arial"/>
          <w:color w:val="000000"/>
          <w:sz w:val="22"/>
          <w:szCs w:val="22"/>
          <w:lang w:val="en-US"/>
        </w:rPr>
        <w:t xml:space="preserve"> meeting as well as other meetings are archived on the Sharepoint.  </w:t>
      </w:r>
    </w:p>
    <w:p w14:paraId="018C8507" w14:textId="77777777" w:rsidR="00693247" w:rsidRDefault="00693247" w:rsidP="00693247">
      <w:pPr>
        <w:pStyle w:val="NormalWeb"/>
        <w:spacing w:before="0" w:beforeAutospacing="0" w:after="0" w:afterAutospacing="0"/>
        <w:ind w:left="540"/>
        <w:rPr>
          <w:rFonts w:ascii="Arial" w:hAnsi="Arial" w:cs="Arial"/>
          <w:color w:val="000000"/>
          <w:sz w:val="22"/>
          <w:szCs w:val="22"/>
          <w:lang w:val="en-US"/>
        </w:rPr>
      </w:pPr>
      <w:r>
        <w:rPr>
          <w:rFonts w:ascii="Arial" w:hAnsi="Arial" w:cs="Arial"/>
          <w:color w:val="000000"/>
          <w:sz w:val="22"/>
          <w:szCs w:val="22"/>
          <w:lang w:val="en-US"/>
        </w:rPr>
        <w:t> </w:t>
      </w:r>
    </w:p>
    <w:p w14:paraId="06D81DE9" w14:textId="70D444DF" w:rsidR="00693247" w:rsidRDefault="00464547" w:rsidP="000E0996">
      <w:pPr>
        <w:pStyle w:val="Heading1"/>
      </w:pPr>
      <w:r>
        <w:t>4</w:t>
      </w:r>
      <w:r w:rsidR="00693247">
        <w:t xml:space="preserve">. Committee Governance (All)  </w:t>
      </w:r>
    </w:p>
    <w:p w14:paraId="2C00283F" w14:textId="77777777" w:rsidR="00693247" w:rsidRDefault="00693247" w:rsidP="00693247">
      <w:pPr>
        <w:pStyle w:val="NormalWeb"/>
        <w:spacing w:before="0" w:beforeAutospacing="0" w:after="0" w:afterAutospacing="0"/>
        <w:ind w:left="540"/>
        <w:rPr>
          <w:rFonts w:ascii="Arial" w:hAnsi="Arial" w:cs="Arial"/>
          <w:color w:val="000000"/>
          <w:sz w:val="22"/>
          <w:szCs w:val="22"/>
          <w:lang w:val="en-US"/>
        </w:rPr>
      </w:pPr>
      <w:r>
        <w:rPr>
          <w:rFonts w:ascii="Arial" w:hAnsi="Arial" w:cs="Arial"/>
          <w:color w:val="000000"/>
          <w:sz w:val="22"/>
          <w:szCs w:val="22"/>
          <w:lang w:val="en-US"/>
        </w:rPr>
        <w:t> </w:t>
      </w:r>
    </w:p>
    <w:p w14:paraId="41CF97B9" w14:textId="56F5FDEF" w:rsidR="00693247" w:rsidRDefault="000E0996" w:rsidP="000E0996">
      <w:pPr>
        <w:pStyle w:val="Heading2"/>
        <w:rPr>
          <w:rFonts w:ascii="Times New Roman" w:hAnsi="Times New Roman" w:cs="Times New Roman"/>
          <w:sz w:val="24"/>
          <w:szCs w:val="24"/>
        </w:rPr>
      </w:pPr>
      <w:r>
        <w:t xml:space="preserve">4.1 </w:t>
      </w:r>
      <w:r w:rsidR="00693247">
        <w:t xml:space="preserve">Formalizing the Committee </w:t>
      </w:r>
    </w:p>
    <w:p w14:paraId="75D099F5" w14:textId="538E1FD6" w:rsidR="00751718" w:rsidRDefault="00751718" w:rsidP="00693247">
      <w:pPr>
        <w:pStyle w:val="NormalWeb"/>
        <w:spacing w:before="0" w:beforeAutospacing="0" w:after="0" w:afterAutospacing="0"/>
        <w:ind w:left="540"/>
        <w:rPr>
          <w:rFonts w:ascii="Arial" w:hAnsi="Arial" w:cs="Arial"/>
          <w:sz w:val="22"/>
          <w:szCs w:val="22"/>
          <w:lang w:val="en-US"/>
        </w:rPr>
      </w:pPr>
    </w:p>
    <w:p w14:paraId="31DB9747" w14:textId="4EC2B4D1" w:rsidR="00E777F1" w:rsidRDefault="00751718" w:rsidP="00751718">
      <w:pPr>
        <w:pStyle w:val="NormalWeb"/>
        <w:spacing w:before="0" w:beforeAutospacing="0" w:after="0" w:afterAutospacing="0"/>
        <w:ind w:left="540"/>
        <w:rPr>
          <w:rFonts w:ascii="Arial" w:hAnsi="Arial" w:cs="Arial"/>
          <w:sz w:val="22"/>
          <w:szCs w:val="22"/>
          <w:lang w:val="en-US"/>
        </w:rPr>
      </w:pPr>
      <w:r>
        <w:rPr>
          <w:rFonts w:ascii="Arial" w:hAnsi="Arial" w:cs="Arial"/>
          <w:sz w:val="22"/>
          <w:szCs w:val="22"/>
          <w:lang w:val="en-US"/>
        </w:rPr>
        <w:t>John Allis introduced the topic and the motivation for formalizing the committee</w:t>
      </w:r>
      <w:r w:rsidR="00E777F1">
        <w:rPr>
          <w:rFonts w:ascii="Arial" w:hAnsi="Arial" w:cs="Arial"/>
          <w:sz w:val="22"/>
          <w:szCs w:val="22"/>
          <w:lang w:val="en-US"/>
        </w:rPr>
        <w:t xml:space="preserve"> and r</w:t>
      </w:r>
      <w:r>
        <w:rPr>
          <w:rFonts w:ascii="Arial" w:hAnsi="Arial" w:cs="Arial"/>
          <w:sz w:val="22"/>
          <w:szCs w:val="22"/>
          <w:lang w:val="en-US"/>
        </w:rPr>
        <w:t xml:space="preserve">eviewed the status of the </w:t>
      </w:r>
      <w:r w:rsidR="002B4B1B">
        <w:rPr>
          <w:rFonts w:ascii="Arial" w:hAnsi="Arial" w:cs="Arial"/>
          <w:sz w:val="22"/>
          <w:szCs w:val="22"/>
          <w:lang w:val="en-US"/>
        </w:rPr>
        <w:t xml:space="preserve">Memorandum of Understanding </w:t>
      </w:r>
      <w:r>
        <w:rPr>
          <w:rFonts w:ascii="Arial" w:hAnsi="Arial" w:cs="Arial"/>
          <w:sz w:val="22"/>
          <w:szCs w:val="22"/>
          <w:lang w:val="en-US"/>
        </w:rPr>
        <w:t xml:space="preserve">document.  </w:t>
      </w:r>
      <w:r w:rsidR="002B4B1B">
        <w:rPr>
          <w:rFonts w:ascii="Arial" w:hAnsi="Arial" w:cs="Arial"/>
          <w:sz w:val="22"/>
          <w:szCs w:val="22"/>
          <w:lang w:val="en-US"/>
        </w:rPr>
        <w:t xml:space="preserve">Draft copies of the document were distributed at the meeting.  </w:t>
      </w:r>
      <w:r w:rsidR="00E777F1">
        <w:rPr>
          <w:rFonts w:ascii="Arial" w:hAnsi="Arial" w:cs="Arial"/>
          <w:sz w:val="22"/>
          <w:szCs w:val="22"/>
          <w:lang w:val="en-US"/>
        </w:rPr>
        <w:t xml:space="preserve">The Committee </w:t>
      </w:r>
      <w:r w:rsidR="002B4B1B">
        <w:rPr>
          <w:rFonts w:ascii="Arial" w:hAnsi="Arial" w:cs="Arial"/>
          <w:sz w:val="22"/>
          <w:szCs w:val="22"/>
          <w:lang w:val="en-US"/>
        </w:rPr>
        <w:t xml:space="preserve">intends to discuss the document with the Executive Support Group to determine their level of support.  This could be done individually with the executives or collectively with the ESG.  It was decided that a joint call with the ESG would be arranged to discuss.  </w:t>
      </w:r>
    </w:p>
    <w:p w14:paraId="49CDC8C9" w14:textId="77777777" w:rsidR="00E777F1" w:rsidRDefault="00E777F1" w:rsidP="00751718">
      <w:pPr>
        <w:pStyle w:val="NormalWeb"/>
        <w:spacing w:before="0" w:beforeAutospacing="0" w:after="0" w:afterAutospacing="0"/>
        <w:ind w:left="540"/>
        <w:rPr>
          <w:rFonts w:ascii="Arial" w:hAnsi="Arial" w:cs="Arial"/>
          <w:sz w:val="22"/>
          <w:szCs w:val="22"/>
          <w:lang w:val="en-US"/>
        </w:rPr>
      </w:pPr>
    </w:p>
    <w:p w14:paraId="1A3D4265" w14:textId="50CE8282" w:rsidR="00751718" w:rsidRDefault="00751718" w:rsidP="00751718">
      <w:pPr>
        <w:pStyle w:val="NormalWeb"/>
        <w:spacing w:before="0" w:beforeAutospacing="0" w:after="0" w:afterAutospacing="0"/>
        <w:ind w:left="540"/>
        <w:rPr>
          <w:rFonts w:ascii="Arial" w:hAnsi="Arial" w:cs="Arial"/>
          <w:sz w:val="22"/>
          <w:szCs w:val="22"/>
          <w:lang w:val="en-US"/>
        </w:rPr>
      </w:pPr>
      <w:r>
        <w:rPr>
          <w:rFonts w:ascii="Arial" w:hAnsi="Arial" w:cs="Arial"/>
          <w:sz w:val="22"/>
          <w:szCs w:val="22"/>
          <w:lang w:val="en-US"/>
        </w:rPr>
        <w:lastRenderedPageBreak/>
        <w:t xml:space="preserve">ACTION - Schedule a call with the ESG before the end of the calendar year.  Made copies available to Sandra and Arun.  Arun noted that a multi-agency. </w:t>
      </w:r>
    </w:p>
    <w:p w14:paraId="1D71912A" w14:textId="69A110AE" w:rsidR="00515A4E" w:rsidRDefault="00515A4E" w:rsidP="00751718">
      <w:pPr>
        <w:pStyle w:val="NormalWeb"/>
        <w:spacing w:before="0" w:beforeAutospacing="0" w:after="0" w:afterAutospacing="0"/>
        <w:ind w:left="540"/>
        <w:rPr>
          <w:rFonts w:ascii="Arial" w:hAnsi="Arial" w:cs="Arial"/>
          <w:sz w:val="22"/>
          <w:szCs w:val="22"/>
          <w:lang w:val="en-US"/>
        </w:rPr>
      </w:pPr>
    </w:p>
    <w:p w14:paraId="63D85208" w14:textId="48CC3280" w:rsidR="00515A4E" w:rsidRPr="00ED1F06" w:rsidRDefault="00ED1F06" w:rsidP="00ED1F06">
      <w:pPr>
        <w:ind w:left="567"/>
        <w:rPr>
          <w:rStyle w:val="Emphasis"/>
          <w:rFonts w:ascii="Arial" w:hAnsi="Arial" w:cs="Arial"/>
          <w:b/>
        </w:rPr>
      </w:pPr>
      <w:r w:rsidRPr="00ED1F06">
        <w:rPr>
          <w:rStyle w:val="Emphasis"/>
          <w:rFonts w:ascii="Arial" w:hAnsi="Arial" w:cs="Arial"/>
          <w:b/>
        </w:rPr>
        <w:t xml:space="preserve">Ms. Rear McLaughlin asked if there was </w:t>
      </w:r>
      <w:r w:rsidR="00515A4E" w:rsidRPr="00ED1F06">
        <w:rPr>
          <w:rStyle w:val="Emphasis"/>
          <w:rFonts w:ascii="Arial" w:hAnsi="Arial" w:cs="Arial"/>
          <w:b/>
        </w:rPr>
        <w:t xml:space="preserve">any reference to what we actually provide to the CC? Is there a reference to the IGLD in the MOU?  Perhaps that will bring the project to forefront. </w:t>
      </w:r>
    </w:p>
    <w:p w14:paraId="6309C5BD" w14:textId="77777777" w:rsidR="00515A4E" w:rsidRDefault="00515A4E" w:rsidP="00751718">
      <w:pPr>
        <w:pStyle w:val="NormalWeb"/>
        <w:spacing w:before="0" w:beforeAutospacing="0" w:after="0" w:afterAutospacing="0"/>
        <w:ind w:left="540"/>
        <w:rPr>
          <w:rFonts w:ascii="Arial" w:hAnsi="Arial" w:cs="Arial"/>
          <w:sz w:val="22"/>
          <w:szCs w:val="22"/>
          <w:lang w:val="en-US"/>
        </w:rPr>
      </w:pPr>
    </w:p>
    <w:p w14:paraId="0E6824B2" w14:textId="77777777" w:rsidR="00751718" w:rsidRDefault="00751718" w:rsidP="00693247">
      <w:pPr>
        <w:pStyle w:val="NormalWeb"/>
        <w:spacing w:before="0" w:beforeAutospacing="0" w:after="0" w:afterAutospacing="0"/>
        <w:ind w:left="540"/>
        <w:rPr>
          <w:rFonts w:ascii="Arial" w:hAnsi="Arial" w:cs="Arial"/>
          <w:sz w:val="22"/>
          <w:szCs w:val="22"/>
          <w:lang w:val="en-US"/>
        </w:rPr>
      </w:pPr>
    </w:p>
    <w:p w14:paraId="02D03887" w14:textId="0A3614E4" w:rsidR="00693247" w:rsidRDefault="00693247" w:rsidP="00693247">
      <w:pPr>
        <w:pStyle w:val="NormalWeb"/>
        <w:spacing w:before="0" w:beforeAutospacing="0" w:after="0" w:afterAutospacing="0"/>
        <w:ind w:left="540"/>
        <w:rPr>
          <w:rFonts w:ascii="Arial" w:hAnsi="Arial" w:cs="Arial"/>
          <w:sz w:val="22"/>
          <w:szCs w:val="22"/>
          <w:lang w:val="en-US"/>
        </w:rPr>
      </w:pPr>
    </w:p>
    <w:p w14:paraId="09153823" w14:textId="4EA28502" w:rsidR="00693247" w:rsidRDefault="000E0996" w:rsidP="000E0996">
      <w:pPr>
        <w:pStyle w:val="Heading2"/>
        <w:rPr>
          <w:rFonts w:ascii="Times New Roman" w:hAnsi="Times New Roman" w:cs="Times New Roman"/>
          <w:sz w:val="24"/>
          <w:szCs w:val="24"/>
        </w:rPr>
      </w:pPr>
      <w:r>
        <w:t xml:space="preserve">4.2 </w:t>
      </w:r>
      <w:r w:rsidR="00693247">
        <w:t>Changes to Committee and Subcommittee Membership</w:t>
      </w:r>
    </w:p>
    <w:p w14:paraId="0E1746D3" w14:textId="77777777" w:rsidR="00693247" w:rsidRDefault="00693247" w:rsidP="00693247">
      <w:pPr>
        <w:pStyle w:val="NormalWeb"/>
        <w:spacing w:before="0" w:beforeAutospacing="0" w:after="0" w:afterAutospacing="0"/>
        <w:ind w:left="540"/>
        <w:rPr>
          <w:rFonts w:ascii="Arial" w:hAnsi="Arial" w:cs="Arial"/>
          <w:sz w:val="22"/>
          <w:szCs w:val="22"/>
          <w:lang w:val="en-US"/>
        </w:rPr>
      </w:pPr>
      <w:r>
        <w:rPr>
          <w:rFonts w:ascii="Arial" w:hAnsi="Arial" w:cs="Arial"/>
          <w:sz w:val="22"/>
          <w:szCs w:val="22"/>
          <w:lang w:val="en-US"/>
        </w:rPr>
        <w:t> </w:t>
      </w:r>
    </w:p>
    <w:p w14:paraId="64CE967E" w14:textId="12F79EC3" w:rsidR="00693247" w:rsidRDefault="002B4B1B" w:rsidP="00693247">
      <w:pPr>
        <w:pStyle w:val="NormalWeb"/>
        <w:spacing w:before="0" w:beforeAutospacing="0" w:after="0" w:afterAutospacing="0"/>
        <w:ind w:left="540"/>
        <w:rPr>
          <w:rFonts w:ascii="Arial" w:hAnsi="Arial" w:cs="Arial"/>
          <w:sz w:val="22"/>
          <w:szCs w:val="22"/>
          <w:lang w:val="en-US"/>
        </w:rPr>
      </w:pPr>
      <w:r>
        <w:rPr>
          <w:rFonts w:ascii="Arial" w:hAnsi="Arial" w:cs="Arial"/>
          <w:sz w:val="22"/>
          <w:szCs w:val="22"/>
          <w:lang w:val="en-US"/>
        </w:rPr>
        <w:t>Sandra Eberts will replace Robert Mason as the ESG member for the USGS and Chris Marshall will be the ESG member for DFO/CHS</w:t>
      </w:r>
      <w:r w:rsidR="00A85590">
        <w:rPr>
          <w:rFonts w:ascii="Arial" w:hAnsi="Arial" w:cs="Arial"/>
          <w:sz w:val="22"/>
          <w:szCs w:val="22"/>
          <w:lang w:val="en-US"/>
        </w:rPr>
        <w:t xml:space="preserve"> replacing Denis Haines</w:t>
      </w:r>
      <w:r>
        <w:rPr>
          <w:rFonts w:ascii="Arial" w:hAnsi="Arial" w:cs="Arial"/>
          <w:sz w:val="22"/>
          <w:szCs w:val="22"/>
          <w:lang w:val="en-US"/>
        </w:rPr>
        <w:t xml:space="preserve">.  Changes to the Hydraulic Subcommittee, </w:t>
      </w:r>
      <w:r w:rsidR="00693247">
        <w:rPr>
          <w:rFonts w:ascii="Arial" w:hAnsi="Arial" w:cs="Arial"/>
          <w:sz w:val="22"/>
          <w:szCs w:val="22"/>
          <w:lang w:val="en-US"/>
        </w:rPr>
        <w:t xml:space="preserve">Derrick </w:t>
      </w:r>
      <w:r>
        <w:rPr>
          <w:rFonts w:ascii="Arial" w:hAnsi="Arial" w:cs="Arial"/>
          <w:sz w:val="22"/>
          <w:szCs w:val="22"/>
          <w:lang w:val="en-US"/>
        </w:rPr>
        <w:t xml:space="preserve">Beach </w:t>
      </w:r>
      <w:r w:rsidR="00693247">
        <w:rPr>
          <w:rFonts w:ascii="Arial" w:hAnsi="Arial" w:cs="Arial"/>
          <w:sz w:val="22"/>
          <w:szCs w:val="22"/>
          <w:lang w:val="en-US"/>
        </w:rPr>
        <w:t xml:space="preserve">will </w:t>
      </w:r>
      <w:r>
        <w:rPr>
          <w:rFonts w:ascii="Arial" w:hAnsi="Arial" w:cs="Arial"/>
          <w:sz w:val="22"/>
          <w:szCs w:val="22"/>
          <w:lang w:val="en-US"/>
        </w:rPr>
        <w:t xml:space="preserve">replace </w:t>
      </w:r>
      <w:r w:rsidR="00693247">
        <w:rPr>
          <w:rFonts w:ascii="Arial" w:hAnsi="Arial" w:cs="Arial"/>
          <w:sz w:val="22"/>
          <w:szCs w:val="22"/>
          <w:lang w:val="en-US"/>
        </w:rPr>
        <w:t xml:space="preserve">Jeanette </w:t>
      </w:r>
      <w:r>
        <w:rPr>
          <w:rFonts w:ascii="Arial" w:hAnsi="Arial" w:cs="Arial"/>
          <w:sz w:val="22"/>
          <w:szCs w:val="22"/>
          <w:lang w:val="en-US"/>
        </w:rPr>
        <w:t xml:space="preserve">Fooks </w:t>
      </w:r>
      <w:r w:rsidR="00693247">
        <w:rPr>
          <w:rFonts w:ascii="Arial" w:hAnsi="Arial" w:cs="Arial"/>
          <w:sz w:val="22"/>
          <w:szCs w:val="22"/>
          <w:lang w:val="en-US"/>
        </w:rPr>
        <w:t xml:space="preserve">as </w:t>
      </w:r>
      <w:r>
        <w:rPr>
          <w:rFonts w:ascii="Arial" w:hAnsi="Arial" w:cs="Arial"/>
          <w:sz w:val="22"/>
          <w:szCs w:val="22"/>
          <w:lang w:val="en-US"/>
        </w:rPr>
        <w:t>the Canadian Subcommittee C</w:t>
      </w:r>
      <w:r w:rsidR="00693247">
        <w:rPr>
          <w:rFonts w:ascii="Arial" w:hAnsi="Arial" w:cs="Arial"/>
          <w:sz w:val="22"/>
          <w:szCs w:val="22"/>
          <w:lang w:val="en-US"/>
        </w:rPr>
        <w:t xml:space="preserve">hair.  Eric Anderson </w:t>
      </w:r>
      <w:r>
        <w:rPr>
          <w:rFonts w:ascii="Arial" w:hAnsi="Arial" w:cs="Arial"/>
          <w:sz w:val="22"/>
          <w:szCs w:val="22"/>
          <w:lang w:val="en-US"/>
        </w:rPr>
        <w:t xml:space="preserve">from NOAA will be </w:t>
      </w:r>
      <w:r w:rsidR="00693247">
        <w:rPr>
          <w:rFonts w:ascii="Arial" w:hAnsi="Arial" w:cs="Arial"/>
          <w:sz w:val="22"/>
          <w:szCs w:val="22"/>
          <w:lang w:val="en-US"/>
        </w:rPr>
        <w:t>added to the hydraulic subcommittee.</w:t>
      </w:r>
      <w:r w:rsidR="00A85590">
        <w:rPr>
          <w:rFonts w:ascii="Arial" w:hAnsi="Arial" w:cs="Arial"/>
          <w:sz w:val="22"/>
          <w:szCs w:val="22"/>
          <w:lang w:val="en-US"/>
        </w:rPr>
        <w:t xml:space="preserve">  Tom Weaver indicated that the </w:t>
      </w:r>
      <w:r w:rsidR="00693247">
        <w:rPr>
          <w:rFonts w:ascii="Arial" w:hAnsi="Arial" w:cs="Arial"/>
          <w:sz w:val="22"/>
          <w:szCs w:val="22"/>
          <w:lang w:val="en-US"/>
        </w:rPr>
        <w:t>USGS member</w:t>
      </w:r>
      <w:r w:rsidR="00A85590">
        <w:rPr>
          <w:rFonts w:ascii="Arial" w:hAnsi="Arial" w:cs="Arial"/>
          <w:sz w:val="22"/>
          <w:szCs w:val="22"/>
          <w:lang w:val="en-US"/>
        </w:rPr>
        <w:t>ship on the subcommittee is still</w:t>
      </w:r>
      <w:r w:rsidR="00693247">
        <w:rPr>
          <w:rFonts w:ascii="Arial" w:hAnsi="Arial" w:cs="Arial"/>
          <w:sz w:val="22"/>
          <w:szCs w:val="22"/>
          <w:lang w:val="en-US"/>
        </w:rPr>
        <w:t xml:space="preserve"> to be determined.</w:t>
      </w:r>
      <w:r w:rsidR="00A85590">
        <w:rPr>
          <w:rFonts w:ascii="Arial" w:hAnsi="Arial" w:cs="Arial"/>
          <w:sz w:val="22"/>
          <w:szCs w:val="22"/>
          <w:lang w:val="en-US"/>
        </w:rPr>
        <w:t xml:space="preserve"> For the Hydrology Subcommittee </w:t>
      </w:r>
      <w:r w:rsidR="00693247">
        <w:rPr>
          <w:rFonts w:ascii="Arial" w:hAnsi="Arial" w:cs="Arial"/>
          <w:sz w:val="22"/>
          <w:szCs w:val="22"/>
          <w:lang w:val="en-US"/>
        </w:rPr>
        <w:t xml:space="preserve">Vincent </w:t>
      </w:r>
      <w:r w:rsidR="00A85590">
        <w:rPr>
          <w:rFonts w:ascii="Arial" w:hAnsi="Arial" w:cs="Arial"/>
          <w:sz w:val="22"/>
          <w:szCs w:val="22"/>
          <w:lang w:val="en-US"/>
        </w:rPr>
        <w:t xml:space="preserve">Fortin has left ECCC and will be replaced </w:t>
      </w:r>
      <w:r w:rsidR="00693247">
        <w:rPr>
          <w:rFonts w:ascii="Arial" w:hAnsi="Arial" w:cs="Arial"/>
          <w:sz w:val="22"/>
          <w:szCs w:val="22"/>
          <w:lang w:val="en-US"/>
        </w:rPr>
        <w:t xml:space="preserve">Etienne </w:t>
      </w:r>
      <w:r w:rsidR="00A85590">
        <w:rPr>
          <w:rFonts w:ascii="Arial" w:hAnsi="Arial" w:cs="Arial"/>
          <w:sz w:val="22"/>
          <w:szCs w:val="22"/>
          <w:lang w:val="en-US"/>
        </w:rPr>
        <w:t xml:space="preserve">Gaborit.  </w:t>
      </w:r>
      <w:r w:rsidR="00693247">
        <w:rPr>
          <w:rFonts w:ascii="Arial" w:hAnsi="Arial" w:cs="Arial"/>
          <w:sz w:val="22"/>
          <w:szCs w:val="22"/>
          <w:lang w:val="en-US"/>
        </w:rPr>
        <w:t xml:space="preserve">Aijun Zhang </w:t>
      </w:r>
      <w:r w:rsidR="00A85590">
        <w:rPr>
          <w:rFonts w:ascii="Arial" w:hAnsi="Arial" w:cs="Arial"/>
          <w:sz w:val="22"/>
          <w:szCs w:val="22"/>
          <w:lang w:val="en-US"/>
        </w:rPr>
        <w:t xml:space="preserve">from NOAA was </w:t>
      </w:r>
      <w:r w:rsidR="00693247">
        <w:rPr>
          <w:rFonts w:ascii="Arial" w:hAnsi="Arial" w:cs="Arial"/>
          <w:sz w:val="22"/>
          <w:szCs w:val="22"/>
          <w:lang w:val="en-US"/>
        </w:rPr>
        <w:t>removed</w:t>
      </w:r>
      <w:r w:rsidR="00A85590">
        <w:rPr>
          <w:rFonts w:ascii="Arial" w:hAnsi="Arial" w:cs="Arial"/>
          <w:sz w:val="22"/>
          <w:szCs w:val="22"/>
          <w:lang w:val="en-US"/>
        </w:rPr>
        <w:t xml:space="preserve"> from the </w:t>
      </w:r>
      <w:r w:rsidR="001F6CAD">
        <w:rPr>
          <w:rFonts w:ascii="Arial" w:hAnsi="Arial" w:cs="Arial"/>
          <w:sz w:val="22"/>
          <w:szCs w:val="22"/>
          <w:lang w:val="en-US"/>
        </w:rPr>
        <w:t>S</w:t>
      </w:r>
      <w:r w:rsidR="00A85590">
        <w:rPr>
          <w:rFonts w:ascii="Arial" w:hAnsi="Arial" w:cs="Arial"/>
          <w:sz w:val="22"/>
          <w:szCs w:val="22"/>
          <w:lang w:val="en-US"/>
        </w:rPr>
        <w:t xml:space="preserve">ubcommittee.  For the </w:t>
      </w:r>
      <w:r w:rsidR="00693247">
        <w:rPr>
          <w:rFonts w:ascii="Arial" w:hAnsi="Arial" w:cs="Arial"/>
          <w:sz w:val="22"/>
          <w:szCs w:val="22"/>
          <w:lang w:val="en-US"/>
        </w:rPr>
        <w:t xml:space="preserve">Vertical Control </w:t>
      </w:r>
      <w:r w:rsidR="00A85590">
        <w:rPr>
          <w:rFonts w:ascii="Arial" w:hAnsi="Arial" w:cs="Arial"/>
          <w:sz w:val="22"/>
          <w:szCs w:val="22"/>
          <w:lang w:val="en-US"/>
        </w:rPr>
        <w:t>– Water Levels Subcommittee</w:t>
      </w:r>
      <w:r w:rsidR="00693247">
        <w:rPr>
          <w:rFonts w:ascii="Arial" w:hAnsi="Arial" w:cs="Arial"/>
          <w:sz w:val="22"/>
          <w:szCs w:val="22"/>
          <w:lang w:val="en-US"/>
        </w:rPr>
        <w:t xml:space="preserve"> James Wilcox </w:t>
      </w:r>
      <w:r w:rsidR="00A85590">
        <w:rPr>
          <w:rFonts w:ascii="Arial" w:hAnsi="Arial" w:cs="Arial"/>
          <w:sz w:val="22"/>
          <w:szCs w:val="22"/>
          <w:lang w:val="en-US"/>
        </w:rPr>
        <w:t xml:space="preserve">has left ECCC and therefore will be taken </w:t>
      </w:r>
      <w:r w:rsidR="00693247">
        <w:rPr>
          <w:rFonts w:ascii="Arial" w:hAnsi="Arial" w:cs="Arial"/>
          <w:sz w:val="22"/>
          <w:szCs w:val="22"/>
          <w:lang w:val="en-US"/>
        </w:rPr>
        <w:t xml:space="preserve">off. </w:t>
      </w:r>
      <w:r w:rsidR="00A85590">
        <w:rPr>
          <w:rFonts w:ascii="Arial" w:hAnsi="Arial" w:cs="Arial"/>
          <w:sz w:val="22"/>
          <w:szCs w:val="22"/>
          <w:lang w:val="en-US"/>
        </w:rPr>
        <w:t xml:space="preserve"> </w:t>
      </w:r>
      <w:r w:rsidR="00693247">
        <w:rPr>
          <w:rFonts w:ascii="Arial" w:hAnsi="Arial" w:cs="Arial"/>
          <w:sz w:val="22"/>
          <w:szCs w:val="22"/>
          <w:lang w:val="en-US"/>
        </w:rPr>
        <w:t xml:space="preserve">Cindy Jarema </w:t>
      </w:r>
      <w:r w:rsidR="00A85590">
        <w:rPr>
          <w:rFonts w:ascii="Arial" w:hAnsi="Arial" w:cs="Arial"/>
          <w:sz w:val="22"/>
          <w:szCs w:val="22"/>
          <w:lang w:val="en-US"/>
        </w:rPr>
        <w:t xml:space="preserve">will also be </w:t>
      </w:r>
      <w:r w:rsidR="00693247">
        <w:rPr>
          <w:rFonts w:ascii="Arial" w:hAnsi="Arial" w:cs="Arial"/>
          <w:sz w:val="22"/>
          <w:szCs w:val="22"/>
          <w:lang w:val="en-US"/>
        </w:rPr>
        <w:t>removed</w:t>
      </w:r>
      <w:r w:rsidR="00A85590">
        <w:rPr>
          <w:rFonts w:ascii="Arial" w:hAnsi="Arial" w:cs="Arial"/>
          <w:sz w:val="22"/>
          <w:szCs w:val="22"/>
          <w:lang w:val="en-US"/>
        </w:rPr>
        <w:t xml:space="preserve">.  </w:t>
      </w:r>
      <w:r w:rsidR="00693247">
        <w:rPr>
          <w:rFonts w:ascii="Arial" w:hAnsi="Arial" w:cs="Arial"/>
          <w:sz w:val="22"/>
          <w:szCs w:val="22"/>
          <w:lang w:val="en-US"/>
        </w:rPr>
        <w:t xml:space="preserve">Rob </w:t>
      </w:r>
      <w:r w:rsidR="00A85590">
        <w:rPr>
          <w:rFonts w:ascii="Arial" w:hAnsi="Arial" w:cs="Arial"/>
          <w:sz w:val="22"/>
          <w:szCs w:val="22"/>
          <w:lang w:val="en-US"/>
        </w:rPr>
        <w:t xml:space="preserve">Caldwell </w:t>
      </w:r>
      <w:r w:rsidR="00693247">
        <w:rPr>
          <w:rFonts w:ascii="Arial" w:hAnsi="Arial" w:cs="Arial"/>
          <w:sz w:val="22"/>
          <w:szCs w:val="22"/>
          <w:lang w:val="en-US"/>
        </w:rPr>
        <w:t xml:space="preserve">asked if the members of IGLD update </w:t>
      </w:r>
      <w:r w:rsidR="00A85590">
        <w:rPr>
          <w:rFonts w:ascii="Arial" w:hAnsi="Arial" w:cs="Arial"/>
          <w:sz w:val="22"/>
          <w:szCs w:val="22"/>
          <w:lang w:val="en-US"/>
        </w:rPr>
        <w:t xml:space="preserve">team </w:t>
      </w:r>
      <w:r w:rsidR="00693247">
        <w:rPr>
          <w:rFonts w:ascii="Arial" w:hAnsi="Arial" w:cs="Arial"/>
          <w:sz w:val="22"/>
          <w:szCs w:val="22"/>
          <w:lang w:val="en-US"/>
        </w:rPr>
        <w:t xml:space="preserve">should be listed and acknowledged.  Terese </w:t>
      </w:r>
      <w:r w:rsidR="00A85590">
        <w:rPr>
          <w:rFonts w:ascii="Arial" w:hAnsi="Arial" w:cs="Arial"/>
          <w:sz w:val="22"/>
          <w:szCs w:val="22"/>
          <w:lang w:val="en-US"/>
        </w:rPr>
        <w:t xml:space="preserve">Heron </w:t>
      </w:r>
      <w:r w:rsidR="00693247">
        <w:rPr>
          <w:rFonts w:ascii="Arial" w:hAnsi="Arial" w:cs="Arial"/>
          <w:sz w:val="22"/>
          <w:szCs w:val="22"/>
          <w:lang w:val="en-US"/>
        </w:rPr>
        <w:t xml:space="preserve">and Laura </w:t>
      </w:r>
      <w:r w:rsidR="00A85590">
        <w:rPr>
          <w:rFonts w:ascii="Arial" w:hAnsi="Arial" w:cs="Arial"/>
          <w:sz w:val="22"/>
          <w:szCs w:val="22"/>
          <w:lang w:val="en-US"/>
        </w:rPr>
        <w:t>Rear</w:t>
      </w:r>
      <w:r w:rsidR="001F6CAD">
        <w:rPr>
          <w:rFonts w:ascii="Arial" w:hAnsi="Arial" w:cs="Arial"/>
          <w:sz w:val="22"/>
          <w:szCs w:val="22"/>
          <w:lang w:val="en-US"/>
        </w:rPr>
        <w:t xml:space="preserve"> </w:t>
      </w:r>
      <w:r w:rsidR="00A85590">
        <w:rPr>
          <w:rFonts w:ascii="Arial" w:hAnsi="Arial" w:cs="Arial"/>
          <w:sz w:val="22"/>
          <w:szCs w:val="22"/>
          <w:lang w:val="en-US"/>
        </w:rPr>
        <w:t xml:space="preserve">McLaughlin agreed.  </w:t>
      </w:r>
      <w:r w:rsidR="00693247">
        <w:rPr>
          <w:rFonts w:ascii="Arial" w:hAnsi="Arial" w:cs="Arial"/>
          <w:sz w:val="22"/>
          <w:szCs w:val="22"/>
          <w:lang w:val="en-US"/>
        </w:rPr>
        <w:t xml:space="preserve"> </w:t>
      </w:r>
    </w:p>
    <w:p w14:paraId="647050D7" w14:textId="77777777" w:rsidR="00693247" w:rsidRDefault="00693247" w:rsidP="00693247">
      <w:pPr>
        <w:pStyle w:val="NormalWeb"/>
        <w:spacing w:before="0" w:beforeAutospacing="0" w:after="0" w:afterAutospacing="0"/>
        <w:ind w:left="540"/>
        <w:rPr>
          <w:rFonts w:ascii="Arial" w:hAnsi="Arial" w:cs="Arial"/>
          <w:color w:val="000000"/>
          <w:sz w:val="22"/>
          <w:szCs w:val="22"/>
          <w:lang w:val="en-US"/>
        </w:rPr>
      </w:pPr>
      <w:r>
        <w:rPr>
          <w:rFonts w:ascii="Arial" w:hAnsi="Arial" w:cs="Arial"/>
          <w:b/>
          <w:bCs/>
          <w:color w:val="000000"/>
          <w:sz w:val="22"/>
          <w:szCs w:val="22"/>
          <w:lang w:val="en-US"/>
        </w:rPr>
        <w:t> </w:t>
      </w:r>
    </w:p>
    <w:p w14:paraId="43DA259E" w14:textId="104A60E6" w:rsidR="00693247" w:rsidRDefault="00464547" w:rsidP="000E0996">
      <w:pPr>
        <w:pStyle w:val="Heading1"/>
      </w:pPr>
      <w:r>
        <w:t>5</w:t>
      </w:r>
      <w:r w:rsidR="000E0996">
        <w:t xml:space="preserve">. </w:t>
      </w:r>
      <w:r w:rsidR="00693247">
        <w:t xml:space="preserve"> Full Committee Updates</w:t>
      </w:r>
    </w:p>
    <w:p w14:paraId="22E1EC40" w14:textId="77777777" w:rsidR="00693247" w:rsidRDefault="00693247" w:rsidP="00693247">
      <w:pPr>
        <w:pStyle w:val="NormalWeb"/>
        <w:spacing w:before="0" w:beforeAutospacing="0" w:after="0" w:afterAutospacing="0"/>
        <w:ind w:left="540"/>
        <w:rPr>
          <w:rFonts w:ascii="Arial" w:hAnsi="Arial" w:cs="Arial"/>
          <w:color w:val="000000"/>
          <w:sz w:val="22"/>
          <w:szCs w:val="22"/>
          <w:lang w:val="en-US"/>
        </w:rPr>
      </w:pPr>
      <w:r>
        <w:rPr>
          <w:rFonts w:ascii="Arial" w:hAnsi="Arial" w:cs="Arial"/>
          <w:color w:val="000000"/>
          <w:sz w:val="22"/>
          <w:szCs w:val="22"/>
          <w:lang w:val="en-US"/>
        </w:rPr>
        <w:t> </w:t>
      </w:r>
    </w:p>
    <w:p w14:paraId="42984E87" w14:textId="18E788CF" w:rsidR="00464547" w:rsidRPr="006F6FD9" w:rsidRDefault="000E0996" w:rsidP="000E0996">
      <w:pPr>
        <w:pStyle w:val="Heading2"/>
        <w:rPr>
          <w:sz w:val="24"/>
          <w:szCs w:val="24"/>
        </w:rPr>
      </w:pPr>
      <w:r>
        <w:t xml:space="preserve">5.1 </w:t>
      </w:r>
      <w:r w:rsidR="00693247" w:rsidRPr="006F6FD9">
        <w:t xml:space="preserve">IGLD plan </w:t>
      </w:r>
    </w:p>
    <w:p w14:paraId="08064F44" w14:textId="37608F05" w:rsidR="00693247" w:rsidRPr="006F6FD9" w:rsidRDefault="00464547" w:rsidP="00464547">
      <w:pPr>
        <w:ind w:left="540"/>
        <w:textAlignment w:val="center"/>
        <w:rPr>
          <w:rFonts w:ascii="Arial" w:hAnsi="Arial" w:cs="Arial"/>
        </w:rPr>
      </w:pPr>
      <w:r w:rsidRPr="006F6FD9">
        <w:rPr>
          <w:rFonts w:ascii="Arial" w:hAnsi="Arial" w:cs="Arial"/>
        </w:rPr>
        <w:t xml:space="preserve">A substantive update on plans to update the International Great Lakes Datum was discussed and is reported on during the Vertical Control – Water Levels Subcommittee report.  </w:t>
      </w:r>
    </w:p>
    <w:p w14:paraId="751B9C59" w14:textId="77777777" w:rsidR="00693247" w:rsidRPr="006F6FD9" w:rsidRDefault="00693247" w:rsidP="00693247">
      <w:pPr>
        <w:pStyle w:val="NormalWeb"/>
        <w:spacing w:before="0" w:beforeAutospacing="0" w:after="0" w:afterAutospacing="0"/>
        <w:ind w:left="540"/>
        <w:rPr>
          <w:rFonts w:ascii="Arial" w:hAnsi="Arial" w:cs="Arial"/>
          <w:sz w:val="22"/>
          <w:szCs w:val="22"/>
          <w:lang w:val="en-US"/>
        </w:rPr>
      </w:pPr>
      <w:r w:rsidRPr="006F6FD9">
        <w:rPr>
          <w:rFonts w:ascii="Arial" w:hAnsi="Arial" w:cs="Arial"/>
          <w:sz w:val="22"/>
          <w:szCs w:val="22"/>
          <w:lang w:val="en-US"/>
        </w:rPr>
        <w:t xml:space="preserve">   </w:t>
      </w:r>
    </w:p>
    <w:p w14:paraId="3F49E876" w14:textId="0FF53D01" w:rsidR="00693247" w:rsidRPr="006F6FD9" w:rsidRDefault="000E0996" w:rsidP="000E0996">
      <w:pPr>
        <w:pStyle w:val="Heading2"/>
        <w:rPr>
          <w:sz w:val="24"/>
          <w:szCs w:val="24"/>
        </w:rPr>
      </w:pPr>
      <w:r>
        <w:t xml:space="preserve">5.2 </w:t>
      </w:r>
      <w:r w:rsidR="00693247" w:rsidRPr="006F6FD9">
        <w:t>GLAM</w:t>
      </w:r>
      <w:r w:rsidR="00464547" w:rsidRPr="006F6FD9">
        <w:t xml:space="preserve"> update</w:t>
      </w:r>
      <w:r w:rsidR="00693247" w:rsidRPr="006F6FD9">
        <w:t xml:space="preserve">   </w:t>
      </w:r>
    </w:p>
    <w:p w14:paraId="1167C086" w14:textId="763015F7" w:rsidR="00693247" w:rsidRPr="006F6FD9" w:rsidRDefault="00464547" w:rsidP="00693247">
      <w:pPr>
        <w:pStyle w:val="NormalWeb"/>
        <w:spacing w:before="0" w:beforeAutospacing="0" w:after="0" w:afterAutospacing="0"/>
        <w:ind w:left="540"/>
        <w:rPr>
          <w:rFonts w:ascii="Arial" w:hAnsi="Arial" w:cs="Arial"/>
          <w:sz w:val="22"/>
          <w:szCs w:val="22"/>
          <w:lang w:val="en-US"/>
        </w:rPr>
      </w:pPr>
      <w:r w:rsidRPr="006F6FD9">
        <w:rPr>
          <w:rFonts w:ascii="Arial" w:hAnsi="Arial" w:cs="Arial"/>
          <w:sz w:val="22"/>
          <w:szCs w:val="22"/>
          <w:lang w:val="en-US"/>
        </w:rPr>
        <w:t>Arun Heer</w:t>
      </w:r>
      <w:r w:rsidR="00693247" w:rsidRPr="006F6FD9">
        <w:rPr>
          <w:rFonts w:ascii="Arial" w:hAnsi="Arial" w:cs="Arial"/>
          <w:sz w:val="22"/>
          <w:szCs w:val="22"/>
          <w:lang w:val="en-US"/>
        </w:rPr>
        <w:t xml:space="preserve"> explained the IJC has a G</w:t>
      </w:r>
      <w:r w:rsidRPr="006F6FD9">
        <w:rPr>
          <w:rFonts w:ascii="Arial" w:hAnsi="Arial" w:cs="Arial"/>
          <w:sz w:val="22"/>
          <w:szCs w:val="22"/>
          <w:lang w:val="en-US"/>
        </w:rPr>
        <w:t xml:space="preserve">reat Lakes Adaptive Management </w:t>
      </w:r>
      <w:r w:rsidR="00693247" w:rsidRPr="006F6FD9">
        <w:rPr>
          <w:rFonts w:ascii="Arial" w:hAnsi="Arial" w:cs="Arial"/>
          <w:sz w:val="22"/>
          <w:szCs w:val="22"/>
          <w:lang w:val="en-US"/>
        </w:rPr>
        <w:t xml:space="preserve">committee supporting </w:t>
      </w:r>
      <w:r w:rsidRPr="006F6FD9">
        <w:rPr>
          <w:rFonts w:ascii="Arial" w:hAnsi="Arial" w:cs="Arial"/>
          <w:sz w:val="22"/>
          <w:szCs w:val="22"/>
          <w:lang w:val="en-US"/>
        </w:rPr>
        <w:t xml:space="preserve">its </w:t>
      </w:r>
      <w:r w:rsidR="00693247" w:rsidRPr="006F6FD9">
        <w:rPr>
          <w:rFonts w:ascii="Arial" w:hAnsi="Arial" w:cs="Arial"/>
          <w:sz w:val="22"/>
          <w:szCs w:val="22"/>
          <w:lang w:val="en-US"/>
        </w:rPr>
        <w:t xml:space="preserve">Great Lakes Boards of Control.  GLAM is interested in the work that is going on with </w:t>
      </w:r>
      <w:r w:rsidRPr="006F6FD9">
        <w:rPr>
          <w:rFonts w:ascii="Arial" w:hAnsi="Arial" w:cs="Arial"/>
          <w:sz w:val="22"/>
          <w:szCs w:val="22"/>
          <w:lang w:val="en-US"/>
        </w:rPr>
        <w:t>the Coordinating Committee in particular the h</w:t>
      </w:r>
      <w:r w:rsidR="00693247" w:rsidRPr="006F6FD9">
        <w:rPr>
          <w:rFonts w:ascii="Arial" w:hAnsi="Arial" w:cs="Arial"/>
          <w:sz w:val="22"/>
          <w:szCs w:val="22"/>
          <w:lang w:val="en-US"/>
        </w:rPr>
        <w:t>ydroclimate work</w:t>
      </w:r>
      <w:r w:rsidRPr="006F6FD9">
        <w:rPr>
          <w:rFonts w:ascii="Arial" w:hAnsi="Arial" w:cs="Arial"/>
          <w:sz w:val="22"/>
          <w:szCs w:val="22"/>
          <w:lang w:val="en-US"/>
        </w:rPr>
        <w:t xml:space="preserve">, i.e. coordination of </w:t>
      </w:r>
      <w:r w:rsidR="00693247" w:rsidRPr="006F6FD9">
        <w:rPr>
          <w:rFonts w:ascii="Arial" w:hAnsi="Arial" w:cs="Arial"/>
          <w:sz w:val="22"/>
          <w:szCs w:val="22"/>
          <w:lang w:val="en-US"/>
        </w:rPr>
        <w:t>precip</w:t>
      </w:r>
      <w:r w:rsidRPr="006F6FD9">
        <w:rPr>
          <w:rFonts w:ascii="Arial" w:hAnsi="Arial" w:cs="Arial"/>
          <w:sz w:val="22"/>
          <w:szCs w:val="22"/>
          <w:lang w:val="en-US"/>
        </w:rPr>
        <w:t>itation</w:t>
      </w:r>
      <w:r w:rsidR="00693247" w:rsidRPr="006F6FD9">
        <w:rPr>
          <w:rFonts w:ascii="Arial" w:hAnsi="Arial" w:cs="Arial"/>
          <w:sz w:val="22"/>
          <w:szCs w:val="22"/>
          <w:lang w:val="en-US"/>
        </w:rPr>
        <w:t xml:space="preserve">, runoff, etc.  GLAM have just completed a report on the </w:t>
      </w:r>
      <w:r w:rsidRPr="006F6FD9">
        <w:rPr>
          <w:rFonts w:ascii="Arial" w:hAnsi="Arial" w:cs="Arial"/>
          <w:sz w:val="22"/>
          <w:szCs w:val="22"/>
          <w:lang w:val="en-US"/>
        </w:rPr>
        <w:t xml:space="preserve">high water level conditions that occurred in </w:t>
      </w:r>
      <w:r w:rsidR="00693247" w:rsidRPr="006F6FD9">
        <w:rPr>
          <w:rFonts w:ascii="Arial" w:hAnsi="Arial" w:cs="Arial"/>
          <w:sz w:val="22"/>
          <w:szCs w:val="22"/>
          <w:lang w:val="en-US"/>
        </w:rPr>
        <w:t xml:space="preserve">2017 </w:t>
      </w:r>
      <w:r w:rsidRPr="006F6FD9">
        <w:rPr>
          <w:rFonts w:ascii="Arial" w:hAnsi="Arial" w:cs="Arial"/>
          <w:sz w:val="22"/>
          <w:szCs w:val="22"/>
          <w:lang w:val="en-US"/>
        </w:rPr>
        <w:t>on Lake O</w:t>
      </w:r>
      <w:r w:rsidR="00693247" w:rsidRPr="006F6FD9">
        <w:rPr>
          <w:rFonts w:ascii="Arial" w:hAnsi="Arial" w:cs="Arial"/>
          <w:sz w:val="22"/>
          <w:szCs w:val="22"/>
          <w:lang w:val="en-US"/>
        </w:rPr>
        <w:t xml:space="preserve">ntario.  </w:t>
      </w:r>
      <w:r w:rsidRPr="006F6FD9">
        <w:rPr>
          <w:rFonts w:ascii="Arial" w:hAnsi="Arial" w:cs="Arial"/>
          <w:sz w:val="22"/>
          <w:szCs w:val="22"/>
          <w:lang w:val="en-US"/>
        </w:rPr>
        <w:t xml:space="preserve">GLAM is looking at quantifying the impacts on various stakeholders in the system including municipal and irrigation, </w:t>
      </w:r>
      <w:r w:rsidR="00693247" w:rsidRPr="006F6FD9">
        <w:rPr>
          <w:rFonts w:ascii="Arial" w:hAnsi="Arial" w:cs="Arial"/>
          <w:sz w:val="22"/>
          <w:szCs w:val="22"/>
          <w:lang w:val="en-US"/>
        </w:rPr>
        <w:t xml:space="preserve">hydropower, </w:t>
      </w:r>
      <w:r w:rsidRPr="006F6FD9">
        <w:rPr>
          <w:rFonts w:ascii="Arial" w:hAnsi="Arial" w:cs="Arial"/>
          <w:sz w:val="22"/>
          <w:szCs w:val="22"/>
          <w:lang w:val="en-US"/>
        </w:rPr>
        <w:t xml:space="preserve">and </w:t>
      </w:r>
      <w:r w:rsidR="00693247" w:rsidRPr="006F6FD9">
        <w:rPr>
          <w:rFonts w:ascii="Arial" w:hAnsi="Arial" w:cs="Arial"/>
          <w:sz w:val="22"/>
          <w:szCs w:val="22"/>
          <w:lang w:val="en-US"/>
        </w:rPr>
        <w:t>rec</w:t>
      </w:r>
      <w:r w:rsidRPr="006F6FD9">
        <w:rPr>
          <w:rFonts w:ascii="Arial" w:hAnsi="Arial" w:cs="Arial"/>
          <w:sz w:val="22"/>
          <w:szCs w:val="22"/>
          <w:lang w:val="en-US"/>
        </w:rPr>
        <w:t>reational</w:t>
      </w:r>
      <w:r w:rsidR="00693247" w:rsidRPr="006F6FD9">
        <w:rPr>
          <w:rFonts w:ascii="Arial" w:hAnsi="Arial" w:cs="Arial"/>
          <w:sz w:val="22"/>
          <w:szCs w:val="22"/>
          <w:lang w:val="en-US"/>
        </w:rPr>
        <w:t xml:space="preserve"> boating</w:t>
      </w:r>
      <w:r w:rsidRPr="006F6FD9">
        <w:rPr>
          <w:rFonts w:ascii="Arial" w:hAnsi="Arial" w:cs="Arial"/>
          <w:sz w:val="22"/>
          <w:szCs w:val="22"/>
          <w:lang w:val="en-US"/>
        </w:rPr>
        <w:t xml:space="preserve">.  </w:t>
      </w:r>
      <w:r w:rsidR="00693247" w:rsidRPr="006F6FD9">
        <w:rPr>
          <w:rFonts w:ascii="Arial" w:hAnsi="Arial" w:cs="Arial"/>
          <w:sz w:val="22"/>
          <w:szCs w:val="22"/>
          <w:lang w:val="en-US"/>
        </w:rPr>
        <w:t xml:space="preserve"> The </w:t>
      </w:r>
      <w:r w:rsidRPr="006F6FD9">
        <w:rPr>
          <w:rFonts w:ascii="Arial" w:hAnsi="Arial" w:cs="Arial"/>
          <w:sz w:val="22"/>
          <w:szCs w:val="22"/>
          <w:lang w:val="en-US"/>
        </w:rPr>
        <w:t xml:space="preserve">2017 GLAM </w:t>
      </w:r>
      <w:r w:rsidR="00693247" w:rsidRPr="006F6FD9">
        <w:rPr>
          <w:rFonts w:ascii="Arial" w:hAnsi="Arial" w:cs="Arial"/>
          <w:sz w:val="22"/>
          <w:szCs w:val="22"/>
          <w:lang w:val="en-US"/>
        </w:rPr>
        <w:t xml:space="preserve">report </w:t>
      </w:r>
      <w:r w:rsidRPr="006F6FD9">
        <w:rPr>
          <w:rFonts w:ascii="Arial" w:hAnsi="Arial" w:cs="Arial"/>
          <w:sz w:val="22"/>
          <w:szCs w:val="22"/>
          <w:lang w:val="en-US"/>
        </w:rPr>
        <w:t xml:space="preserve">was </w:t>
      </w:r>
      <w:r w:rsidR="00693247" w:rsidRPr="006F6FD9">
        <w:rPr>
          <w:rFonts w:ascii="Arial" w:hAnsi="Arial" w:cs="Arial"/>
          <w:sz w:val="22"/>
          <w:szCs w:val="22"/>
          <w:lang w:val="en-US"/>
        </w:rPr>
        <w:t>just released</w:t>
      </w:r>
      <w:r w:rsidRPr="006F6FD9">
        <w:rPr>
          <w:rFonts w:ascii="Arial" w:hAnsi="Arial" w:cs="Arial"/>
          <w:sz w:val="22"/>
          <w:szCs w:val="22"/>
          <w:lang w:val="en-US"/>
        </w:rPr>
        <w:t xml:space="preserve"> to the public</w:t>
      </w:r>
      <w:r w:rsidR="00693247" w:rsidRPr="006F6FD9">
        <w:rPr>
          <w:rFonts w:ascii="Arial" w:hAnsi="Arial" w:cs="Arial"/>
          <w:sz w:val="22"/>
          <w:szCs w:val="22"/>
          <w:lang w:val="en-US"/>
        </w:rPr>
        <w:t xml:space="preserve">.  </w:t>
      </w:r>
      <w:r w:rsidRPr="006F6FD9">
        <w:rPr>
          <w:rFonts w:ascii="Arial" w:hAnsi="Arial" w:cs="Arial"/>
          <w:sz w:val="22"/>
          <w:szCs w:val="22"/>
          <w:lang w:val="en-US"/>
        </w:rPr>
        <w:t>There will be t</w:t>
      </w:r>
      <w:r w:rsidR="00693247" w:rsidRPr="006F6FD9">
        <w:rPr>
          <w:rFonts w:ascii="Arial" w:hAnsi="Arial" w:cs="Arial"/>
          <w:sz w:val="22"/>
          <w:szCs w:val="22"/>
          <w:lang w:val="en-US"/>
        </w:rPr>
        <w:t xml:space="preserve">wo annexes </w:t>
      </w:r>
      <w:r w:rsidRPr="006F6FD9">
        <w:rPr>
          <w:rFonts w:ascii="Arial" w:hAnsi="Arial" w:cs="Arial"/>
          <w:sz w:val="22"/>
          <w:szCs w:val="22"/>
          <w:lang w:val="en-US"/>
        </w:rPr>
        <w:t xml:space="preserve">to that report </w:t>
      </w:r>
      <w:r w:rsidR="00693247" w:rsidRPr="006F6FD9">
        <w:rPr>
          <w:rFonts w:ascii="Arial" w:hAnsi="Arial" w:cs="Arial"/>
          <w:sz w:val="22"/>
          <w:szCs w:val="22"/>
          <w:lang w:val="en-US"/>
        </w:rPr>
        <w:t xml:space="preserve">released soon.  </w:t>
      </w:r>
      <w:r w:rsidRPr="006F6FD9">
        <w:rPr>
          <w:rFonts w:ascii="Arial" w:hAnsi="Arial" w:cs="Arial"/>
          <w:sz w:val="22"/>
          <w:szCs w:val="22"/>
          <w:lang w:val="en-US"/>
        </w:rPr>
        <w:t xml:space="preserve">The main finding of the report was that Plan </w:t>
      </w:r>
      <w:r w:rsidR="00693247" w:rsidRPr="006F6FD9">
        <w:rPr>
          <w:rFonts w:ascii="Arial" w:hAnsi="Arial" w:cs="Arial"/>
          <w:sz w:val="22"/>
          <w:szCs w:val="22"/>
          <w:lang w:val="en-US"/>
        </w:rPr>
        <w:t>201</w:t>
      </w:r>
      <w:r w:rsidRPr="006F6FD9">
        <w:rPr>
          <w:rFonts w:ascii="Arial" w:hAnsi="Arial" w:cs="Arial"/>
          <w:sz w:val="22"/>
          <w:szCs w:val="22"/>
          <w:lang w:val="en-US"/>
        </w:rPr>
        <w:t>4 did not exacerbate levels on Lake O</w:t>
      </w:r>
      <w:r w:rsidR="00693247" w:rsidRPr="006F6FD9">
        <w:rPr>
          <w:rFonts w:ascii="Arial" w:hAnsi="Arial" w:cs="Arial"/>
          <w:sz w:val="22"/>
          <w:szCs w:val="22"/>
          <w:lang w:val="en-US"/>
        </w:rPr>
        <w:t>ntario</w:t>
      </w:r>
      <w:r w:rsidRPr="006F6FD9">
        <w:rPr>
          <w:rFonts w:ascii="Arial" w:hAnsi="Arial" w:cs="Arial"/>
          <w:sz w:val="22"/>
          <w:szCs w:val="22"/>
          <w:lang w:val="en-US"/>
        </w:rPr>
        <w:t xml:space="preserve"> over and above what would have happened if the system was regulated using Plan 1958D</w:t>
      </w:r>
      <w:r w:rsidR="00693247" w:rsidRPr="006F6FD9">
        <w:rPr>
          <w:rFonts w:ascii="Arial" w:hAnsi="Arial" w:cs="Arial"/>
          <w:sz w:val="22"/>
          <w:szCs w:val="22"/>
          <w:lang w:val="en-US"/>
        </w:rPr>
        <w:t xml:space="preserve">.  It is difficult to evaluate the impacts on some sectors.  Additional performance indicators may be required.  </w:t>
      </w:r>
      <w:r w:rsidRPr="006F6FD9">
        <w:rPr>
          <w:rFonts w:ascii="Arial" w:hAnsi="Arial" w:cs="Arial"/>
          <w:sz w:val="22"/>
          <w:szCs w:val="22"/>
          <w:lang w:val="en-US"/>
        </w:rPr>
        <w:t>The GLMA efforts are l</w:t>
      </w:r>
      <w:r w:rsidR="00693247" w:rsidRPr="006F6FD9">
        <w:rPr>
          <w:rFonts w:ascii="Arial" w:hAnsi="Arial" w:cs="Arial"/>
          <w:sz w:val="22"/>
          <w:szCs w:val="22"/>
          <w:lang w:val="en-US"/>
        </w:rPr>
        <w:t>ong term</w:t>
      </w:r>
      <w:r w:rsidRPr="006F6FD9">
        <w:rPr>
          <w:rFonts w:ascii="Arial" w:hAnsi="Arial" w:cs="Arial"/>
          <w:sz w:val="22"/>
          <w:szCs w:val="22"/>
          <w:lang w:val="en-US"/>
        </w:rPr>
        <w:t>.</w:t>
      </w:r>
      <w:r w:rsidR="00693247" w:rsidRPr="006F6FD9">
        <w:rPr>
          <w:rFonts w:ascii="Arial" w:hAnsi="Arial" w:cs="Arial"/>
          <w:sz w:val="22"/>
          <w:szCs w:val="22"/>
          <w:lang w:val="en-US"/>
        </w:rPr>
        <w:t xml:space="preserve">  </w:t>
      </w:r>
    </w:p>
    <w:p w14:paraId="54519D5C" w14:textId="77777777" w:rsidR="00693247" w:rsidRDefault="00693247" w:rsidP="00693247">
      <w:pPr>
        <w:pStyle w:val="NormalWeb"/>
        <w:spacing w:before="0" w:beforeAutospacing="0" w:after="0" w:afterAutospacing="0"/>
        <w:ind w:left="540"/>
        <w:rPr>
          <w:rFonts w:ascii="Arial" w:hAnsi="Arial" w:cs="Arial"/>
          <w:sz w:val="22"/>
          <w:szCs w:val="22"/>
          <w:lang w:val="en-US"/>
        </w:rPr>
      </w:pPr>
      <w:r>
        <w:rPr>
          <w:rFonts w:ascii="Arial" w:hAnsi="Arial" w:cs="Arial"/>
          <w:sz w:val="22"/>
          <w:szCs w:val="22"/>
          <w:lang w:val="en-US"/>
        </w:rPr>
        <w:t> </w:t>
      </w:r>
    </w:p>
    <w:p w14:paraId="010D0B58" w14:textId="076CA10F" w:rsidR="00693247" w:rsidRDefault="00693247" w:rsidP="00693247">
      <w:pPr>
        <w:pStyle w:val="NormalWeb"/>
        <w:spacing w:before="0" w:beforeAutospacing="0" w:after="0" w:afterAutospacing="0"/>
        <w:ind w:left="540"/>
        <w:rPr>
          <w:rFonts w:ascii="Arial" w:hAnsi="Arial" w:cs="Arial"/>
          <w:color w:val="000000"/>
          <w:sz w:val="22"/>
          <w:szCs w:val="22"/>
          <w:lang w:val="en-US"/>
        </w:rPr>
      </w:pPr>
    </w:p>
    <w:p w14:paraId="6C78CDC3" w14:textId="3EF5E074" w:rsidR="00693247" w:rsidRDefault="00693247" w:rsidP="000E0996">
      <w:pPr>
        <w:pStyle w:val="Heading1"/>
      </w:pPr>
      <w:r>
        <w:t>6</w:t>
      </w:r>
      <w:r w:rsidR="006F6FD9">
        <w:t xml:space="preserve">.  </w:t>
      </w:r>
      <w:r>
        <w:t>Report from the Hydraulics Subcommittee</w:t>
      </w:r>
    </w:p>
    <w:p w14:paraId="79B098FB" w14:textId="77777777" w:rsidR="006F6FD9" w:rsidRDefault="006F6FD9" w:rsidP="00693247">
      <w:pPr>
        <w:pStyle w:val="NormalWeb"/>
        <w:spacing w:before="0" w:beforeAutospacing="0" w:after="0" w:afterAutospacing="0"/>
        <w:ind w:left="540"/>
        <w:rPr>
          <w:rFonts w:ascii="Arial" w:hAnsi="Arial" w:cs="Arial"/>
          <w:color w:val="000000"/>
          <w:sz w:val="22"/>
          <w:szCs w:val="22"/>
          <w:lang w:val="en-US"/>
        </w:rPr>
      </w:pPr>
    </w:p>
    <w:p w14:paraId="33129535" w14:textId="5B06FFD0" w:rsidR="0007419F" w:rsidRPr="006F6FD9" w:rsidRDefault="000E0996" w:rsidP="000E0996">
      <w:pPr>
        <w:pStyle w:val="Heading2"/>
        <w:rPr>
          <w:rFonts w:eastAsia="Batang"/>
          <w:bCs/>
          <w:lang w:eastAsia="ko-KR"/>
        </w:rPr>
      </w:pPr>
      <w:r>
        <w:lastRenderedPageBreak/>
        <w:t xml:space="preserve">6.1 </w:t>
      </w:r>
      <w:r w:rsidR="0007419F" w:rsidRPr="006F6FD9">
        <w:t xml:space="preserve">St. Clair and Detroit River flow coordination </w:t>
      </w:r>
    </w:p>
    <w:p w14:paraId="6AF2DD1B" w14:textId="5B66DCD0" w:rsidR="0007419F" w:rsidRPr="006F6FD9" w:rsidRDefault="000E0996" w:rsidP="000E0996">
      <w:pPr>
        <w:pStyle w:val="Heading3"/>
        <w:rPr>
          <w:rFonts w:eastAsia="Batang"/>
          <w:bCs/>
          <w:lang w:eastAsia="ko-KR"/>
        </w:rPr>
      </w:pPr>
      <w:r>
        <w:t xml:space="preserve">6.1.1 </w:t>
      </w:r>
      <w:r w:rsidR="0007419F" w:rsidRPr="006F6FD9">
        <w:t xml:space="preserve">History of Gauges and Ratings </w:t>
      </w:r>
      <w:r w:rsidR="0007419F" w:rsidRPr="006F6FD9">
        <w:rPr>
          <w:rFonts w:eastAsia="Batang"/>
          <w:bCs/>
          <w:lang w:eastAsia="ko-KR"/>
        </w:rPr>
        <w:t>– (James)</w:t>
      </w:r>
    </w:p>
    <w:p w14:paraId="203792C3" w14:textId="77777777" w:rsidR="006F6FD9" w:rsidRPr="006F6FD9" w:rsidRDefault="006F6FD9" w:rsidP="006F6FD9">
      <w:pPr>
        <w:ind w:left="502"/>
        <w:rPr>
          <w:rFonts w:ascii="Arial" w:hAnsi="Arial" w:cs="Arial"/>
          <w:lang w:eastAsia="ko-KR"/>
        </w:rPr>
      </w:pPr>
    </w:p>
    <w:p w14:paraId="02194043" w14:textId="2C825D07" w:rsidR="0007419F" w:rsidRPr="006F6FD9" w:rsidRDefault="0007419F" w:rsidP="006F6FD9">
      <w:pPr>
        <w:ind w:left="502"/>
        <w:rPr>
          <w:rFonts w:ascii="Arial" w:hAnsi="Arial" w:cs="Arial"/>
          <w:lang w:eastAsia="ko-KR"/>
        </w:rPr>
      </w:pPr>
      <w:r w:rsidRPr="006F6FD9">
        <w:rPr>
          <w:rFonts w:ascii="Arial" w:hAnsi="Arial" w:cs="Arial"/>
          <w:lang w:eastAsia="ko-KR"/>
        </w:rPr>
        <w:t xml:space="preserve">Mr. James provided a historic summary of the ADVM gauges and the respective index rating developments on the Great Lakes connecting channels, specifically those on the St. Marys, St. Clair, and Detroit Rivers.   The summary included activities from October 2008 to October 2018 and included details on the site selection process, data collection efforts, rating developments, and rating refinements that took place during this time period.  Mr. James emphasized the difficulties that were encountered when working on a system as large as the Great Lake’s </w:t>
      </w:r>
      <w:r w:rsidR="006F6FD9" w:rsidRPr="006F6FD9">
        <w:rPr>
          <w:rFonts w:ascii="Arial" w:hAnsi="Arial" w:cs="Arial"/>
          <w:lang w:eastAsia="ko-KR"/>
        </w:rPr>
        <w:t>C</w:t>
      </w:r>
      <w:r w:rsidRPr="006F6FD9">
        <w:rPr>
          <w:rFonts w:ascii="Arial" w:hAnsi="Arial" w:cs="Arial"/>
          <w:lang w:eastAsia="ko-KR"/>
        </w:rPr>
        <w:t xml:space="preserve">onnecting </w:t>
      </w:r>
      <w:r w:rsidR="006F6FD9" w:rsidRPr="006F6FD9">
        <w:rPr>
          <w:rFonts w:ascii="Arial" w:hAnsi="Arial" w:cs="Arial"/>
          <w:lang w:eastAsia="ko-KR"/>
        </w:rPr>
        <w:t>C</w:t>
      </w:r>
      <w:r w:rsidRPr="006F6FD9">
        <w:rPr>
          <w:rFonts w:ascii="Arial" w:hAnsi="Arial" w:cs="Arial"/>
          <w:lang w:eastAsia="ko-KR"/>
        </w:rPr>
        <w:t>hannels, admitting that much of what was true for developing ratings on smaller rivers was not for the larger systems.  These realizations made it necessary to tap into the expertise throughout the USGS to help identify issues and to make refinements to the processes for developing index ratings on large river systems.  Through trial and error and many refinements over this ten</w:t>
      </w:r>
      <w:r w:rsidR="006F6FD9" w:rsidRPr="006F6FD9">
        <w:rPr>
          <w:rFonts w:ascii="Arial" w:hAnsi="Arial" w:cs="Arial"/>
          <w:lang w:eastAsia="ko-KR"/>
        </w:rPr>
        <w:t>-</w:t>
      </w:r>
      <w:r w:rsidRPr="006F6FD9">
        <w:rPr>
          <w:rFonts w:ascii="Arial" w:hAnsi="Arial" w:cs="Arial"/>
          <w:lang w:eastAsia="ko-KR"/>
        </w:rPr>
        <w:t xml:space="preserve">year period, Mr. James reported that there is now a high level of confidence in the index ratings.  He reported that data used to create the ratings for the Detroit and St. Clair Rivers have been recomputed using WinRiver 2.18 and Qrev 3.43 and the new multi-linear ratings have been peer reviewed by the USGS, ECCC, and USACE. </w:t>
      </w:r>
    </w:p>
    <w:p w14:paraId="1DC2E9BD" w14:textId="77777777" w:rsidR="0007419F" w:rsidRPr="001F595A" w:rsidRDefault="0007419F" w:rsidP="0007419F">
      <w:pPr>
        <w:pStyle w:val="ListParagraph"/>
        <w:autoSpaceDE w:val="0"/>
        <w:autoSpaceDN w:val="0"/>
        <w:adjustRightInd w:val="0"/>
        <w:ind w:left="2226"/>
        <w:rPr>
          <w:rFonts w:ascii="Arial" w:eastAsia="Batang" w:hAnsi="Arial" w:cs="Arial"/>
          <w:bCs/>
          <w:sz w:val="22"/>
          <w:szCs w:val="22"/>
          <w:lang w:eastAsia="ko-KR"/>
        </w:rPr>
      </w:pPr>
    </w:p>
    <w:p w14:paraId="598DAF42" w14:textId="4FD474A6" w:rsidR="0007419F" w:rsidRPr="004B5525" w:rsidRDefault="000E0996" w:rsidP="000E0996">
      <w:pPr>
        <w:pStyle w:val="Heading3"/>
        <w:rPr>
          <w:rFonts w:eastAsia="Batang"/>
          <w:bCs/>
          <w:lang w:eastAsia="ko-KR"/>
        </w:rPr>
      </w:pPr>
      <w:r>
        <w:t xml:space="preserve">6.1.2 </w:t>
      </w:r>
      <w:r w:rsidR="0007419F" w:rsidRPr="001F595A">
        <w:t>Status of IVQ Ratings – (Loewel)</w:t>
      </w:r>
    </w:p>
    <w:p w14:paraId="2B895F47" w14:textId="7A581D32" w:rsidR="0007419F" w:rsidRPr="00930580" w:rsidRDefault="0007419F" w:rsidP="000E0996">
      <w:pPr>
        <w:ind w:left="567"/>
        <w:rPr>
          <w:rFonts w:ascii="Arial" w:hAnsi="Arial" w:cs="Arial"/>
          <w:lang w:eastAsia="ko-KR"/>
        </w:rPr>
      </w:pPr>
      <w:r w:rsidRPr="00930580">
        <w:rPr>
          <w:rFonts w:ascii="Arial" w:hAnsi="Arial" w:cs="Arial"/>
          <w:lang w:eastAsia="ko-KR"/>
        </w:rPr>
        <w:t>Mr. Loewel provided a summary of the re-computation of flows of the St. Clair and Detroit Rivers from 2008-2017.  He showed that discharge measurements taken during 2017 and 2018 were plotting increasingly distant from the existing single velocity ratings and that this is likely due to the increased water levels during this period.  At this point</w:t>
      </w:r>
      <w:r w:rsidR="006F6FD9" w:rsidRPr="00930580">
        <w:rPr>
          <w:rFonts w:ascii="Arial" w:hAnsi="Arial" w:cs="Arial"/>
          <w:lang w:eastAsia="ko-KR"/>
        </w:rPr>
        <w:t xml:space="preserve">, </w:t>
      </w:r>
      <w:r w:rsidRPr="00930580">
        <w:rPr>
          <w:rFonts w:ascii="Arial" w:hAnsi="Arial" w:cs="Arial"/>
          <w:lang w:eastAsia="ko-KR"/>
        </w:rPr>
        <w:t>a synoptic study was completed using a 3 day comprehensive data set that was collected on the rivers using crews from the USGS, USACE, and ECCC.  Results showed that velocity AND water levels better defined the computation of discharge.  Mr. Loewel stated that changing from a single to a multi-linear regression has lowered the departure of measured versus rated discharge</w:t>
      </w:r>
      <w:r w:rsidR="00930580" w:rsidRPr="00930580">
        <w:rPr>
          <w:rFonts w:ascii="Arial" w:hAnsi="Arial" w:cs="Arial"/>
          <w:lang w:eastAsia="ko-KR"/>
        </w:rPr>
        <w:t>,</w:t>
      </w:r>
      <w:r w:rsidRPr="00930580">
        <w:rPr>
          <w:rFonts w:ascii="Arial" w:hAnsi="Arial" w:cs="Arial"/>
          <w:lang w:eastAsia="ko-KR"/>
        </w:rPr>
        <w:t xml:space="preserve"> and adds a</w:t>
      </w:r>
      <w:r w:rsidR="00930580" w:rsidRPr="00930580">
        <w:rPr>
          <w:rFonts w:ascii="Arial" w:hAnsi="Arial" w:cs="Arial"/>
          <w:lang w:eastAsia="ko-KR"/>
        </w:rPr>
        <w:t>nother</w:t>
      </w:r>
      <w:r w:rsidRPr="00930580">
        <w:rPr>
          <w:rFonts w:ascii="Arial" w:hAnsi="Arial" w:cs="Arial"/>
          <w:lang w:eastAsia="ko-KR"/>
        </w:rPr>
        <w:t xml:space="preserve"> variable to the computation for future changes in water levels.  With all measurements </w:t>
      </w:r>
      <w:r w:rsidR="00930580" w:rsidRPr="00930580">
        <w:rPr>
          <w:rFonts w:ascii="Arial" w:hAnsi="Arial" w:cs="Arial"/>
          <w:lang w:eastAsia="ko-KR"/>
        </w:rPr>
        <w:t xml:space="preserve">post processed </w:t>
      </w:r>
      <w:r w:rsidRPr="00930580">
        <w:rPr>
          <w:rFonts w:ascii="Arial" w:hAnsi="Arial" w:cs="Arial"/>
          <w:lang w:eastAsia="ko-KR"/>
        </w:rPr>
        <w:t>through Qrev 3.43 to create a standardized data set, differences in pre and post discharge values were calculated and found to be minimal.   Mr. Bruxer questioned the confidence that the team had in the new multi-linear ratings, that we have been confident in the past only to find problems.  Mr. James</w:t>
      </w:r>
      <w:r w:rsidRPr="00930580">
        <w:rPr>
          <w:rFonts w:ascii="Arial" w:hAnsi="Arial" w:cs="Arial"/>
        </w:rPr>
        <w:t xml:space="preserve"> replied</w:t>
      </w:r>
      <w:r w:rsidR="00930580" w:rsidRPr="00930580">
        <w:rPr>
          <w:rFonts w:ascii="Arial" w:hAnsi="Arial" w:cs="Arial"/>
        </w:rPr>
        <w:t xml:space="preserve"> that </w:t>
      </w:r>
      <w:r w:rsidRPr="00930580">
        <w:rPr>
          <w:rFonts w:ascii="Arial" w:hAnsi="Arial" w:cs="Arial"/>
        </w:rPr>
        <w:t xml:space="preserve">the way that the data is distributed gives him confidence that these are now good ratings.  He stated that there is nothing </w:t>
      </w:r>
      <w:r w:rsidR="00930580" w:rsidRPr="00930580">
        <w:rPr>
          <w:rFonts w:ascii="Arial" w:hAnsi="Arial" w:cs="Arial"/>
        </w:rPr>
        <w:t>further that c</w:t>
      </w:r>
      <w:r w:rsidRPr="00930580">
        <w:rPr>
          <w:rFonts w:ascii="Arial" w:hAnsi="Arial" w:cs="Arial"/>
        </w:rPr>
        <w:t xml:space="preserve">an </w:t>
      </w:r>
      <w:r w:rsidR="00930580" w:rsidRPr="00930580">
        <w:rPr>
          <w:rFonts w:ascii="Arial" w:hAnsi="Arial" w:cs="Arial"/>
        </w:rPr>
        <w:t xml:space="preserve">be </w:t>
      </w:r>
      <w:r w:rsidRPr="00930580">
        <w:rPr>
          <w:rFonts w:ascii="Arial" w:hAnsi="Arial" w:cs="Arial"/>
        </w:rPr>
        <w:t>do</w:t>
      </w:r>
      <w:r w:rsidR="00930580" w:rsidRPr="00930580">
        <w:rPr>
          <w:rFonts w:ascii="Arial" w:hAnsi="Arial" w:cs="Arial"/>
        </w:rPr>
        <w:t>ne</w:t>
      </w:r>
      <w:r w:rsidRPr="00930580">
        <w:rPr>
          <w:rFonts w:ascii="Arial" w:hAnsi="Arial" w:cs="Arial"/>
        </w:rPr>
        <w:t xml:space="preserve"> right now to make these ratings better and that he used large blocks of data for verification with all data plotting well.</w:t>
      </w:r>
      <w:r w:rsidRPr="00930580">
        <w:rPr>
          <w:rFonts w:ascii="Arial" w:hAnsi="Arial" w:cs="Arial"/>
          <w:lang w:eastAsia="ko-KR"/>
        </w:rPr>
        <w:t xml:space="preserve"> </w:t>
      </w:r>
    </w:p>
    <w:p w14:paraId="5018FAA3" w14:textId="77777777" w:rsidR="0007419F" w:rsidRPr="001F595A" w:rsidRDefault="0007419F" w:rsidP="0007419F">
      <w:pPr>
        <w:pStyle w:val="ListParagraph"/>
        <w:autoSpaceDE w:val="0"/>
        <w:autoSpaceDN w:val="0"/>
        <w:adjustRightInd w:val="0"/>
        <w:ind w:left="2226"/>
        <w:rPr>
          <w:rFonts w:ascii="Arial" w:eastAsia="Batang" w:hAnsi="Arial" w:cs="Arial"/>
          <w:bCs/>
          <w:sz w:val="22"/>
          <w:szCs w:val="22"/>
          <w:lang w:eastAsia="ko-KR"/>
        </w:rPr>
      </w:pPr>
    </w:p>
    <w:p w14:paraId="695422DE" w14:textId="1AAA3379" w:rsidR="0007419F" w:rsidRDefault="000E0996" w:rsidP="000E0996">
      <w:pPr>
        <w:pStyle w:val="Heading3"/>
        <w:rPr>
          <w:rFonts w:eastAsia="Batang"/>
          <w:bCs/>
          <w:lang w:eastAsia="ko-KR"/>
        </w:rPr>
      </w:pPr>
      <w:r>
        <w:t xml:space="preserve">6.1.3 </w:t>
      </w:r>
      <w:r w:rsidR="0007419F" w:rsidRPr="001F595A">
        <w:t>Final Steps for Flow Coordination</w:t>
      </w:r>
      <w:r w:rsidR="0007419F" w:rsidRPr="001F595A">
        <w:rPr>
          <w:rFonts w:eastAsia="Batang"/>
          <w:bCs/>
          <w:lang w:eastAsia="ko-KR"/>
        </w:rPr>
        <w:t xml:space="preserve"> – (Calappi, Loewel)</w:t>
      </w:r>
    </w:p>
    <w:p w14:paraId="5BCA8ED1" w14:textId="7ECCE8AD" w:rsidR="0007419F" w:rsidRPr="00930580" w:rsidRDefault="0007419F" w:rsidP="000E0996">
      <w:pPr>
        <w:ind w:left="567"/>
        <w:rPr>
          <w:rFonts w:ascii="Arial" w:hAnsi="Arial" w:cs="Arial"/>
          <w:lang w:eastAsia="ko-KR"/>
        </w:rPr>
      </w:pPr>
      <w:r w:rsidRPr="00930580">
        <w:rPr>
          <w:rFonts w:ascii="Arial" w:hAnsi="Arial" w:cs="Arial"/>
          <w:lang w:eastAsia="ko-KR"/>
        </w:rPr>
        <w:t xml:space="preserve">Mr. Loewel provided an overview of how </w:t>
      </w:r>
      <w:r w:rsidR="000E0996">
        <w:rPr>
          <w:rFonts w:ascii="Arial" w:hAnsi="Arial" w:cs="Arial"/>
          <w:lang w:eastAsia="ko-KR"/>
        </w:rPr>
        <w:t xml:space="preserve">stage-fall-discharge </w:t>
      </w:r>
      <w:r w:rsidRPr="00930580">
        <w:rPr>
          <w:rFonts w:ascii="Arial" w:hAnsi="Arial" w:cs="Arial"/>
          <w:lang w:eastAsia="ko-KR"/>
        </w:rPr>
        <w:t xml:space="preserve">rating equations are used to fill missing IVQ record. He described the frequency of missing IVQ data and compared it to the overall length of record. Minimal data outages exist; however, a single equation is used to fill all instances of </w:t>
      </w:r>
      <w:r w:rsidR="000E0996">
        <w:rPr>
          <w:rFonts w:ascii="Arial" w:hAnsi="Arial" w:cs="Arial"/>
          <w:lang w:eastAsia="ko-KR"/>
        </w:rPr>
        <w:t>missing record. Given winter stage-fall-discharge</w:t>
      </w:r>
      <w:r w:rsidRPr="00930580">
        <w:rPr>
          <w:rFonts w:ascii="Arial" w:hAnsi="Arial" w:cs="Arial"/>
          <w:lang w:eastAsia="ko-KR"/>
        </w:rPr>
        <w:t xml:space="preserve"> ratings are established, specifically for the occurrence of ice in the channel, one final pass through the data, specifically targeting winter outages of the IVQ, is recommended.</w:t>
      </w:r>
    </w:p>
    <w:p w14:paraId="04D5BE8C" w14:textId="77777777" w:rsidR="0007419F" w:rsidRPr="00930580" w:rsidRDefault="0007419F" w:rsidP="00930580">
      <w:pPr>
        <w:rPr>
          <w:rFonts w:ascii="Arial" w:hAnsi="Arial" w:cs="Arial"/>
          <w:lang w:eastAsia="ko-KR"/>
        </w:rPr>
      </w:pPr>
    </w:p>
    <w:p w14:paraId="16FBB370" w14:textId="62F09996" w:rsidR="0007419F" w:rsidRPr="00930580" w:rsidRDefault="0007419F" w:rsidP="000E0996">
      <w:pPr>
        <w:ind w:left="567"/>
        <w:rPr>
          <w:rFonts w:ascii="Arial" w:hAnsi="Arial" w:cs="Arial"/>
          <w:lang w:eastAsia="ko-KR"/>
        </w:rPr>
      </w:pPr>
      <w:r w:rsidRPr="00930580">
        <w:rPr>
          <w:rFonts w:ascii="Arial" w:hAnsi="Arial" w:cs="Arial"/>
          <w:lang w:eastAsia="ko-KR"/>
        </w:rPr>
        <w:t xml:space="preserve">Additional analysis and multiagency collaboration is required for the Detroit River, specifically for winter </w:t>
      </w:r>
      <w:r w:rsidR="000E0996">
        <w:rPr>
          <w:rFonts w:ascii="Arial" w:hAnsi="Arial" w:cs="Arial"/>
          <w:lang w:eastAsia="ko-KR"/>
        </w:rPr>
        <w:t>stage-fall-discharge</w:t>
      </w:r>
      <w:r w:rsidRPr="00930580">
        <w:rPr>
          <w:rFonts w:ascii="Arial" w:hAnsi="Arial" w:cs="Arial"/>
          <w:lang w:eastAsia="ko-KR"/>
        </w:rPr>
        <w:t xml:space="preserve"> ratings, fewer gauge pairs on the Detroit River limit winter rating options compared to the St. Clair River.</w:t>
      </w:r>
    </w:p>
    <w:p w14:paraId="511F9A77" w14:textId="77777777" w:rsidR="0007419F" w:rsidRDefault="0007419F" w:rsidP="0007419F">
      <w:pPr>
        <w:pStyle w:val="ListParagraph"/>
        <w:autoSpaceDE w:val="0"/>
        <w:autoSpaceDN w:val="0"/>
        <w:adjustRightInd w:val="0"/>
        <w:ind w:left="1530"/>
        <w:rPr>
          <w:rFonts w:ascii="Arial" w:eastAsia="Batang" w:hAnsi="Arial" w:cs="Arial"/>
          <w:bCs/>
          <w:color w:val="5B9BD5" w:themeColor="accent1"/>
          <w:sz w:val="22"/>
          <w:szCs w:val="22"/>
          <w:lang w:eastAsia="ko-KR"/>
        </w:rPr>
      </w:pPr>
    </w:p>
    <w:p w14:paraId="4475ABB6" w14:textId="229ED0CA" w:rsidR="0007419F" w:rsidRPr="001F595A" w:rsidRDefault="000E0996" w:rsidP="000E0996">
      <w:pPr>
        <w:pStyle w:val="Heading2"/>
        <w:rPr>
          <w:rFonts w:eastAsia="Batang"/>
          <w:lang w:eastAsia="ko-KR"/>
        </w:rPr>
      </w:pPr>
      <w:r>
        <w:rPr>
          <w:rFonts w:eastAsia="Batang"/>
          <w:lang w:eastAsia="ko-KR"/>
        </w:rPr>
        <w:lastRenderedPageBreak/>
        <w:t xml:space="preserve">6.2 </w:t>
      </w:r>
      <w:r w:rsidR="0007419F" w:rsidRPr="001F595A">
        <w:rPr>
          <w:rFonts w:eastAsia="Batang"/>
          <w:lang w:eastAsia="ko-KR"/>
        </w:rPr>
        <w:t>Other continuous data production – status of gauges, preliminary data models</w:t>
      </w:r>
    </w:p>
    <w:p w14:paraId="71492ED8" w14:textId="751430C2" w:rsidR="0007419F" w:rsidRDefault="000E0996" w:rsidP="000E0996">
      <w:pPr>
        <w:pStyle w:val="Heading3"/>
        <w:rPr>
          <w:rFonts w:eastAsia="Batang"/>
          <w:lang w:eastAsia="ko-KR"/>
        </w:rPr>
      </w:pPr>
      <w:r>
        <w:rPr>
          <w:rFonts w:eastAsia="Batang"/>
          <w:lang w:eastAsia="ko-KR"/>
        </w:rPr>
        <w:t xml:space="preserve">6.2.1 </w:t>
      </w:r>
      <w:r w:rsidR="0007419F" w:rsidRPr="001F595A">
        <w:rPr>
          <w:rFonts w:eastAsia="Batang"/>
          <w:lang w:eastAsia="ko-KR"/>
        </w:rPr>
        <w:t>St. Marys River IVM – (James)</w:t>
      </w:r>
    </w:p>
    <w:p w14:paraId="1F970A7C" w14:textId="77777777" w:rsidR="0007419F" w:rsidRPr="006C731E" w:rsidRDefault="0007419F" w:rsidP="000E0996">
      <w:pPr>
        <w:pStyle w:val="ListParagraph"/>
        <w:autoSpaceDE w:val="0"/>
        <w:autoSpaceDN w:val="0"/>
        <w:adjustRightInd w:val="0"/>
        <w:ind w:left="567"/>
        <w:rPr>
          <w:rFonts w:ascii="Arial" w:eastAsia="Batang" w:hAnsi="Arial" w:cs="Arial"/>
          <w:bCs/>
          <w:color w:val="5B9BD5" w:themeColor="accent1"/>
          <w:sz w:val="22"/>
          <w:szCs w:val="22"/>
          <w:lang w:eastAsia="ko-KR"/>
        </w:rPr>
      </w:pPr>
      <w:r w:rsidRPr="006C731E">
        <w:rPr>
          <w:rFonts w:ascii="Arial" w:eastAsia="Batang" w:hAnsi="Arial" w:cs="Arial"/>
          <w:sz w:val="22"/>
          <w:szCs w:val="22"/>
        </w:rPr>
        <w:t xml:space="preserve">Mr. James reported that all 110 measurements at the St. Marys River ADVM location have been reviewed and new multi-linear ratings have been developed.  Mr. James also noted that a new cross section is being utilized to collect measurements at and is the same location as the USACE and ECCC model section.  Work still to be completed for this index rating include checking the period of record for migration errors and filling any gaps that he data set may have.  Daily values will be compared between data sets with hourly hydro data being used to fill in missing data.  Once the measurement file has been updated the analysis will be internally reviewed by the USGS and then externally by the USACE and </w:t>
      </w:r>
      <w:r w:rsidRPr="006C731E">
        <w:rPr>
          <w:rFonts w:ascii="Arial" w:eastAsia="Batang" w:hAnsi="Arial" w:cs="Arial"/>
          <w:bCs/>
          <w:sz w:val="22"/>
          <w:szCs w:val="22"/>
          <w:lang w:eastAsia="ko-KR"/>
        </w:rPr>
        <w:t>ECCC</w:t>
      </w:r>
      <w:r w:rsidRPr="006C731E">
        <w:rPr>
          <w:rFonts w:ascii="Arial" w:eastAsia="Batang" w:hAnsi="Arial" w:cs="Arial"/>
          <w:bCs/>
          <w:color w:val="5B9BD5" w:themeColor="accent1"/>
          <w:sz w:val="22"/>
          <w:szCs w:val="22"/>
          <w:lang w:eastAsia="ko-KR"/>
        </w:rPr>
        <w:t>.</w:t>
      </w:r>
    </w:p>
    <w:p w14:paraId="0079EDD3" w14:textId="77777777" w:rsidR="0007419F" w:rsidRPr="00804F82" w:rsidRDefault="0007419F" w:rsidP="0007419F">
      <w:pPr>
        <w:pStyle w:val="ListParagraph"/>
        <w:autoSpaceDE w:val="0"/>
        <w:autoSpaceDN w:val="0"/>
        <w:adjustRightInd w:val="0"/>
        <w:ind w:left="1530"/>
        <w:rPr>
          <w:rFonts w:ascii="Arial" w:eastAsia="Batang" w:hAnsi="Arial" w:cs="Arial"/>
          <w:bCs/>
          <w:sz w:val="22"/>
          <w:szCs w:val="22"/>
          <w:lang w:eastAsia="ko-KR"/>
        </w:rPr>
      </w:pPr>
      <w:r>
        <w:rPr>
          <w:rFonts w:ascii="Arial" w:eastAsia="Batang" w:hAnsi="Arial" w:cs="Arial"/>
          <w:bCs/>
          <w:color w:val="5B9BD5" w:themeColor="accent1"/>
          <w:sz w:val="22"/>
          <w:szCs w:val="22"/>
          <w:lang w:eastAsia="ko-KR"/>
        </w:rPr>
        <w:t xml:space="preserve"> </w:t>
      </w:r>
    </w:p>
    <w:p w14:paraId="60A562A9" w14:textId="0E57EA2C" w:rsidR="0007419F" w:rsidRPr="00967F5F" w:rsidRDefault="006C731E" w:rsidP="006C731E">
      <w:pPr>
        <w:pStyle w:val="Heading3"/>
        <w:rPr>
          <w:rFonts w:eastAsia="Batang"/>
          <w:lang w:eastAsia="ko-KR"/>
        </w:rPr>
      </w:pPr>
      <w:r>
        <w:rPr>
          <w:rFonts w:eastAsia="Batang"/>
          <w:lang w:eastAsia="ko-KR"/>
        </w:rPr>
        <w:t xml:space="preserve">6.3.2 </w:t>
      </w:r>
      <w:r w:rsidR="0007419F" w:rsidRPr="00967F5F">
        <w:rPr>
          <w:rFonts w:eastAsia="Batang"/>
          <w:lang w:eastAsia="ko-KR"/>
        </w:rPr>
        <w:t>Upper Niagara IGS – (Devries)</w:t>
      </w:r>
    </w:p>
    <w:p w14:paraId="43C6D146" w14:textId="77777777" w:rsidR="0007419F" w:rsidRPr="006C731E" w:rsidRDefault="0007419F" w:rsidP="006C731E">
      <w:pPr>
        <w:ind w:left="567"/>
        <w:rPr>
          <w:rFonts w:ascii="Arial" w:hAnsi="Arial" w:cs="Arial"/>
          <w:lang w:eastAsia="ko-KR"/>
        </w:rPr>
      </w:pPr>
      <w:r w:rsidRPr="006C731E">
        <w:rPr>
          <w:rFonts w:ascii="Arial" w:hAnsi="Arial" w:cs="Arial"/>
          <w:lang w:eastAsia="ko-KR"/>
        </w:rPr>
        <w:t xml:space="preserve">Mr. Thompson provided an update on the ECCC ADVM located in the Upper Niagara River.   He reported that a retaining wall upstream of the meter collapsed into the river, changing the cross section and flow patterns in area and necessitating a change in location for the meter.  Mr. Thompson noted that a new location had been identified near International Railway Bridge where a bottom mounted system will be installed.  Once installed measurement collection for the new rating will begin.  </w:t>
      </w:r>
    </w:p>
    <w:p w14:paraId="3D57549B" w14:textId="77777777" w:rsidR="0007419F" w:rsidRPr="001F595A" w:rsidRDefault="0007419F" w:rsidP="0007419F">
      <w:pPr>
        <w:tabs>
          <w:tab w:val="left" w:pos="2250"/>
        </w:tabs>
        <w:autoSpaceDE w:val="0"/>
        <w:autoSpaceDN w:val="0"/>
        <w:adjustRightInd w:val="0"/>
        <w:ind w:left="2160"/>
        <w:rPr>
          <w:rFonts w:ascii="Arial" w:eastAsia="Batang" w:hAnsi="Arial" w:cs="Arial"/>
          <w:bCs/>
          <w:lang w:eastAsia="ko-KR"/>
        </w:rPr>
      </w:pPr>
    </w:p>
    <w:p w14:paraId="5A55808B" w14:textId="52056A14" w:rsidR="0007419F" w:rsidRDefault="006C731E" w:rsidP="006C731E">
      <w:pPr>
        <w:pStyle w:val="Heading3"/>
        <w:rPr>
          <w:rFonts w:eastAsia="Batang"/>
          <w:lang w:eastAsia="ko-KR"/>
        </w:rPr>
      </w:pPr>
      <w:r>
        <w:rPr>
          <w:rFonts w:eastAsia="Batang"/>
          <w:lang w:eastAsia="ko-KR"/>
        </w:rPr>
        <w:t xml:space="preserve">6.3.3 </w:t>
      </w:r>
      <w:r w:rsidR="0007419F" w:rsidRPr="001F595A">
        <w:rPr>
          <w:rFonts w:eastAsia="Batang"/>
          <w:lang w:eastAsia="ko-KR"/>
        </w:rPr>
        <w:t>Lower Niagara IVM – (McClerren)</w:t>
      </w:r>
    </w:p>
    <w:p w14:paraId="1D314437" w14:textId="06A6468F" w:rsidR="0007419F" w:rsidRPr="006C731E" w:rsidRDefault="0007419F" w:rsidP="006C731E">
      <w:pPr>
        <w:ind w:left="567"/>
        <w:rPr>
          <w:rFonts w:ascii="Arial" w:hAnsi="Arial" w:cs="Arial"/>
          <w:lang w:eastAsia="ko-KR"/>
        </w:rPr>
      </w:pPr>
      <w:r w:rsidRPr="006C731E">
        <w:rPr>
          <w:rFonts w:ascii="Arial" w:hAnsi="Arial" w:cs="Arial"/>
          <w:lang w:eastAsia="ko-KR"/>
        </w:rPr>
        <w:t>Mr. McClerren presented an update on the lower Niagara index velocity meter, showing a location map of the meter and close</w:t>
      </w:r>
      <w:r w:rsidR="006C731E">
        <w:rPr>
          <w:rFonts w:ascii="Arial" w:hAnsi="Arial" w:cs="Arial"/>
          <w:lang w:eastAsia="ko-KR"/>
        </w:rPr>
        <w:t>4.</w:t>
      </w:r>
      <w:r w:rsidRPr="006C731E">
        <w:rPr>
          <w:rFonts w:ascii="Arial" w:hAnsi="Arial" w:cs="Arial"/>
          <w:lang w:eastAsia="ko-KR"/>
        </w:rPr>
        <w:t xml:space="preserve"> proximity to Lake Ontario.  Mr. McClerren noted that there have been 45 1-hour measurements collected to date that are being used to create the preliminary rating.  He also stated that there is a still a need to capture measurements at the lower end of the curve and a set of overnight data that captures evening power plant operation.</w:t>
      </w:r>
    </w:p>
    <w:p w14:paraId="0612C528" w14:textId="77777777" w:rsidR="0007419F" w:rsidRPr="00681983" w:rsidRDefault="0007419F" w:rsidP="0007419F">
      <w:pPr>
        <w:pStyle w:val="ListParagraph"/>
        <w:autoSpaceDE w:val="0"/>
        <w:autoSpaceDN w:val="0"/>
        <w:adjustRightInd w:val="0"/>
        <w:ind w:left="1530"/>
        <w:rPr>
          <w:rFonts w:ascii="Arial" w:eastAsia="Batang" w:hAnsi="Arial" w:cs="Arial"/>
          <w:bCs/>
          <w:sz w:val="22"/>
          <w:szCs w:val="22"/>
          <w:lang w:eastAsia="ko-KR"/>
        </w:rPr>
      </w:pPr>
      <w:r w:rsidRPr="00681983">
        <w:rPr>
          <w:rFonts w:ascii="Arial" w:eastAsia="Batang" w:hAnsi="Arial" w:cs="Arial"/>
          <w:bCs/>
          <w:color w:val="5B9BD5" w:themeColor="accent1"/>
          <w:sz w:val="22"/>
          <w:szCs w:val="22"/>
          <w:lang w:eastAsia="ko-KR"/>
        </w:rPr>
        <w:t xml:space="preserve">  </w:t>
      </w:r>
    </w:p>
    <w:p w14:paraId="19223479" w14:textId="3E50ED0E" w:rsidR="0007419F" w:rsidRDefault="006C731E" w:rsidP="006C731E">
      <w:pPr>
        <w:pStyle w:val="Heading3"/>
        <w:rPr>
          <w:rFonts w:eastAsia="Batang"/>
          <w:lang w:eastAsia="ko-KR"/>
        </w:rPr>
      </w:pPr>
      <w:r>
        <w:rPr>
          <w:rFonts w:eastAsia="Batang"/>
          <w:lang w:eastAsia="ko-KR"/>
        </w:rPr>
        <w:t xml:space="preserve">6.3.4 </w:t>
      </w:r>
      <w:r w:rsidR="0007419F" w:rsidRPr="001F595A">
        <w:rPr>
          <w:rFonts w:eastAsia="Batang"/>
          <w:lang w:eastAsia="ko-KR"/>
        </w:rPr>
        <w:t>St. Lawrence IVM – (McClerren)</w:t>
      </w:r>
    </w:p>
    <w:p w14:paraId="5043CE7D" w14:textId="77777777" w:rsidR="0007419F" w:rsidRPr="006C731E" w:rsidRDefault="0007419F" w:rsidP="006C731E">
      <w:pPr>
        <w:ind w:left="567"/>
        <w:rPr>
          <w:rFonts w:ascii="Arial" w:hAnsi="Arial" w:cs="Arial"/>
          <w:lang w:eastAsia="ko-KR"/>
        </w:rPr>
      </w:pPr>
      <w:r w:rsidRPr="006C731E">
        <w:rPr>
          <w:rFonts w:ascii="Arial" w:hAnsi="Arial" w:cs="Arial"/>
          <w:lang w:eastAsia="ko-KR"/>
        </w:rPr>
        <w:t>Mr. McClerren presented an update on the St. Lawrence River index velocity meter showing a location map and noting that the meter is up and running and transmitting data.  There have been 4 sets of measurements collected to date and the Detroit District is currently coordinating with USGS New York on collecting additional data.  Mr. McClerren stated that he also reached out to USGS expert Dave Mueller for advice on boat speed.  Due to the width of the measurement cross section and the time required to collect data, we inquired as to how fast you can drive the boat and still collect reliable data.  It was determined that the increased speed at which the data was being collected was appropriate for this location and would have no negative effects on the results.</w:t>
      </w:r>
    </w:p>
    <w:p w14:paraId="545564A8" w14:textId="77777777" w:rsidR="0007419F" w:rsidRPr="001F595A" w:rsidRDefault="0007419F" w:rsidP="0007419F">
      <w:pPr>
        <w:autoSpaceDE w:val="0"/>
        <w:autoSpaceDN w:val="0"/>
        <w:adjustRightInd w:val="0"/>
        <w:ind w:left="2160"/>
        <w:rPr>
          <w:rFonts w:ascii="Arial" w:eastAsia="Batang" w:hAnsi="Arial" w:cs="Arial"/>
          <w:bCs/>
          <w:lang w:eastAsia="ko-KR"/>
        </w:rPr>
      </w:pPr>
    </w:p>
    <w:p w14:paraId="6B03534D" w14:textId="28EAF8F2" w:rsidR="0007419F" w:rsidRPr="001F595A" w:rsidRDefault="006C731E" w:rsidP="006C731E">
      <w:pPr>
        <w:pStyle w:val="Heading2"/>
        <w:rPr>
          <w:rFonts w:eastAsia="Batang"/>
          <w:lang w:eastAsia="ko-KR"/>
        </w:rPr>
      </w:pPr>
      <w:r>
        <w:rPr>
          <w:rFonts w:eastAsia="Batang"/>
          <w:lang w:eastAsia="ko-KR"/>
        </w:rPr>
        <w:t xml:space="preserve">6.4 </w:t>
      </w:r>
      <w:r w:rsidR="0007419F" w:rsidRPr="001F595A">
        <w:rPr>
          <w:rFonts w:eastAsia="Batang"/>
          <w:lang w:eastAsia="ko-KR"/>
        </w:rPr>
        <w:t>Data Collection Efforts: all channels</w:t>
      </w:r>
    </w:p>
    <w:p w14:paraId="799F9BBE" w14:textId="5A7044B4" w:rsidR="0007419F" w:rsidRDefault="006C731E" w:rsidP="006C731E">
      <w:pPr>
        <w:pStyle w:val="Heading3"/>
        <w:rPr>
          <w:rFonts w:eastAsia="Batang"/>
          <w:lang w:eastAsia="ko-KR"/>
        </w:rPr>
      </w:pPr>
      <w:r>
        <w:rPr>
          <w:rFonts w:eastAsia="Batang"/>
          <w:lang w:eastAsia="ko-KR"/>
        </w:rPr>
        <w:t xml:space="preserve">6.4.1 </w:t>
      </w:r>
      <w:r w:rsidR="0007419F" w:rsidRPr="001F595A">
        <w:rPr>
          <w:rFonts w:eastAsia="Batang"/>
          <w:lang w:eastAsia="ko-KR"/>
        </w:rPr>
        <w:t>St. Lawrence – Long Sault Spillway – (McClerren, ECCC)</w:t>
      </w:r>
    </w:p>
    <w:p w14:paraId="7B26C214" w14:textId="77777777" w:rsidR="0007419F" w:rsidRPr="006C731E" w:rsidRDefault="0007419F" w:rsidP="006C731E">
      <w:pPr>
        <w:ind w:left="567"/>
        <w:rPr>
          <w:rFonts w:ascii="Arial" w:hAnsi="Arial" w:cs="Arial"/>
          <w:lang w:eastAsia="ko-KR"/>
        </w:rPr>
      </w:pPr>
      <w:r w:rsidRPr="006C731E">
        <w:rPr>
          <w:rFonts w:ascii="Arial" w:hAnsi="Arial" w:cs="Arial"/>
          <w:lang w:eastAsia="ko-KR"/>
        </w:rPr>
        <w:t xml:space="preserve">Mr. McClerren reported that USACE and ECCC field crews made measurements at the Long Sault spillway while the power plant was spilling.  This was done to ensure ratings used by the power companies were accurate.  Draft results that were presented showed estimated flow by the power plant was greater than flows measured by the field crews.  While the results are still being analyzed it was suggested that the field crews be ready to collect additional data in the future when the opportunity presented itself.   </w:t>
      </w:r>
    </w:p>
    <w:p w14:paraId="18F0756D" w14:textId="77777777" w:rsidR="0007419F" w:rsidRPr="001F595A" w:rsidRDefault="0007419F" w:rsidP="0007419F">
      <w:pPr>
        <w:autoSpaceDE w:val="0"/>
        <w:autoSpaceDN w:val="0"/>
        <w:adjustRightInd w:val="0"/>
        <w:ind w:left="2160"/>
        <w:rPr>
          <w:rFonts w:ascii="Arial" w:eastAsia="Batang" w:hAnsi="Arial" w:cs="Arial"/>
          <w:bCs/>
          <w:lang w:eastAsia="ko-KR"/>
        </w:rPr>
      </w:pPr>
    </w:p>
    <w:p w14:paraId="5BD58953" w14:textId="1DDDB08E" w:rsidR="0007419F" w:rsidRDefault="006C731E" w:rsidP="006C731E">
      <w:pPr>
        <w:pStyle w:val="Heading3"/>
        <w:rPr>
          <w:rFonts w:eastAsia="Batang"/>
          <w:lang w:eastAsia="ko-KR"/>
        </w:rPr>
      </w:pPr>
      <w:r>
        <w:rPr>
          <w:rFonts w:eastAsia="Batang"/>
          <w:lang w:eastAsia="ko-KR"/>
        </w:rPr>
        <w:lastRenderedPageBreak/>
        <w:t xml:space="preserve">6.4.2 </w:t>
      </w:r>
      <w:r w:rsidR="0007419F" w:rsidRPr="001F595A">
        <w:rPr>
          <w:rFonts w:eastAsia="Batang"/>
          <w:lang w:eastAsia="ko-KR"/>
        </w:rPr>
        <w:t>2018 Board of Control Measurements – (McClerren)</w:t>
      </w:r>
    </w:p>
    <w:p w14:paraId="2A020DDE" w14:textId="77777777" w:rsidR="0007419F" w:rsidRPr="006C731E" w:rsidRDefault="0007419F" w:rsidP="006C731E">
      <w:pPr>
        <w:pStyle w:val="NoSpacing"/>
        <w:ind w:left="567"/>
        <w:rPr>
          <w:rFonts w:ascii="Arial" w:hAnsi="Arial" w:cs="Arial"/>
          <w:lang w:eastAsia="ko-KR"/>
        </w:rPr>
      </w:pPr>
      <w:r w:rsidRPr="006C731E">
        <w:rPr>
          <w:rFonts w:ascii="Arial" w:hAnsi="Arial" w:cs="Arial"/>
          <w:lang w:eastAsia="ko-KR"/>
        </w:rPr>
        <w:t>Mr. McClerren reported that the USACE and ECCC crews collected discharge measurements at the International Railway Bridge and Welland Canal the week of 14 May.  These measurements which are required by the Niagara Board of Control and collected on a 3 year cycle are used to verify ratings at the head of the Niagara River.</w:t>
      </w:r>
    </w:p>
    <w:p w14:paraId="2BDAD9E3" w14:textId="77777777" w:rsidR="0007419F" w:rsidRPr="008630BB" w:rsidRDefault="0007419F" w:rsidP="0007419F">
      <w:pPr>
        <w:autoSpaceDE w:val="0"/>
        <w:autoSpaceDN w:val="0"/>
        <w:adjustRightInd w:val="0"/>
        <w:ind w:left="1440"/>
        <w:rPr>
          <w:rFonts w:ascii="Arial" w:eastAsia="Batang" w:hAnsi="Arial" w:cs="Arial"/>
          <w:bCs/>
          <w:lang w:eastAsia="ko-KR"/>
        </w:rPr>
      </w:pPr>
      <w:r w:rsidRPr="008630BB">
        <w:rPr>
          <w:rFonts w:ascii="Arial" w:eastAsia="Batang" w:hAnsi="Arial" w:cs="Arial"/>
          <w:bCs/>
          <w:color w:val="5B9BD5" w:themeColor="accent1"/>
          <w:lang w:eastAsia="ko-KR"/>
        </w:rPr>
        <w:t xml:space="preserve">  </w:t>
      </w:r>
      <w:r w:rsidRPr="008630BB">
        <w:rPr>
          <w:rFonts w:ascii="Arial" w:eastAsia="Batang" w:hAnsi="Arial" w:cs="Arial"/>
          <w:bCs/>
          <w:color w:val="FF0000"/>
          <w:lang w:eastAsia="ko-KR"/>
        </w:rPr>
        <w:t xml:space="preserve">   </w:t>
      </w:r>
    </w:p>
    <w:p w14:paraId="05E5A3F3" w14:textId="5A1E3C23" w:rsidR="0007419F" w:rsidRDefault="006C731E" w:rsidP="006C731E">
      <w:pPr>
        <w:pStyle w:val="Heading3"/>
        <w:rPr>
          <w:rFonts w:eastAsia="Batang"/>
          <w:lang w:eastAsia="ko-KR"/>
        </w:rPr>
      </w:pPr>
      <w:r>
        <w:rPr>
          <w:rFonts w:eastAsia="Batang"/>
          <w:lang w:eastAsia="ko-KR"/>
        </w:rPr>
        <w:t xml:space="preserve">6.4.3 </w:t>
      </w:r>
      <w:r w:rsidR="0007419F" w:rsidRPr="001F595A">
        <w:rPr>
          <w:rFonts w:eastAsia="Batang"/>
          <w:lang w:eastAsia="ko-KR"/>
        </w:rPr>
        <w:t>2019 Board of Control Measurements – (McClerren)</w:t>
      </w:r>
    </w:p>
    <w:p w14:paraId="55CF4385" w14:textId="18B8D22E" w:rsidR="0007419F" w:rsidRDefault="0007419F" w:rsidP="006C731E">
      <w:pPr>
        <w:ind w:left="567"/>
        <w:rPr>
          <w:rFonts w:ascii="Arial" w:hAnsi="Arial" w:cs="Arial"/>
        </w:rPr>
      </w:pPr>
      <w:r w:rsidRPr="006C731E">
        <w:rPr>
          <w:rFonts w:ascii="Arial" w:eastAsia="Batang" w:hAnsi="Arial" w:cs="Arial"/>
          <w:bCs/>
          <w:lang w:eastAsia="ko-KR"/>
        </w:rPr>
        <w:t xml:space="preserve">Mr. McClerren stated that USACE and ECCC crews will collect discharge measurements at the Niagara River Ashland Ave section.  </w:t>
      </w:r>
      <w:r w:rsidRPr="006C731E">
        <w:rPr>
          <w:rFonts w:ascii="Arial" w:hAnsi="Arial" w:cs="Arial"/>
        </w:rPr>
        <w:t>The Ashland Avenue gauge rating (AAGR) is used to determine the flow over Niagara Falls for purposes of the 1950 Niagara Diversion Treaty.</w:t>
      </w:r>
    </w:p>
    <w:p w14:paraId="0563E82F" w14:textId="77777777" w:rsidR="006C731E" w:rsidRPr="006C731E" w:rsidRDefault="006C731E" w:rsidP="006C731E">
      <w:pPr>
        <w:ind w:left="567"/>
        <w:rPr>
          <w:rFonts w:ascii="Arial" w:eastAsia="Batang" w:hAnsi="Arial" w:cs="Arial"/>
          <w:bCs/>
          <w:lang w:eastAsia="ko-KR"/>
        </w:rPr>
      </w:pPr>
    </w:p>
    <w:p w14:paraId="0B5E1F89" w14:textId="77777777" w:rsidR="0007419F" w:rsidRDefault="0007419F" w:rsidP="006C731E">
      <w:pPr>
        <w:ind w:left="567"/>
        <w:rPr>
          <w:rFonts w:eastAsia="Batang"/>
          <w:bCs/>
          <w:lang w:eastAsia="ko-KR"/>
        </w:rPr>
      </w:pPr>
      <w:r w:rsidRPr="006C731E">
        <w:rPr>
          <w:rFonts w:ascii="Arial" w:eastAsia="Batang" w:hAnsi="Arial" w:cs="Arial"/>
          <w:bCs/>
          <w:lang w:eastAsia="ko-KR"/>
        </w:rPr>
        <w:t>Mr. Caldwell suggested that Long Sault be added to our regular set of measurements.  The field crew will coordinate with the St. Lawrence Board as far as letting them know when the crews will be in the vicinity.</w:t>
      </w:r>
    </w:p>
    <w:p w14:paraId="34EC728F" w14:textId="77777777" w:rsidR="0007419F" w:rsidRPr="001F595A" w:rsidRDefault="0007419F" w:rsidP="0007419F">
      <w:pPr>
        <w:autoSpaceDE w:val="0"/>
        <w:autoSpaceDN w:val="0"/>
        <w:adjustRightInd w:val="0"/>
        <w:ind w:left="1440"/>
        <w:rPr>
          <w:rFonts w:ascii="Arial" w:eastAsia="Batang" w:hAnsi="Arial" w:cs="Arial"/>
          <w:bCs/>
          <w:lang w:eastAsia="ko-KR"/>
        </w:rPr>
      </w:pPr>
    </w:p>
    <w:p w14:paraId="6DF39CBB" w14:textId="7EABC5E0" w:rsidR="0007419F" w:rsidRPr="001F595A" w:rsidRDefault="006C731E" w:rsidP="006C731E">
      <w:pPr>
        <w:pStyle w:val="Heading2"/>
        <w:rPr>
          <w:rFonts w:eastAsia="Batang"/>
          <w:lang w:eastAsia="ko-KR"/>
        </w:rPr>
      </w:pPr>
      <w:r>
        <w:rPr>
          <w:rFonts w:eastAsia="Batang"/>
          <w:lang w:eastAsia="ko-KR"/>
        </w:rPr>
        <w:t xml:space="preserve">6.5 </w:t>
      </w:r>
      <w:r w:rsidR="0007419F" w:rsidRPr="001F595A">
        <w:rPr>
          <w:rFonts w:eastAsia="Batang"/>
          <w:lang w:eastAsia="ko-KR"/>
        </w:rPr>
        <w:t>Hydraulic Modeling</w:t>
      </w:r>
    </w:p>
    <w:p w14:paraId="35D0A865" w14:textId="3D0BC5C7" w:rsidR="0007419F" w:rsidRDefault="006C731E" w:rsidP="006C731E">
      <w:pPr>
        <w:pStyle w:val="Heading3"/>
        <w:rPr>
          <w:rFonts w:eastAsia="Batang"/>
          <w:lang w:eastAsia="ko-KR"/>
        </w:rPr>
      </w:pPr>
      <w:r>
        <w:rPr>
          <w:rFonts w:eastAsia="Batang"/>
          <w:lang w:eastAsia="ko-KR"/>
        </w:rPr>
        <w:t xml:space="preserve">6.5.1 </w:t>
      </w:r>
      <w:r w:rsidR="0007419F" w:rsidRPr="001F595A">
        <w:rPr>
          <w:rFonts w:eastAsia="Batang"/>
          <w:lang w:eastAsia="ko-KR"/>
        </w:rPr>
        <w:t>St. Marys River and Comp Works – (Calappi)</w:t>
      </w:r>
    </w:p>
    <w:p w14:paraId="20D90B47" w14:textId="77777777" w:rsidR="0007419F" w:rsidRPr="006C731E" w:rsidRDefault="0007419F" w:rsidP="006C731E">
      <w:pPr>
        <w:ind w:left="567"/>
        <w:rPr>
          <w:rFonts w:ascii="Arial" w:hAnsi="Arial" w:cs="Arial"/>
          <w:lang w:eastAsia="ko-KR"/>
        </w:rPr>
      </w:pPr>
      <w:r w:rsidRPr="006C731E">
        <w:rPr>
          <w:rFonts w:ascii="Arial" w:hAnsi="Arial" w:cs="Arial"/>
          <w:lang w:eastAsia="ko-KR"/>
        </w:rPr>
        <w:t>Dr. Calappi presented modeling results on the St. Marys Rapids Gate Optimization model. Modeling efforts focused on a series of gate movements at various gate starting points.  Graphics were presented that showed the effects that these gate movements had on velocities in the St. Marys Rapids.  Similar model runs are ongoing.  It was agreed that the Superior Board needs to be involved to help determine “where do we go from here?”</w:t>
      </w:r>
    </w:p>
    <w:p w14:paraId="41925B70" w14:textId="77777777" w:rsidR="0007419F" w:rsidRPr="006C731E" w:rsidRDefault="0007419F" w:rsidP="006C731E">
      <w:pPr>
        <w:ind w:left="567"/>
        <w:rPr>
          <w:rFonts w:ascii="Arial" w:hAnsi="Arial" w:cs="Arial"/>
          <w:lang w:eastAsia="ko-KR"/>
        </w:rPr>
      </w:pPr>
    </w:p>
    <w:p w14:paraId="26CABDD1" w14:textId="77777777" w:rsidR="0007419F" w:rsidRPr="006C731E" w:rsidRDefault="0007419F" w:rsidP="006C731E">
      <w:pPr>
        <w:ind w:left="567"/>
        <w:rPr>
          <w:rFonts w:ascii="Arial" w:hAnsi="Arial" w:cs="Arial"/>
          <w:lang w:eastAsia="ko-KR"/>
        </w:rPr>
      </w:pPr>
      <w:r w:rsidRPr="006C731E">
        <w:rPr>
          <w:rFonts w:ascii="Arial" w:hAnsi="Arial" w:cs="Arial"/>
          <w:lang w:eastAsia="ko-KR"/>
        </w:rPr>
        <w:t xml:space="preserve">Mr. Allis asked if there were ongoing efforts to help continue to answer the conveyance change questions in the St. Clair River.  Mr. Calappi replied and gave an update on the sub-bottom data collected in St. Clair delta and how this will be used to help build a sediment budget of the river.  He is currently working on the methodology to do this.  Mr. Calappi also briefed the group on an X-band radar system that is currently set up on head of the river.  This system will help us learn how sand moves through the system and to also help in determining a transport rate of the river. </w:t>
      </w:r>
    </w:p>
    <w:p w14:paraId="77B85280" w14:textId="42F40F73" w:rsidR="00693247" w:rsidRDefault="00693247" w:rsidP="006C731E">
      <w:pPr>
        <w:textAlignment w:val="center"/>
        <w:rPr>
          <w:rFonts w:ascii="Arial" w:hAnsi="Arial" w:cs="Arial"/>
          <w:color w:val="000000"/>
        </w:rPr>
      </w:pPr>
      <w:r>
        <w:rPr>
          <w:rFonts w:ascii="Arial" w:hAnsi="Arial" w:cs="Arial"/>
          <w:color w:val="000000"/>
        </w:rPr>
        <w:t xml:space="preserve"> </w:t>
      </w:r>
    </w:p>
    <w:p w14:paraId="7542024A" w14:textId="77777777" w:rsidR="00693247" w:rsidRDefault="00693247" w:rsidP="00693247">
      <w:pPr>
        <w:pStyle w:val="NormalWeb"/>
        <w:spacing w:before="0" w:beforeAutospacing="0" w:after="0" w:afterAutospacing="0"/>
        <w:ind w:left="1620"/>
        <w:rPr>
          <w:rFonts w:ascii="Arial" w:hAnsi="Arial" w:cs="Arial"/>
          <w:color w:val="000000"/>
          <w:sz w:val="22"/>
          <w:szCs w:val="22"/>
          <w:lang w:val="en-US"/>
        </w:rPr>
      </w:pPr>
      <w:r>
        <w:rPr>
          <w:rFonts w:ascii="Arial" w:hAnsi="Arial" w:cs="Arial"/>
          <w:color w:val="000000"/>
          <w:sz w:val="22"/>
          <w:szCs w:val="22"/>
          <w:lang w:val="en-US"/>
        </w:rPr>
        <w:t> </w:t>
      </w:r>
    </w:p>
    <w:p w14:paraId="4142312B" w14:textId="639144A2" w:rsidR="0007419F" w:rsidRPr="001F595A" w:rsidRDefault="006C731E" w:rsidP="006C731E">
      <w:pPr>
        <w:pStyle w:val="Heading1"/>
      </w:pPr>
      <w:r>
        <w:t xml:space="preserve">7. </w:t>
      </w:r>
      <w:r w:rsidR="0007419F" w:rsidRPr="001F595A">
        <w:t xml:space="preserve">Report from the Hydrology Subcommittee </w:t>
      </w:r>
    </w:p>
    <w:p w14:paraId="23650A73" w14:textId="77777777" w:rsidR="0007419F" w:rsidRDefault="0007419F" w:rsidP="0007419F">
      <w:pPr>
        <w:pStyle w:val="Default"/>
      </w:pPr>
    </w:p>
    <w:p w14:paraId="4C30F780" w14:textId="77777777" w:rsidR="006C731E" w:rsidRDefault="006C731E" w:rsidP="006C731E">
      <w:pPr>
        <w:pStyle w:val="Heading2"/>
      </w:pPr>
      <w:r>
        <w:rPr>
          <w:b/>
        </w:rPr>
        <w:t xml:space="preserve">7.1 </w:t>
      </w:r>
      <w:r w:rsidR="0007419F" w:rsidRPr="002D31EE">
        <w:rPr>
          <w:b/>
        </w:rPr>
        <w:t>General</w:t>
      </w:r>
      <w:r w:rsidR="0007419F">
        <w:t xml:space="preserve"> </w:t>
      </w:r>
    </w:p>
    <w:p w14:paraId="3C6F136E" w14:textId="34A9E985" w:rsidR="00B67910" w:rsidRDefault="00B67910" w:rsidP="00B67910">
      <w:pPr>
        <w:pStyle w:val="Heading3"/>
      </w:pPr>
      <w:r>
        <w:t>7.1.1 CC Data on website</w:t>
      </w:r>
    </w:p>
    <w:p w14:paraId="6889DDF2" w14:textId="77777777" w:rsidR="00B67910" w:rsidRDefault="00B67910" w:rsidP="006C731E">
      <w:pPr>
        <w:ind w:left="567"/>
        <w:rPr>
          <w:rFonts w:ascii="Arial" w:hAnsi="Arial" w:cs="Arial"/>
        </w:rPr>
      </w:pPr>
    </w:p>
    <w:p w14:paraId="4AC65023" w14:textId="5186D390" w:rsidR="0007419F" w:rsidRPr="006C731E" w:rsidRDefault="0007419F" w:rsidP="006C731E">
      <w:pPr>
        <w:ind w:left="567"/>
        <w:rPr>
          <w:rFonts w:ascii="Arial" w:hAnsi="Arial" w:cs="Arial"/>
        </w:rPr>
      </w:pPr>
      <w:r w:rsidRPr="006C731E">
        <w:rPr>
          <w:rFonts w:ascii="Arial" w:hAnsi="Arial" w:cs="Arial"/>
        </w:rPr>
        <w:t>Dr. Fry presented the current state of the Hydrology Subcommittee data sources portions of the Coordinating Committee website which now include the Beginning of Month Water Levels, historical averages of Beginning of Month Water Levels,  Monthly Mean Water Levels, Historical Average of Monthly Mean Water Levels, and Monthly Residual Net Basin Supplies.  Also presented were the headers for each of the files and corresponding French versions.</w:t>
      </w:r>
      <w:r w:rsidR="006C731E" w:rsidRPr="006C731E">
        <w:rPr>
          <w:rFonts w:ascii="Arial" w:hAnsi="Arial" w:cs="Arial"/>
        </w:rPr>
        <w:t xml:space="preserve">  </w:t>
      </w:r>
      <w:r w:rsidRPr="006C731E">
        <w:rPr>
          <w:rFonts w:ascii="Arial" w:hAnsi="Arial" w:cs="Arial"/>
        </w:rPr>
        <w:t>Ms. Rear McLaughlin noted that the full name of NOAA as written in the header was incorrect and Mr. Caldwell questioned if there should be more meta-data included in the header of the files</w:t>
      </w:r>
    </w:p>
    <w:p w14:paraId="34FD2EC6" w14:textId="77777777" w:rsidR="0007419F" w:rsidRDefault="0007419F" w:rsidP="0007419F">
      <w:pPr>
        <w:pStyle w:val="Default"/>
      </w:pPr>
    </w:p>
    <w:p w14:paraId="6FF83685" w14:textId="77777777" w:rsidR="0007419F" w:rsidRPr="007E7424" w:rsidRDefault="0007419F" w:rsidP="0007419F">
      <w:pPr>
        <w:pStyle w:val="Default"/>
      </w:pPr>
    </w:p>
    <w:p w14:paraId="20508F4B" w14:textId="424EE4C7" w:rsidR="0007419F" w:rsidRPr="002D31EE" w:rsidRDefault="00B67910" w:rsidP="00B67910">
      <w:pPr>
        <w:pStyle w:val="Heading2"/>
      </w:pPr>
      <w:r>
        <w:lastRenderedPageBreak/>
        <w:t xml:space="preserve">7.2 </w:t>
      </w:r>
      <w:r w:rsidR="0007419F" w:rsidRPr="002D31EE">
        <w:t>Water levels</w:t>
      </w:r>
    </w:p>
    <w:p w14:paraId="4D95F734" w14:textId="3DA913E2" w:rsidR="0007419F" w:rsidRDefault="00B67910" w:rsidP="00B67910">
      <w:pPr>
        <w:pStyle w:val="Heading3"/>
      </w:pPr>
      <w:r>
        <w:t xml:space="preserve">7.2.1 </w:t>
      </w:r>
      <w:r w:rsidR="0007419F" w:rsidRPr="001F595A">
        <w:t>Available d</w:t>
      </w:r>
      <w:r w:rsidR="0007419F">
        <w:t>atasets</w:t>
      </w:r>
    </w:p>
    <w:p w14:paraId="0D396042" w14:textId="77777777" w:rsidR="0007419F" w:rsidRPr="00B67910" w:rsidRDefault="0007419F" w:rsidP="00B67910">
      <w:pPr>
        <w:ind w:left="567"/>
        <w:rPr>
          <w:rFonts w:ascii="Arial" w:hAnsi="Arial" w:cs="Arial"/>
        </w:rPr>
      </w:pPr>
      <w:r w:rsidRPr="00B67910">
        <w:rPr>
          <w:rFonts w:ascii="Arial" w:hAnsi="Arial" w:cs="Arial"/>
        </w:rPr>
        <w:t>Dr. Fry presented the table of available water levels data and noted that the FVCOM is now listed as a possible data source in the future.</w:t>
      </w:r>
    </w:p>
    <w:p w14:paraId="6D2E79B3" w14:textId="77777777" w:rsidR="0007419F" w:rsidRPr="007E7424" w:rsidRDefault="0007419F" w:rsidP="0007419F">
      <w:pPr>
        <w:pStyle w:val="Default"/>
      </w:pPr>
    </w:p>
    <w:p w14:paraId="2AFFAAEF" w14:textId="5DEF4BC6" w:rsidR="0007419F" w:rsidRDefault="00B67910" w:rsidP="00B67910">
      <w:pPr>
        <w:pStyle w:val="Heading3"/>
      </w:pPr>
      <w:r>
        <w:t xml:space="preserve">7.2.2 </w:t>
      </w:r>
      <w:r w:rsidR="0007419F" w:rsidRPr="001F595A">
        <w:t>Update on water levels and h</w:t>
      </w:r>
      <w:r w:rsidR="0007419F">
        <w:t>ydrological conditions</w:t>
      </w:r>
    </w:p>
    <w:p w14:paraId="44ACBD79" w14:textId="289564D2" w:rsidR="0007419F" w:rsidRPr="00B67910" w:rsidRDefault="0007419F" w:rsidP="00B67910">
      <w:pPr>
        <w:ind w:left="567"/>
        <w:rPr>
          <w:rFonts w:ascii="Arial" w:hAnsi="Arial" w:cs="Arial"/>
        </w:rPr>
      </w:pPr>
      <w:r w:rsidRPr="00B67910">
        <w:rPr>
          <w:rFonts w:ascii="Arial" w:hAnsi="Arial" w:cs="Arial"/>
        </w:rPr>
        <w:t>Ms. Dickhout gave a presentation on the recent hydrological conditions in each of the Great Lakes basins, focusing on the 6 months since the last meeting.  Highlights for each lake are: Lake Superior level is very high, Beginning of Month level for November as the fifth highest on record, the big storm in October caused rapid rise in lake levels.  Lake Michigan/Huron is above average and similar to last year since the summer.  Lake Erie is very high, Beginning of Month level for November is second highest on record and the highest since 1986.  Lake Ontario is near average, peak in 2018 was 58 cm less than 2017 peak, outflows remain high but less than 2017.  Lake St. Lawrence is well below average because of outflows from Lake Ontario with record lows monthly means in April and September.</w:t>
      </w:r>
    </w:p>
    <w:p w14:paraId="31ED9297" w14:textId="77777777" w:rsidR="0007419F" w:rsidRDefault="0007419F" w:rsidP="00B67910">
      <w:pPr>
        <w:pStyle w:val="Heading3"/>
      </w:pPr>
    </w:p>
    <w:p w14:paraId="3F73099D" w14:textId="30291FB5" w:rsidR="0007419F" w:rsidRDefault="00B67910" w:rsidP="00B67910">
      <w:pPr>
        <w:pStyle w:val="Heading3"/>
      </w:pPr>
      <w:r>
        <w:t xml:space="preserve">7.2.3 </w:t>
      </w:r>
      <w:r w:rsidR="0007419F" w:rsidRPr="001F595A">
        <w:t>Water level gauge network for computing lake</w:t>
      </w:r>
      <w:r w:rsidR="0007419F">
        <w:t>-</w:t>
      </w:r>
      <w:r w:rsidR="0007419F" w:rsidRPr="001F595A">
        <w:t>wide averages (Fry/Bruxer/Seglenieks)</w:t>
      </w:r>
    </w:p>
    <w:p w14:paraId="3B44B251" w14:textId="77777777" w:rsidR="0007419F" w:rsidRDefault="0007419F" w:rsidP="0007419F">
      <w:pPr>
        <w:pStyle w:val="Default"/>
        <w:rPr>
          <w:sz w:val="22"/>
          <w:szCs w:val="22"/>
        </w:rPr>
      </w:pPr>
    </w:p>
    <w:p w14:paraId="55799595" w14:textId="77777777" w:rsidR="0007419F" w:rsidRDefault="0007419F" w:rsidP="00B67910">
      <w:pPr>
        <w:pStyle w:val="Default"/>
        <w:ind w:left="567"/>
        <w:rPr>
          <w:sz w:val="22"/>
          <w:szCs w:val="22"/>
        </w:rPr>
      </w:pPr>
      <w:r>
        <w:rPr>
          <w:sz w:val="22"/>
          <w:szCs w:val="22"/>
        </w:rPr>
        <w:t>Dr. Fry presented results of an analysis looking at the possibility of using up to 8 gauges on Lake Erie instead of just the current 4.  Statistics were computed using various gauge combinations resulting in an average bias difference of 0.2% between 4 and 8 gauge.  It was suggested that perhaps there is no need gauge pairing logic but that we may be able to use all gauges available at any time.</w:t>
      </w:r>
    </w:p>
    <w:p w14:paraId="346C4BE6" w14:textId="77777777" w:rsidR="0007419F" w:rsidRDefault="0007419F" w:rsidP="0007419F">
      <w:pPr>
        <w:pStyle w:val="Default"/>
        <w:rPr>
          <w:sz w:val="22"/>
          <w:szCs w:val="22"/>
        </w:rPr>
      </w:pPr>
    </w:p>
    <w:p w14:paraId="39A87712" w14:textId="77777777" w:rsidR="0007419F" w:rsidRDefault="0007419F" w:rsidP="0007419F">
      <w:pPr>
        <w:pStyle w:val="Default"/>
        <w:rPr>
          <w:sz w:val="22"/>
          <w:szCs w:val="22"/>
        </w:rPr>
      </w:pPr>
    </w:p>
    <w:p w14:paraId="0EECB014" w14:textId="77777777" w:rsidR="0007419F" w:rsidRPr="001F595A" w:rsidRDefault="0007419F" w:rsidP="0007419F">
      <w:pPr>
        <w:pStyle w:val="Default"/>
        <w:rPr>
          <w:sz w:val="22"/>
          <w:szCs w:val="22"/>
        </w:rPr>
      </w:pPr>
    </w:p>
    <w:p w14:paraId="292BAE22" w14:textId="5D6BE943" w:rsidR="0007419F" w:rsidRPr="00834F9E" w:rsidRDefault="00B67910" w:rsidP="00B67910">
      <w:pPr>
        <w:pStyle w:val="Heading2"/>
      </w:pPr>
      <w:r>
        <w:t xml:space="preserve">7.3 </w:t>
      </w:r>
      <w:r w:rsidR="0007419F" w:rsidRPr="00834F9E">
        <w:t>N</w:t>
      </w:r>
      <w:r>
        <w:t>et Basin Supplies</w:t>
      </w:r>
    </w:p>
    <w:p w14:paraId="0BC4110B" w14:textId="6C8FE6A7" w:rsidR="0007419F" w:rsidRDefault="00B67910" w:rsidP="00B67910">
      <w:pPr>
        <w:pStyle w:val="Heading3"/>
      </w:pPr>
      <w:r>
        <w:t xml:space="preserve">7.3.1 </w:t>
      </w:r>
      <w:r w:rsidR="0007419F" w:rsidRPr="001F595A">
        <w:t>Available datasets and coor</w:t>
      </w:r>
      <w:r w:rsidR="0007419F">
        <w:t>dination of NBS</w:t>
      </w:r>
    </w:p>
    <w:p w14:paraId="7BCE796E" w14:textId="77777777" w:rsidR="0007419F" w:rsidRPr="00B67910" w:rsidRDefault="0007419F" w:rsidP="00B67910">
      <w:pPr>
        <w:ind w:left="567"/>
        <w:rPr>
          <w:rFonts w:ascii="Arial" w:hAnsi="Arial" w:cs="Arial"/>
        </w:rPr>
      </w:pPr>
      <w:r w:rsidRPr="00B67910">
        <w:rPr>
          <w:rFonts w:ascii="Arial" w:hAnsi="Arial" w:cs="Arial"/>
        </w:rPr>
        <w:t>Dr. Fry presented the table of available data and noted that the L2SWBM dataset is now listed as an available dataset.</w:t>
      </w:r>
    </w:p>
    <w:p w14:paraId="3B157822" w14:textId="77777777" w:rsidR="0007419F" w:rsidRPr="007E7424" w:rsidRDefault="0007419F" w:rsidP="0007419F">
      <w:pPr>
        <w:pStyle w:val="Default"/>
      </w:pPr>
    </w:p>
    <w:p w14:paraId="41AE7DE7" w14:textId="3520F1E0" w:rsidR="0007419F" w:rsidRDefault="00B67910" w:rsidP="00B67910">
      <w:pPr>
        <w:pStyle w:val="Heading3"/>
      </w:pPr>
      <w:r>
        <w:t xml:space="preserve">7.3.2 </w:t>
      </w:r>
      <w:r w:rsidR="0007419F" w:rsidRPr="001F595A">
        <w:t>Presentation on re</w:t>
      </w:r>
      <w:r w:rsidR="0007419F">
        <w:t>cent NBS comparison</w:t>
      </w:r>
    </w:p>
    <w:p w14:paraId="5E20E0AE" w14:textId="77777777" w:rsidR="0007419F" w:rsidRPr="004E3F10" w:rsidRDefault="0007419F" w:rsidP="0007419F">
      <w:pPr>
        <w:rPr>
          <w:rFonts w:ascii="Arial" w:hAnsi="Arial" w:cs="Arial"/>
        </w:rPr>
      </w:pPr>
    </w:p>
    <w:p w14:paraId="2E586447" w14:textId="77777777" w:rsidR="0007419F" w:rsidRDefault="0007419F" w:rsidP="00B67910">
      <w:pPr>
        <w:ind w:left="567"/>
        <w:rPr>
          <w:rFonts w:ascii="Arial" w:hAnsi="Arial" w:cs="Arial"/>
        </w:rPr>
      </w:pPr>
      <w:r>
        <w:rPr>
          <w:rFonts w:ascii="Arial" w:hAnsi="Arial" w:cs="Arial"/>
        </w:rPr>
        <w:t xml:space="preserve">Dr. Seglenieks presented the recent NBS values showing the range of the model estimates and the 95% range of statistical model.  Most notable is the May value where the USACE-AHPS was well above the others.  Further analysis was presented that showed this was a result of the runoff value where the AHPS value was much higher than the other two models.  Interestingly, the statistical model also brought the range higher to meet the values from the AHPS value. </w:t>
      </w:r>
    </w:p>
    <w:p w14:paraId="100BD54F" w14:textId="77777777" w:rsidR="0007419F" w:rsidRDefault="0007419F" w:rsidP="00B67910">
      <w:pPr>
        <w:ind w:left="567"/>
        <w:rPr>
          <w:rFonts w:ascii="Arial" w:hAnsi="Arial" w:cs="Arial"/>
        </w:rPr>
      </w:pPr>
    </w:p>
    <w:p w14:paraId="3102DF30" w14:textId="77777777" w:rsidR="0007419F" w:rsidRDefault="0007419F" w:rsidP="00B67910">
      <w:pPr>
        <w:ind w:left="567"/>
        <w:rPr>
          <w:rFonts w:ascii="Arial" w:hAnsi="Arial" w:cs="Arial"/>
        </w:rPr>
      </w:pPr>
      <w:r>
        <w:rPr>
          <w:rFonts w:ascii="Arial" w:hAnsi="Arial" w:cs="Arial"/>
        </w:rPr>
        <w:t>Doing a leave-one-out analysis, it was shows than when not using the AHPS value the statistical model range now covers the other two models.  Looking at the daily runoff values there seems to be rise in the AHPS runoff value during April that is not seen in the other models or streamflow data from that time period.  This analysis was done as an example of how the statistical model can be used to examine differences in the model.  Dr. Seglenieks stressed that we are just starting to make these kind of analysis with the statistical model and we will need more experience in using the model and looking at the results before we can start drawing conclusions.  But this kind of analysis does show promise of one day using the statistical model to agree upon coordinated values.</w:t>
      </w:r>
    </w:p>
    <w:p w14:paraId="563903B6" w14:textId="77777777" w:rsidR="0007419F" w:rsidRDefault="0007419F" w:rsidP="0007419F">
      <w:pPr>
        <w:rPr>
          <w:rFonts w:ascii="Arial" w:hAnsi="Arial" w:cs="Arial"/>
        </w:rPr>
      </w:pPr>
    </w:p>
    <w:p w14:paraId="64503DB3" w14:textId="4F354DF2" w:rsidR="0007419F" w:rsidRPr="00B67910" w:rsidRDefault="0007419F" w:rsidP="0007419F">
      <w:pPr>
        <w:pStyle w:val="ListParagraph"/>
        <w:rPr>
          <w:rStyle w:val="Emphasis"/>
        </w:rPr>
      </w:pPr>
      <w:r w:rsidRPr="00B67910">
        <w:rPr>
          <w:rStyle w:val="Emphasis"/>
        </w:rPr>
        <w:t xml:space="preserve">Action Item – Mr. Allis </w:t>
      </w:r>
      <w:r w:rsidR="00B67910" w:rsidRPr="00B67910">
        <w:rPr>
          <w:rStyle w:val="Emphasis"/>
        </w:rPr>
        <w:t>asked the</w:t>
      </w:r>
      <w:r w:rsidRPr="00B67910">
        <w:rPr>
          <w:rStyle w:val="Emphasis"/>
        </w:rPr>
        <w:t xml:space="preserve"> Hydrology Subcommittee </w:t>
      </w:r>
      <w:r w:rsidR="00B67910" w:rsidRPr="00B67910">
        <w:rPr>
          <w:rStyle w:val="Emphasis"/>
        </w:rPr>
        <w:t xml:space="preserve">to develop a </w:t>
      </w:r>
      <w:r w:rsidRPr="00B67910">
        <w:rPr>
          <w:rStyle w:val="Emphasis"/>
        </w:rPr>
        <w:t xml:space="preserve">plan </w:t>
      </w:r>
      <w:r w:rsidR="00B67910" w:rsidRPr="00B67910">
        <w:rPr>
          <w:rStyle w:val="Emphasis"/>
        </w:rPr>
        <w:t xml:space="preserve">on </w:t>
      </w:r>
      <w:r w:rsidRPr="00B67910">
        <w:rPr>
          <w:rStyle w:val="Emphasis"/>
        </w:rPr>
        <w:t>how we will coordinate NBS, perhaps using the L2SWBM.</w:t>
      </w:r>
    </w:p>
    <w:p w14:paraId="755BDB09" w14:textId="77777777" w:rsidR="0007419F" w:rsidRPr="007E7424" w:rsidRDefault="0007419F" w:rsidP="0007419F">
      <w:pPr>
        <w:pStyle w:val="Default"/>
      </w:pPr>
    </w:p>
    <w:p w14:paraId="5FEECE65" w14:textId="4240D7EB" w:rsidR="0007419F" w:rsidRPr="00834F9E" w:rsidRDefault="0007419F" w:rsidP="00B67910">
      <w:pPr>
        <w:pStyle w:val="Heading2"/>
      </w:pPr>
      <w:r w:rsidRPr="00834F9E">
        <w:t xml:space="preserve"> </w:t>
      </w:r>
      <w:r w:rsidR="00B67910">
        <w:t xml:space="preserve">7.4 </w:t>
      </w:r>
      <w:r w:rsidRPr="00834F9E">
        <w:t>Evaporation</w:t>
      </w:r>
    </w:p>
    <w:p w14:paraId="6770E8B5" w14:textId="77777777" w:rsidR="0007419F" w:rsidRPr="00834F9E" w:rsidRDefault="0007419F" w:rsidP="0007419F">
      <w:pPr>
        <w:pStyle w:val="Default"/>
      </w:pPr>
    </w:p>
    <w:p w14:paraId="719C56CC" w14:textId="7002DD11" w:rsidR="0007419F" w:rsidRDefault="00B67910" w:rsidP="00B67910">
      <w:pPr>
        <w:pStyle w:val="Heading3"/>
      </w:pPr>
      <w:r>
        <w:t xml:space="preserve">7.4.1 </w:t>
      </w:r>
      <w:r w:rsidR="0007419F">
        <w:t>Available datasets</w:t>
      </w:r>
    </w:p>
    <w:p w14:paraId="15BAB14B" w14:textId="77777777" w:rsidR="0007419F" w:rsidRDefault="0007419F" w:rsidP="0007419F">
      <w:pPr>
        <w:pStyle w:val="Default"/>
        <w:ind w:left="720"/>
      </w:pPr>
    </w:p>
    <w:p w14:paraId="3630545A" w14:textId="77777777" w:rsidR="0007419F" w:rsidRPr="00B67910" w:rsidRDefault="0007419F" w:rsidP="00B67910">
      <w:pPr>
        <w:ind w:left="567"/>
        <w:rPr>
          <w:rFonts w:ascii="Arial" w:hAnsi="Arial" w:cs="Arial"/>
        </w:rPr>
      </w:pPr>
      <w:r w:rsidRPr="00B67910">
        <w:rPr>
          <w:rFonts w:ascii="Arial" w:hAnsi="Arial" w:cs="Arial"/>
        </w:rPr>
        <w:t>Dr. Fry presented the table of available data and noted that the L2SWBM dataset is now listed as an available dataset.</w:t>
      </w:r>
    </w:p>
    <w:p w14:paraId="7720CCD2" w14:textId="77777777" w:rsidR="0007419F" w:rsidRDefault="0007419F" w:rsidP="0007419F">
      <w:pPr>
        <w:pStyle w:val="Default"/>
        <w:ind w:left="720"/>
      </w:pPr>
    </w:p>
    <w:p w14:paraId="03ED130B" w14:textId="5462EF43" w:rsidR="0007419F" w:rsidRDefault="00B67910" w:rsidP="00B67910">
      <w:pPr>
        <w:pStyle w:val="Heading3"/>
      </w:pPr>
      <w:r>
        <w:t xml:space="preserve">7.4.2 </w:t>
      </w:r>
      <w:r w:rsidR="0007419F" w:rsidRPr="001F595A">
        <w:t>GLEN and vessel-based mea</w:t>
      </w:r>
      <w:r w:rsidR="0007419F">
        <w:t>surements</w:t>
      </w:r>
    </w:p>
    <w:p w14:paraId="39004CE9" w14:textId="77777777" w:rsidR="0007419F" w:rsidRDefault="0007419F" w:rsidP="0007419F">
      <w:pPr>
        <w:pStyle w:val="ListParagraph"/>
      </w:pPr>
    </w:p>
    <w:p w14:paraId="3F902ABA" w14:textId="77777777" w:rsidR="0007419F" w:rsidRPr="00B67910" w:rsidRDefault="0007419F" w:rsidP="00B67910">
      <w:pPr>
        <w:ind w:left="567"/>
        <w:rPr>
          <w:rFonts w:ascii="Arial" w:hAnsi="Arial" w:cs="Arial"/>
        </w:rPr>
      </w:pPr>
      <w:r w:rsidRPr="00B67910">
        <w:rPr>
          <w:rFonts w:ascii="Arial" w:hAnsi="Arial" w:cs="Arial"/>
        </w:rPr>
        <w:t>Ms. Fitzpatrick showed the current network and a sample of the data collected, they are also looking at processing data faster (only up to 2016 now), two papers now published on verifying data.  Vessel data (Whitefish Bay) has been collected but not yet processed.</w:t>
      </w:r>
    </w:p>
    <w:p w14:paraId="18C407A0" w14:textId="77777777" w:rsidR="0007419F" w:rsidRPr="00B67910" w:rsidRDefault="0007419F" w:rsidP="00B67910">
      <w:pPr>
        <w:ind w:left="567"/>
        <w:rPr>
          <w:rFonts w:ascii="Arial" w:hAnsi="Arial" w:cs="Arial"/>
        </w:rPr>
      </w:pPr>
    </w:p>
    <w:p w14:paraId="336547BD" w14:textId="6ACAF858" w:rsidR="0007419F" w:rsidRPr="00B67910" w:rsidRDefault="0007419F" w:rsidP="00B67910">
      <w:pPr>
        <w:ind w:left="567"/>
        <w:rPr>
          <w:rFonts w:ascii="Arial" w:hAnsi="Arial" w:cs="Arial"/>
        </w:rPr>
      </w:pPr>
      <w:r w:rsidRPr="00B67910">
        <w:rPr>
          <w:rFonts w:ascii="Arial" w:hAnsi="Arial" w:cs="Arial"/>
        </w:rPr>
        <w:t xml:space="preserve">Mr. Allis </w:t>
      </w:r>
      <w:r w:rsidR="00B67910">
        <w:rPr>
          <w:rFonts w:ascii="Arial" w:hAnsi="Arial" w:cs="Arial"/>
        </w:rPr>
        <w:t>asked how to compare data?</w:t>
      </w:r>
      <w:r w:rsidRPr="00B67910">
        <w:rPr>
          <w:rFonts w:ascii="Arial" w:hAnsi="Arial" w:cs="Arial"/>
        </w:rPr>
        <w:t xml:space="preserve"> Dr. Durnford</w:t>
      </w:r>
      <w:r w:rsidR="00B67910">
        <w:rPr>
          <w:rFonts w:ascii="Arial" w:hAnsi="Arial" w:cs="Arial"/>
        </w:rPr>
        <w:t xml:space="preserve"> noted the she is</w:t>
      </w:r>
      <w:r w:rsidRPr="00B67910">
        <w:rPr>
          <w:rFonts w:ascii="Arial" w:hAnsi="Arial" w:cs="Arial"/>
        </w:rPr>
        <w:t xml:space="preserve"> planning </w:t>
      </w:r>
      <w:r w:rsidR="00B67910" w:rsidRPr="00B67910">
        <w:rPr>
          <w:rFonts w:ascii="Arial" w:hAnsi="Arial" w:cs="Arial"/>
        </w:rPr>
        <w:t>to incorporate</w:t>
      </w:r>
      <w:r w:rsidRPr="00B67910">
        <w:rPr>
          <w:rFonts w:ascii="Arial" w:hAnsi="Arial" w:cs="Arial"/>
        </w:rPr>
        <w:t xml:space="preserve"> GLEN data to compare to her models.</w:t>
      </w:r>
    </w:p>
    <w:p w14:paraId="4F7DE37E" w14:textId="77777777" w:rsidR="0007419F" w:rsidRPr="00B67910" w:rsidRDefault="0007419F" w:rsidP="00B67910">
      <w:pPr>
        <w:ind w:left="567"/>
        <w:rPr>
          <w:rFonts w:ascii="Arial" w:hAnsi="Arial" w:cs="Arial"/>
        </w:rPr>
      </w:pPr>
    </w:p>
    <w:p w14:paraId="2B8D3DB4" w14:textId="77777777" w:rsidR="0007419F" w:rsidRPr="000037CC" w:rsidRDefault="0007419F" w:rsidP="00B67910">
      <w:pPr>
        <w:ind w:left="567"/>
      </w:pPr>
      <w:r w:rsidRPr="00B67910">
        <w:rPr>
          <w:rFonts w:ascii="Arial" w:hAnsi="Arial" w:cs="Arial"/>
        </w:rPr>
        <w:t>Dr. Gronewold mentioned that he wants a commitment and decision about making these stations operational, Mr. Bruxer asked how to do this.  Jessie answered that this should be brought to steering group, maybe send letter of recommendation, however input is needed from the user community.</w:t>
      </w:r>
    </w:p>
    <w:p w14:paraId="6484EF91" w14:textId="77777777" w:rsidR="0007419F" w:rsidRPr="000037CC" w:rsidRDefault="0007419F" w:rsidP="0007419F">
      <w:pPr>
        <w:pStyle w:val="ListParagraph"/>
        <w:rPr>
          <w:rFonts w:ascii="Arial" w:hAnsi="Arial" w:cs="Arial"/>
        </w:rPr>
      </w:pPr>
    </w:p>
    <w:p w14:paraId="5AE76AF6" w14:textId="55E9A2D5" w:rsidR="0007419F" w:rsidRPr="00B67910" w:rsidRDefault="00B67910" w:rsidP="0007419F">
      <w:pPr>
        <w:pStyle w:val="ListParagraph"/>
        <w:rPr>
          <w:rStyle w:val="Emphasis"/>
        </w:rPr>
      </w:pPr>
      <w:r>
        <w:rPr>
          <w:rStyle w:val="Emphasis"/>
        </w:rPr>
        <w:t>Action</w:t>
      </w:r>
      <w:r w:rsidR="0007419F" w:rsidRPr="00B67910">
        <w:rPr>
          <w:rStyle w:val="Emphasis"/>
        </w:rPr>
        <w:t xml:space="preserve"> – </w:t>
      </w:r>
      <w:r>
        <w:rPr>
          <w:rStyle w:val="Emphasis"/>
        </w:rPr>
        <w:t xml:space="preserve">Hydrology Subcommittee to document the </w:t>
      </w:r>
      <w:r w:rsidR="0007419F" w:rsidRPr="00B67910">
        <w:rPr>
          <w:rStyle w:val="Emphasis"/>
        </w:rPr>
        <w:t>benefits</w:t>
      </w:r>
      <w:r>
        <w:rPr>
          <w:rStyle w:val="Emphasis"/>
        </w:rPr>
        <w:t xml:space="preserve"> of these GLEN stations and bring forward to the Committee to discuss with the ESG.</w:t>
      </w:r>
    </w:p>
    <w:p w14:paraId="7AFF3EAC" w14:textId="77777777" w:rsidR="0007419F" w:rsidRPr="000037CC" w:rsidRDefault="0007419F" w:rsidP="0007419F">
      <w:pPr>
        <w:pStyle w:val="Default"/>
      </w:pPr>
    </w:p>
    <w:p w14:paraId="2D144E7D" w14:textId="77777777" w:rsidR="0007419F" w:rsidRPr="007E7424" w:rsidRDefault="0007419F" w:rsidP="0007419F">
      <w:pPr>
        <w:pStyle w:val="Default"/>
      </w:pPr>
    </w:p>
    <w:p w14:paraId="7F13CA94" w14:textId="737DA739" w:rsidR="0007419F" w:rsidRDefault="00B67910" w:rsidP="00B67910">
      <w:pPr>
        <w:pStyle w:val="Heading3"/>
      </w:pPr>
      <w:r>
        <w:t xml:space="preserve">7.4.3 </w:t>
      </w:r>
      <w:r w:rsidR="0007419F">
        <w:t>FVCOM</w:t>
      </w:r>
    </w:p>
    <w:p w14:paraId="354F804F" w14:textId="77777777" w:rsidR="0007419F" w:rsidRDefault="0007419F" w:rsidP="0007419F">
      <w:pPr>
        <w:pStyle w:val="Default"/>
      </w:pPr>
    </w:p>
    <w:p w14:paraId="45FA29F2" w14:textId="77777777" w:rsidR="0007419F" w:rsidRPr="00B67910" w:rsidRDefault="0007419F" w:rsidP="00B67910">
      <w:pPr>
        <w:ind w:left="567"/>
        <w:rPr>
          <w:rFonts w:ascii="Arial" w:hAnsi="Arial" w:cs="Arial"/>
        </w:rPr>
      </w:pPr>
      <w:r w:rsidRPr="00B67910">
        <w:rPr>
          <w:rFonts w:ascii="Arial" w:hAnsi="Arial" w:cs="Arial"/>
        </w:rPr>
        <w:t>Dr. Anderson gave a presentation. They are replacing current system GLCFS system (13 years), now have GLOFS and are upgrading to FVCOM (200 m coastlines, 30m tributary resolution, twice a day, forecast out 60 hours) calculating water level, lake level, ice.  They have some validation using buoys, thermistor chains, and satellite based information. Ice forecasting is being evaluated, showing good model skill in Lake Michigan/Huron.  Good evaluations with GLEN stations as far as latent heat flux and sensible heat flux. Putting the data out experimentally.</w:t>
      </w:r>
    </w:p>
    <w:p w14:paraId="2927FB30" w14:textId="77777777" w:rsidR="0007419F" w:rsidRPr="00B67910" w:rsidRDefault="0007419F" w:rsidP="00B67910">
      <w:pPr>
        <w:ind w:left="567"/>
        <w:rPr>
          <w:rFonts w:ascii="Arial" w:hAnsi="Arial" w:cs="Arial"/>
        </w:rPr>
      </w:pPr>
    </w:p>
    <w:p w14:paraId="7DDC24D8" w14:textId="77777777" w:rsidR="0007419F" w:rsidRPr="00B67910" w:rsidRDefault="0007419F" w:rsidP="00B67910">
      <w:pPr>
        <w:ind w:left="567"/>
        <w:rPr>
          <w:rFonts w:ascii="Arial" w:hAnsi="Arial" w:cs="Arial"/>
        </w:rPr>
      </w:pPr>
      <w:r w:rsidRPr="00B67910">
        <w:rPr>
          <w:rFonts w:ascii="Arial" w:hAnsi="Arial" w:cs="Arial"/>
        </w:rPr>
        <w:t>Mr. Thompson asked about Lake Ontario grid asking to see where it ends, Dr. Anderson answered that is now ends at Kingston.</w:t>
      </w:r>
    </w:p>
    <w:p w14:paraId="017E6C75" w14:textId="77777777" w:rsidR="0007419F" w:rsidRPr="007E7424" w:rsidRDefault="0007419F" w:rsidP="0007419F">
      <w:pPr>
        <w:pStyle w:val="Default"/>
      </w:pPr>
    </w:p>
    <w:p w14:paraId="6A136CE3" w14:textId="3F129845" w:rsidR="0007419F" w:rsidRPr="00834F9E" w:rsidRDefault="009D6088" w:rsidP="009D6088">
      <w:pPr>
        <w:pStyle w:val="Heading2"/>
      </w:pPr>
      <w:r>
        <w:t xml:space="preserve">7.5 </w:t>
      </w:r>
      <w:r w:rsidR="0007419F" w:rsidRPr="00834F9E">
        <w:t>Runoff</w:t>
      </w:r>
    </w:p>
    <w:p w14:paraId="06453D00" w14:textId="77777777" w:rsidR="0007419F" w:rsidRPr="00834F9E" w:rsidRDefault="0007419F" w:rsidP="0007419F">
      <w:pPr>
        <w:pStyle w:val="Default"/>
        <w:ind w:left="720"/>
      </w:pPr>
    </w:p>
    <w:p w14:paraId="2941E398" w14:textId="22F1EBBD" w:rsidR="0007419F" w:rsidRDefault="009D6088" w:rsidP="009D6088">
      <w:pPr>
        <w:pStyle w:val="Heading3"/>
      </w:pPr>
      <w:r>
        <w:t xml:space="preserve">7.5.1 </w:t>
      </w:r>
      <w:r w:rsidR="0007419F" w:rsidRPr="001F595A">
        <w:t>Available datasets (Fry)</w:t>
      </w:r>
    </w:p>
    <w:p w14:paraId="5FC519B4" w14:textId="77777777" w:rsidR="0007419F" w:rsidRDefault="0007419F" w:rsidP="0007419F">
      <w:pPr>
        <w:pStyle w:val="Default"/>
      </w:pPr>
    </w:p>
    <w:p w14:paraId="27780647" w14:textId="77777777" w:rsidR="0007419F" w:rsidRPr="009D6088" w:rsidRDefault="0007419F" w:rsidP="009D6088">
      <w:pPr>
        <w:ind w:left="567"/>
        <w:rPr>
          <w:rFonts w:ascii="Arial" w:hAnsi="Arial" w:cs="Arial"/>
        </w:rPr>
      </w:pPr>
      <w:r w:rsidRPr="009D6088">
        <w:rPr>
          <w:rFonts w:ascii="Arial" w:hAnsi="Arial" w:cs="Arial"/>
        </w:rPr>
        <w:t>Dr. Fry presented the table of available data and noted that the L2SWBM dataset is now listed as an available dataset.</w:t>
      </w:r>
    </w:p>
    <w:p w14:paraId="42959D3F" w14:textId="77777777" w:rsidR="0007419F" w:rsidRPr="007E7424" w:rsidRDefault="0007419F" w:rsidP="0007419F">
      <w:pPr>
        <w:pStyle w:val="Default"/>
      </w:pPr>
    </w:p>
    <w:p w14:paraId="00BE505C" w14:textId="0FFBA458" w:rsidR="0007419F" w:rsidRDefault="009D6088" w:rsidP="009D6088">
      <w:pPr>
        <w:pStyle w:val="Heading3"/>
      </w:pPr>
      <w:r>
        <w:lastRenderedPageBreak/>
        <w:t xml:space="preserve">7.5.2 </w:t>
      </w:r>
      <w:r w:rsidR="0007419F" w:rsidRPr="001F595A">
        <w:t>GRIP-E update (Gaborit)</w:t>
      </w:r>
    </w:p>
    <w:p w14:paraId="201D7E10" w14:textId="77777777" w:rsidR="0007419F" w:rsidRDefault="0007419F" w:rsidP="0007419F">
      <w:pPr>
        <w:pStyle w:val="Default"/>
      </w:pPr>
    </w:p>
    <w:p w14:paraId="2679FED6" w14:textId="77777777" w:rsidR="0007419F" w:rsidRPr="009D6088" w:rsidRDefault="0007419F" w:rsidP="009D6088">
      <w:pPr>
        <w:ind w:left="567"/>
        <w:rPr>
          <w:rFonts w:ascii="Arial" w:hAnsi="Arial" w:cs="Arial"/>
        </w:rPr>
      </w:pPr>
      <w:r w:rsidRPr="009D6088">
        <w:rPr>
          <w:rFonts w:ascii="Arial" w:hAnsi="Arial" w:cs="Arial"/>
        </w:rPr>
        <w:t>Dr. Gaborit presented on the first GEM-Hydro results for the GRIP-E project. He showed that with tuning the Nash-Sutcliffe coefficient increased and the bias was reduced.</w:t>
      </w:r>
    </w:p>
    <w:p w14:paraId="3132209C" w14:textId="77777777" w:rsidR="0007419F" w:rsidRPr="007E7424" w:rsidRDefault="0007419F" w:rsidP="0007419F">
      <w:pPr>
        <w:pStyle w:val="Default"/>
      </w:pPr>
    </w:p>
    <w:p w14:paraId="6B19E017" w14:textId="138BA8EE" w:rsidR="0007419F" w:rsidRDefault="009D6088" w:rsidP="009D6088">
      <w:pPr>
        <w:pStyle w:val="Heading3"/>
      </w:pPr>
      <w:r>
        <w:t xml:space="preserve">7.5.3 </w:t>
      </w:r>
      <w:r w:rsidR="0007419F" w:rsidRPr="001F595A">
        <w:t>Stream</w:t>
      </w:r>
      <w:r w:rsidR="0007419F">
        <w:t>flow forecast updates</w:t>
      </w:r>
    </w:p>
    <w:p w14:paraId="5AB6CBA0" w14:textId="77777777" w:rsidR="0007419F" w:rsidRDefault="0007419F" w:rsidP="0007419F">
      <w:pPr>
        <w:pStyle w:val="Default"/>
      </w:pPr>
    </w:p>
    <w:p w14:paraId="31AEA5B3" w14:textId="77777777" w:rsidR="0007419F" w:rsidRPr="009D6088" w:rsidRDefault="0007419F" w:rsidP="009D6088">
      <w:pPr>
        <w:ind w:left="567"/>
        <w:rPr>
          <w:rFonts w:ascii="Arial" w:hAnsi="Arial" w:cs="Arial"/>
        </w:rPr>
      </w:pPr>
      <w:r w:rsidRPr="009D6088">
        <w:rPr>
          <w:rFonts w:ascii="Arial" w:hAnsi="Arial" w:cs="Arial"/>
        </w:rPr>
        <w:t xml:space="preserve">Dr. Gaborit presented that they are working on a new streamflow forecasting system called HRDLPS (which is different from WCPS) as it uses SVS land surface scheme not ISBA, in analysis and forecast mode.  They are working toward implementing it in GEM 5.0. </w:t>
      </w:r>
    </w:p>
    <w:p w14:paraId="14177F13" w14:textId="77777777" w:rsidR="0007419F" w:rsidRDefault="0007419F" w:rsidP="0007419F">
      <w:pPr>
        <w:pStyle w:val="Default"/>
      </w:pPr>
    </w:p>
    <w:p w14:paraId="6472B479" w14:textId="77777777" w:rsidR="0007419F" w:rsidRPr="007E7424" w:rsidRDefault="0007419F" w:rsidP="0007419F">
      <w:pPr>
        <w:pStyle w:val="Default"/>
      </w:pPr>
    </w:p>
    <w:p w14:paraId="1F82651E" w14:textId="53C3BCB8" w:rsidR="0007419F" w:rsidRDefault="009D6088" w:rsidP="009D6088">
      <w:pPr>
        <w:pStyle w:val="Heading3"/>
      </w:pPr>
      <w:r>
        <w:t xml:space="preserve">7.5.4 </w:t>
      </w:r>
      <w:r w:rsidR="0007419F">
        <w:t>National Water Model</w:t>
      </w:r>
    </w:p>
    <w:p w14:paraId="686DFD99" w14:textId="77777777" w:rsidR="0007419F" w:rsidRPr="009D6088" w:rsidRDefault="0007419F" w:rsidP="009D6088">
      <w:pPr>
        <w:ind w:left="567"/>
        <w:rPr>
          <w:rFonts w:ascii="Arial" w:hAnsi="Arial" w:cs="Arial"/>
        </w:rPr>
      </w:pPr>
      <w:r w:rsidRPr="009D6088">
        <w:rPr>
          <w:rFonts w:ascii="Arial" w:hAnsi="Arial" w:cs="Arial"/>
        </w:rPr>
        <w:t>Dr. Gronewold informed the group that the National Water Model has been extended to cover the entire Great Lakes basin using a consistent hydrographic dataset for the Great Lakes basin.  They are working on installing WRF-Hydro on regional super computers and testing it within GRIP-E.</w:t>
      </w:r>
    </w:p>
    <w:p w14:paraId="5EA6BE48" w14:textId="77777777" w:rsidR="0007419F" w:rsidRDefault="0007419F" w:rsidP="0007419F">
      <w:pPr>
        <w:pStyle w:val="Default"/>
      </w:pPr>
    </w:p>
    <w:p w14:paraId="3DDEB8FB" w14:textId="77777777" w:rsidR="0007419F" w:rsidRPr="007E7424" w:rsidRDefault="0007419F" w:rsidP="0007419F">
      <w:pPr>
        <w:pStyle w:val="Default"/>
      </w:pPr>
    </w:p>
    <w:p w14:paraId="246B5372" w14:textId="5C5ABA43" w:rsidR="0007419F" w:rsidRPr="00834F9E" w:rsidRDefault="009D6088" w:rsidP="009D6088">
      <w:pPr>
        <w:pStyle w:val="Heading2"/>
      </w:pPr>
      <w:r>
        <w:t xml:space="preserve">7.6 </w:t>
      </w:r>
      <w:r w:rsidR="0007419F" w:rsidRPr="00834F9E">
        <w:t>Precipitation</w:t>
      </w:r>
    </w:p>
    <w:p w14:paraId="446D0339" w14:textId="77777777" w:rsidR="0007419F" w:rsidRPr="00834F9E" w:rsidRDefault="0007419F" w:rsidP="0007419F">
      <w:pPr>
        <w:pStyle w:val="Default"/>
      </w:pPr>
    </w:p>
    <w:p w14:paraId="25216E23" w14:textId="64FFFFBA" w:rsidR="0007419F" w:rsidRDefault="009D6088" w:rsidP="009D6088">
      <w:pPr>
        <w:pStyle w:val="Heading3"/>
      </w:pPr>
      <w:r>
        <w:t xml:space="preserve">7.6.1 </w:t>
      </w:r>
      <w:r w:rsidR="0007419F">
        <w:t>Available datasets</w:t>
      </w:r>
    </w:p>
    <w:p w14:paraId="0E8AF2AF" w14:textId="77777777" w:rsidR="0007419F" w:rsidRDefault="0007419F" w:rsidP="0007419F">
      <w:pPr>
        <w:pStyle w:val="Default"/>
      </w:pPr>
    </w:p>
    <w:p w14:paraId="038CDF5F" w14:textId="77777777" w:rsidR="0007419F" w:rsidRPr="009D6088" w:rsidRDefault="0007419F" w:rsidP="009D6088">
      <w:pPr>
        <w:ind w:left="567"/>
        <w:rPr>
          <w:rFonts w:ascii="Arial" w:hAnsi="Arial" w:cs="Arial"/>
        </w:rPr>
      </w:pPr>
      <w:r w:rsidRPr="009D6088">
        <w:rPr>
          <w:rFonts w:ascii="Arial" w:hAnsi="Arial" w:cs="Arial"/>
        </w:rPr>
        <w:t>Dr. Fry presented the table of available data and noted that the L2SWBM dataset is now listed as an available dataset.</w:t>
      </w:r>
    </w:p>
    <w:p w14:paraId="4E61F10A" w14:textId="77777777" w:rsidR="0007419F" w:rsidRPr="007E7424" w:rsidRDefault="0007419F" w:rsidP="0007419F">
      <w:pPr>
        <w:pStyle w:val="Default"/>
      </w:pPr>
    </w:p>
    <w:p w14:paraId="1E68E8F2" w14:textId="4BD54E39" w:rsidR="0007419F" w:rsidRDefault="009D6088" w:rsidP="009D6088">
      <w:pPr>
        <w:pStyle w:val="Heading3"/>
      </w:pPr>
      <w:r>
        <w:t xml:space="preserve">7.6.2 </w:t>
      </w:r>
      <w:r w:rsidR="0007419F" w:rsidRPr="001F595A">
        <w:t>GEM/CaPA reanalysis proj</w:t>
      </w:r>
      <w:r w:rsidR="0007419F">
        <w:t>. and ensemble version of CaPA</w:t>
      </w:r>
    </w:p>
    <w:p w14:paraId="39BD5D5D" w14:textId="77777777" w:rsidR="0007419F" w:rsidRDefault="0007419F" w:rsidP="0007419F">
      <w:pPr>
        <w:pStyle w:val="Default"/>
      </w:pPr>
    </w:p>
    <w:p w14:paraId="30B37D45" w14:textId="77777777" w:rsidR="0007419F" w:rsidRPr="009D6088" w:rsidRDefault="0007419F" w:rsidP="009D6088">
      <w:pPr>
        <w:ind w:left="567"/>
        <w:rPr>
          <w:rFonts w:ascii="Arial" w:hAnsi="Arial" w:cs="Arial"/>
        </w:rPr>
      </w:pPr>
      <w:r w:rsidRPr="009D6088">
        <w:rPr>
          <w:rFonts w:ascii="Arial" w:hAnsi="Arial" w:cs="Arial"/>
        </w:rPr>
        <w:t>Dr. Durnford Started by March 2019, probably won’t get started till after summer.  Ensemble version of CaPA will give idea of reasonable values.</w:t>
      </w:r>
    </w:p>
    <w:p w14:paraId="70D99AA7" w14:textId="77777777" w:rsidR="0007419F" w:rsidRPr="007E7424" w:rsidRDefault="0007419F" w:rsidP="0007419F">
      <w:pPr>
        <w:pStyle w:val="Default"/>
      </w:pPr>
    </w:p>
    <w:p w14:paraId="670EE9A8" w14:textId="09CBE0D5" w:rsidR="0007419F" w:rsidRDefault="009D6088" w:rsidP="009D6088">
      <w:pPr>
        <w:pStyle w:val="Heading3"/>
      </w:pPr>
      <w:r>
        <w:t xml:space="preserve">7.6.3 </w:t>
      </w:r>
      <w:r w:rsidR="0007419F" w:rsidRPr="001F595A">
        <w:t xml:space="preserve">Update on </w:t>
      </w:r>
      <w:r w:rsidR="0007419F">
        <w:t>merged MPE/CaPA anomalies</w:t>
      </w:r>
    </w:p>
    <w:p w14:paraId="4226CEF0" w14:textId="77777777" w:rsidR="0007419F" w:rsidRDefault="0007419F" w:rsidP="0007419F">
      <w:pPr>
        <w:pStyle w:val="Default"/>
      </w:pPr>
    </w:p>
    <w:p w14:paraId="65DD9F28" w14:textId="77777777" w:rsidR="0007419F" w:rsidRPr="009D6088" w:rsidRDefault="0007419F" w:rsidP="009D6088">
      <w:pPr>
        <w:ind w:left="567"/>
        <w:rPr>
          <w:rFonts w:ascii="Arial" w:hAnsi="Arial" w:cs="Arial"/>
        </w:rPr>
      </w:pPr>
      <w:r w:rsidRPr="009D6088">
        <w:rPr>
          <w:rFonts w:ascii="Arial" w:hAnsi="Arial" w:cs="Arial"/>
        </w:rPr>
        <w:t>Dr. Noel presented that the IWI has funded a study to create anomalies (2003-2017) and it will be completed by June 2019.  They will add netCDF to output choices instead of just CSV.  They are working on backup redundancy plan at another NOAA climate center.  Improvement in results using merged CaPA/MPE product compared to 95% stat model interval for all lakes but Superior.</w:t>
      </w:r>
    </w:p>
    <w:p w14:paraId="022FB6CC" w14:textId="77777777" w:rsidR="0007419F" w:rsidRPr="000848E2" w:rsidRDefault="0007419F" w:rsidP="0007419F">
      <w:pPr>
        <w:pStyle w:val="Default"/>
      </w:pPr>
    </w:p>
    <w:p w14:paraId="7B846DD9" w14:textId="77777777" w:rsidR="0007419F" w:rsidRPr="007E7424" w:rsidRDefault="0007419F" w:rsidP="0007419F">
      <w:pPr>
        <w:pStyle w:val="Default"/>
        <w:ind w:left="1440"/>
      </w:pPr>
    </w:p>
    <w:p w14:paraId="22771173" w14:textId="75AD8C7C" w:rsidR="0007419F" w:rsidRPr="00834F9E" w:rsidRDefault="009D6088" w:rsidP="009D6088">
      <w:pPr>
        <w:pStyle w:val="Heading2"/>
      </w:pPr>
      <w:r>
        <w:t xml:space="preserve">7.7 </w:t>
      </w:r>
      <w:r w:rsidR="0007419F" w:rsidRPr="00834F9E">
        <w:t>NBS and water level forecasting</w:t>
      </w:r>
    </w:p>
    <w:p w14:paraId="4CE53DAC" w14:textId="77777777" w:rsidR="0007419F" w:rsidRPr="00834F9E" w:rsidRDefault="0007419F" w:rsidP="0007419F">
      <w:pPr>
        <w:pStyle w:val="Default"/>
      </w:pPr>
    </w:p>
    <w:p w14:paraId="117BC19C" w14:textId="18294CBB" w:rsidR="0007419F" w:rsidRDefault="009D6088" w:rsidP="009D6088">
      <w:pPr>
        <w:pStyle w:val="Heading3"/>
      </w:pPr>
      <w:r>
        <w:t xml:space="preserve">7.7.1 </w:t>
      </w:r>
      <w:r w:rsidR="0007419F">
        <w:t>Available datasets</w:t>
      </w:r>
    </w:p>
    <w:p w14:paraId="056697AE" w14:textId="77777777" w:rsidR="009D6088" w:rsidRDefault="009D6088" w:rsidP="009D6088">
      <w:pPr>
        <w:rPr>
          <w:rFonts w:ascii="Arial" w:hAnsi="Arial" w:cs="Arial"/>
        </w:rPr>
      </w:pPr>
    </w:p>
    <w:p w14:paraId="53BF3425" w14:textId="3E05F3CB" w:rsidR="0007419F" w:rsidRPr="009D6088" w:rsidRDefault="0007419F" w:rsidP="001F6CAD">
      <w:pPr>
        <w:ind w:left="567"/>
        <w:rPr>
          <w:rFonts w:ascii="Arial" w:hAnsi="Arial" w:cs="Arial"/>
        </w:rPr>
      </w:pPr>
      <w:r w:rsidRPr="009D6088">
        <w:rPr>
          <w:rFonts w:ascii="Arial" w:hAnsi="Arial" w:cs="Arial"/>
        </w:rPr>
        <w:t>Dr. Fry presented the table of available data and noted that the 5 year forecast for power entities is now listed as an available dataset.</w:t>
      </w:r>
    </w:p>
    <w:p w14:paraId="727DEF2F" w14:textId="3EB47D4C" w:rsidR="00693247" w:rsidRDefault="00693247" w:rsidP="009D6088">
      <w:pPr>
        <w:pStyle w:val="NormalWeb"/>
        <w:spacing w:before="0" w:beforeAutospacing="0" w:after="0" w:afterAutospacing="0"/>
        <w:rPr>
          <w:rFonts w:ascii="Arial" w:hAnsi="Arial" w:cs="Arial"/>
          <w:color w:val="000000"/>
          <w:sz w:val="22"/>
          <w:szCs w:val="22"/>
          <w:lang w:val="en-US"/>
        </w:rPr>
      </w:pPr>
    </w:p>
    <w:p w14:paraId="644DDEE9" w14:textId="77777777" w:rsidR="00693247" w:rsidRDefault="00693247" w:rsidP="00693247">
      <w:pPr>
        <w:pStyle w:val="NormalWeb"/>
        <w:spacing w:before="0" w:beforeAutospacing="0" w:after="0" w:afterAutospacing="0"/>
        <w:ind w:left="540"/>
        <w:rPr>
          <w:rFonts w:ascii="Arial" w:hAnsi="Arial" w:cs="Arial"/>
          <w:color w:val="000000"/>
          <w:sz w:val="22"/>
          <w:szCs w:val="22"/>
          <w:lang w:val="en-US"/>
        </w:rPr>
      </w:pPr>
      <w:r>
        <w:rPr>
          <w:rFonts w:ascii="Arial" w:hAnsi="Arial" w:cs="Arial"/>
          <w:b/>
          <w:bCs/>
          <w:color w:val="000000"/>
          <w:sz w:val="22"/>
          <w:szCs w:val="22"/>
          <w:lang w:val="en-US"/>
        </w:rPr>
        <w:t> </w:t>
      </w:r>
    </w:p>
    <w:p w14:paraId="1A6D8A68" w14:textId="008A46BA" w:rsidR="00693247" w:rsidRDefault="009D6088" w:rsidP="009D6088">
      <w:pPr>
        <w:pStyle w:val="Heading1"/>
      </w:pPr>
      <w:r>
        <w:lastRenderedPageBreak/>
        <w:t xml:space="preserve">8. </w:t>
      </w:r>
      <w:r w:rsidR="00693247">
        <w:t xml:space="preserve">Report from the Vertical Control - Water Levels Subcommittee </w:t>
      </w:r>
    </w:p>
    <w:p w14:paraId="2AB9D7A0" w14:textId="253AEEAA" w:rsidR="00754FB5" w:rsidRPr="0080457D" w:rsidRDefault="009D6088" w:rsidP="009D6088">
      <w:pPr>
        <w:pStyle w:val="Heading2"/>
        <w:rPr>
          <w:lang w:val="en-CA"/>
        </w:rPr>
      </w:pPr>
      <w:r>
        <w:rPr>
          <w:lang w:val="en-CA"/>
        </w:rPr>
        <w:t xml:space="preserve">8.1 </w:t>
      </w:r>
      <w:r w:rsidR="00754FB5" w:rsidRPr="0080457D">
        <w:rPr>
          <w:lang w:val="en-CA"/>
        </w:rPr>
        <w:t>Remembering a colleague</w:t>
      </w:r>
    </w:p>
    <w:p w14:paraId="385D2DE3" w14:textId="77777777" w:rsidR="009D6088" w:rsidRDefault="009D6088" w:rsidP="00754FB5">
      <w:pPr>
        <w:rPr>
          <w:rFonts w:ascii="Arial" w:hAnsi="Arial" w:cs="Arial"/>
          <w:lang w:val="en-CA"/>
        </w:rPr>
      </w:pPr>
    </w:p>
    <w:p w14:paraId="3691E526" w14:textId="3B0E8DA8" w:rsidR="00754FB5" w:rsidRPr="00515A4E" w:rsidRDefault="00754FB5" w:rsidP="00515A4E">
      <w:pPr>
        <w:ind w:left="567"/>
        <w:rPr>
          <w:rFonts w:ascii="Arial" w:hAnsi="Arial" w:cs="Arial"/>
          <w:lang w:val="en-CA"/>
        </w:rPr>
      </w:pPr>
      <w:r w:rsidRPr="00515A4E">
        <w:rPr>
          <w:rFonts w:ascii="Arial" w:hAnsi="Arial" w:cs="Arial"/>
          <w:lang w:val="en-CA"/>
        </w:rPr>
        <w:t>Jeff Oyler reported that on August 24 we lost a mentor, a colleague, and a friend, Dave Rigney. Please keep him in your thoughts.</w:t>
      </w:r>
    </w:p>
    <w:p w14:paraId="1610BC59" w14:textId="77777777" w:rsidR="00754FB5" w:rsidRDefault="00754FB5" w:rsidP="00754FB5">
      <w:pPr>
        <w:rPr>
          <w:rFonts w:ascii="Arial" w:hAnsi="Arial" w:cs="Arial"/>
          <w:lang w:val="en-CA"/>
        </w:rPr>
      </w:pPr>
    </w:p>
    <w:p w14:paraId="1B165822" w14:textId="65FE3FB8" w:rsidR="00754FB5" w:rsidRDefault="009D6088" w:rsidP="009D6088">
      <w:pPr>
        <w:pStyle w:val="Heading2"/>
        <w:rPr>
          <w:lang w:val="en-CA"/>
        </w:rPr>
      </w:pPr>
      <w:r>
        <w:rPr>
          <w:lang w:val="en-CA"/>
        </w:rPr>
        <w:t xml:space="preserve">8.2 </w:t>
      </w:r>
      <w:r w:rsidR="00754FB5" w:rsidRPr="0080457D">
        <w:rPr>
          <w:lang w:val="en-CA"/>
        </w:rPr>
        <w:t xml:space="preserve">Committee Overview Summary </w:t>
      </w:r>
    </w:p>
    <w:p w14:paraId="433FD3DD" w14:textId="03A533B8" w:rsidR="00754FB5" w:rsidRDefault="00754FB5" w:rsidP="00515A4E">
      <w:pPr>
        <w:ind w:left="567"/>
        <w:rPr>
          <w:rFonts w:ascii="Arial" w:hAnsi="Arial" w:cs="Arial"/>
          <w:lang w:val="en-CA"/>
        </w:rPr>
      </w:pPr>
      <w:r>
        <w:rPr>
          <w:rFonts w:ascii="Arial" w:hAnsi="Arial" w:cs="Arial"/>
          <w:lang w:val="en-CA"/>
        </w:rPr>
        <w:t>Ms. Rear McLaughlin reported that the V</w:t>
      </w:r>
      <w:r w:rsidR="009D6088">
        <w:rPr>
          <w:rFonts w:ascii="Arial" w:hAnsi="Arial" w:cs="Arial"/>
          <w:lang w:val="en-CA"/>
        </w:rPr>
        <w:t xml:space="preserve">ertical Control – Water Level Subcommittee </w:t>
      </w:r>
      <w:r>
        <w:rPr>
          <w:rFonts w:ascii="Arial" w:hAnsi="Arial" w:cs="Arial"/>
          <w:lang w:val="en-CA"/>
        </w:rPr>
        <w:t>met twice (in May (in person) and October over teleconference) since the last Coordinating Committee meeting in Montreal and they are meeting again today in person. She also reported that the working groups have been m</w:t>
      </w:r>
      <w:r w:rsidR="009D6088">
        <w:rPr>
          <w:rFonts w:ascii="Arial" w:hAnsi="Arial" w:cs="Arial"/>
          <w:lang w:val="en-CA"/>
        </w:rPr>
        <w:t>eeting regularly. The Outreach work group</w:t>
      </w:r>
      <w:r w:rsidR="00515A4E">
        <w:rPr>
          <w:rFonts w:ascii="Arial" w:hAnsi="Arial" w:cs="Arial"/>
          <w:lang w:val="en-CA"/>
        </w:rPr>
        <w:t xml:space="preserve"> (WG)</w:t>
      </w:r>
      <w:r>
        <w:rPr>
          <w:rFonts w:ascii="Arial" w:hAnsi="Arial" w:cs="Arial"/>
          <w:lang w:val="en-CA"/>
        </w:rPr>
        <w:t xml:space="preserve"> has met twice since May, the Low Water Datum WG met, the Binational guidelines for GNSS surveys WG meets every other week. The Seasonal Gauge WG has removed seasonal gauges for the year, the Gauge Histories WG has a mock-up of the histories reports </w:t>
      </w:r>
      <w:r w:rsidR="00515A4E">
        <w:rPr>
          <w:rFonts w:ascii="Arial" w:hAnsi="Arial" w:cs="Arial"/>
          <w:lang w:val="en-CA"/>
        </w:rPr>
        <w:t xml:space="preserve">and will meet in December. The standard operating procedures </w:t>
      </w:r>
      <w:r>
        <w:rPr>
          <w:rFonts w:ascii="Arial" w:hAnsi="Arial" w:cs="Arial"/>
          <w:lang w:val="en-CA"/>
        </w:rPr>
        <w:t xml:space="preserve">for seasonal and permanent WL gauges WG will meet in December. She also reported that another working group for data processing will be created. </w:t>
      </w:r>
    </w:p>
    <w:p w14:paraId="02AF9204" w14:textId="77777777" w:rsidR="00754FB5" w:rsidRDefault="00754FB5" w:rsidP="00515A4E">
      <w:pPr>
        <w:ind w:left="567"/>
        <w:rPr>
          <w:rFonts w:ascii="Arial" w:hAnsi="Arial" w:cs="Arial"/>
          <w:lang w:val="en-CA"/>
        </w:rPr>
      </w:pPr>
    </w:p>
    <w:p w14:paraId="248156EE" w14:textId="77777777" w:rsidR="00754FB5" w:rsidRDefault="00754FB5" w:rsidP="00515A4E">
      <w:pPr>
        <w:ind w:left="567"/>
        <w:rPr>
          <w:rFonts w:ascii="Arial" w:hAnsi="Arial" w:cs="Arial"/>
          <w:lang w:val="en-CA"/>
        </w:rPr>
      </w:pPr>
      <w:r>
        <w:rPr>
          <w:rFonts w:ascii="Arial" w:hAnsi="Arial" w:cs="Arial"/>
          <w:lang w:val="en-CA"/>
        </w:rPr>
        <w:t xml:space="preserve">Ms. Rear McLaughlin noted that a cost estimate has been compiled for the IGLD project. The Executive Committee asked that it be refined to include only what we need for the update (incremental costs), not what is covered under base funds. </w:t>
      </w:r>
    </w:p>
    <w:p w14:paraId="10F0BA23" w14:textId="77777777" w:rsidR="00754FB5" w:rsidRDefault="00754FB5" w:rsidP="00515A4E">
      <w:pPr>
        <w:ind w:left="567"/>
        <w:rPr>
          <w:rFonts w:ascii="Arial" w:hAnsi="Arial" w:cs="Arial"/>
          <w:lang w:val="en-CA"/>
        </w:rPr>
      </w:pPr>
    </w:p>
    <w:p w14:paraId="7E219ABE" w14:textId="77777777" w:rsidR="00754FB5" w:rsidRDefault="00754FB5" w:rsidP="00515A4E">
      <w:pPr>
        <w:ind w:left="567"/>
        <w:rPr>
          <w:rFonts w:ascii="Arial" w:hAnsi="Arial" w:cs="Arial"/>
          <w:lang w:val="en-CA"/>
        </w:rPr>
      </w:pPr>
      <w:r>
        <w:rPr>
          <w:rFonts w:ascii="Arial" w:hAnsi="Arial" w:cs="Arial"/>
          <w:lang w:val="en-CA"/>
        </w:rPr>
        <w:t>Dr. Roman and Mr. V</w:t>
      </w:r>
      <w:r w:rsidRPr="00476693">
        <w:rPr>
          <w:rFonts w:ascii="Arial" w:hAnsi="Arial" w:cs="Arial"/>
        </w:rPr>
        <w:t>é</w:t>
      </w:r>
      <w:r>
        <w:rPr>
          <w:rFonts w:ascii="Arial" w:hAnsi="Arial" w:cs="Arial"/>
          <w:lang w:val="en-CA"/>
        </w:rPr>
        <w:t xml:space="preserve">ronneau continue to work on geoid error analysis using leveling, GNSS and water level data and will report on that later this morning. </w:t>
      </w:r>
    </w:p>
    <w:p w14:paraId="6A3A568B" w14:textId="77777777" w:rsidR="00754FB5" w:rsidRDefault="00754FB5" w:rsidP="00515A4E">
      <w:pPr>
        <w:ind w:left="567"/>
        <w:rPr>
          <w:rFonts w:ascii="Arial" w:hAnsi="Arial" w:cs="Arial"/>
          <w:lang w:val="en-CA"/>
        </w:rPr>
      </w:pPr>
    </w:p>
    <w:p w14:paraId="5B170582" w14:textId="7C92214E" w:rsidR="00754FB5" w:rsidRDefault="00515A4E" w:rsidP="00515A4E">
      <w:pPr>
        <w:ind w:left="567"/>
        <w:rPr>
          <w:rFonts w:ascii="Arial" w:hAnsi="Arial" w:cs="Arial"/>
          <w:lang w:val="en-CA"/>
        </w:rPr>
      </w:pPr>
      <w:r>
        <w:rPr>
          <w:rFonts w:ascii="Arial" w:hAnsi="Arial" w:cs="Arial"/>
          <w:lang w:val="en-CA"/>
        </w:rPr>
        <w:t>The subcommittee</w:t>
      </w:r>
      <w:r w:rsidR="00754FB5">
        <w:rPr>
          <w:rFonts w:ascii="Arial" w:hAnsi="Arial" w:cs="Arial"/>
          <w:lang w:val="en-CA"/>
        </w:rPr>
        <w:t xml:space="preserve"> also intends to engage the IJC for possible funding through the IWI initiative. The plan is to approach the committee with a letter explaining why funding from IJC is important. Next call for proposals is in the spring and we are aiming for a submission then. </w:t>
      </w:r>
    </w:p>
    <w:p w14:paraId="1D3B4577" w14:textId="77777777" w:rsidR="00754FB5" w:rsidRDefault="00754FB5" w:rsidP="00515A4E">
      <w:pPr>
        <w:ind w:left="567"/>
        <w:rPr>
          <w:rFonts w:ascii="Arial" w:hAnsi="Arial" w:cs="Arial"/>
          <w:lang w:val="en-CA"/>
        </w:rPr>
      </w:pPr>
    </w:p>
    <w:p w14:paraId="04C7FF3D" w14:textId="77777777" w:rsidR="00515A4E" w:rsidRDefault="00754FB5" w:rsidP="00515A4E">
      <w:pPr>
        <w:ind w:left="567"/>
        <w:rPr>
          <w:rFonts w:ascii="Arial" w:hAnsi="Arial" w:cs="Arial"/>
          <w:lang w:val="en-CA"/>
        </w:rPr>
      </w:pPr>
      <w:r>
        <w:rPr>
          <w:rFonts w:ascii="Arial" w:hAnsi="Arial" w:cs="Arial"/>
          <w:lang w:val="en-CA"/>
        </w:rPr>
        <w:t>Lake Champlain will be included and the subcommittee is still formulatin</w:t>
      </w:r>
      <w:r w:rsidR="00515A4E">
        <w:rPr>
          <w:rFonts w:ascii="Arial" w:hAnsi="Arial" w:cs="Arial"/>
          <w:lang w:val="en-CA"/>
        </w:rPr>
        <w:t xml:space="preserve">g an approach to including it. </w:t>
      </w:r>
    </w:p>
    <w:p w14:paraId="42939870" w14:textId="77777777" w:rsidR="00515A4E" w:rsidRDefault="00515A4E" w:rsidP="00515A4E">
      <w:pPr>
        <w:ind w:left="567"/>
        <w:rPr>
          <w:rFonts w:ascii="Arial" w:hAnsi="Arial" w:cs="Arial"/>
          <w:lang w:val="en-CA"/>
        </w:rPr>
      </w:pPr>
    </w:p>
    <w:p w14:paraId="2FFC86E5" w14:textId="6570C747" w:rsidR="00754FB5" w:rsidRDefault="00515A4E" w:rsidP="00515A4E">
      <w:pPr>
        <w:ind w:left="567"/>
        <w:rPr>
          <w:rFonts w:ascii="Arial" w:hAnsi="Arial" w:cs="Arial"/>
          <w:lang w:val="en-CA"/>
        </w:rPr>
      </w:pPr>
      <w:r>
        <w:rPr>
          <w:rFonts w:ascii="Arial" w:hAnsi="Arial" w:cs="Arial"/>
          <w:lang w:val="en-CA"/>
        </w:rPr>
        <w:t>The subcommittee</w:t>
      </w:r>
      <w:r w:rsidR="00754FB5">
        <w:rPr>
          <w:rFonts w:ascii="Arial" w:hAnsi="Arial" w:cs="Arial"/>
          <w:lang w:val="en-CA"/>
        </w:rPr>
        <w:t xml:space="preserve"> is also working on determining the actual benchmarks and water level gauges that are NECESSARY for the update from other agencies and entities, not just nice to include. </w:t>
      </w:r>
    </w:p>
    <w:p w14:paraId="05CFB931" w14:textId="77777777" w:rsidR="00754FB5" w:rsidRPr="0080457D" w:rsidRDefault="00754FB5" w:rsidP="00754FB5">
      <w:pPr>
        <w:rPr>
          <w:rFonts w:ascii="Arial" w:hAnsi="Arial" w:cs="Arial"/>
          <w:lang w:val="en-CA"/>
        </w:rPr>
      </w:pPr>
    </w:p>
    <w:p w14:paraId="0D00308C" w14:textId="77777777" w:rsidR="00754FB5" w:rsidRPr="0080457D" w:rsidRDefault="00754FB5" w:rsidP="00754FB5">
      <w:pPr>
        <w:rPr>
          <w:rFonts w:ascii="Arial" w:hAnsi="Arial" w:cs="Arial"/>
          <w:b/>
          <w:lang w:val="en-CA"/>
        </w:rPr>
      </w:pPr>
    </w:p>
    <w:p w14:paraId="5B53109F" w14:textId="39263B69" w:rsidR="00754FB5" w:rsidRPr="00F720BD" w:rsidRDefault="00515A4E" w:rsidP="00515A4E">
      <w:pPr>
        <w:pStyle w:val="Heading2"/>
        <w:rPr>
          <w:lang w:val="en-CA"/>
        </w:rPr>
      </w:pPr>
      <w:r>
        <w:rPr>
          <w:lang w:val="en-CA"/>
        </w:rPr>
        <w:t xml:space="preserve">8.3 </w:t>
      </w:r>
      <w:r w:rsidR="00754FB5">
        <w:rPr>
          <w:lang w:val="en-CA"/>
        </w:rPr>
        <w:t xml:space="preserve">IGLD </w:t>
      </w:r>
      <w:r w:rsidR="00754FB5" w:rsidRPr="00F720BD">
        <w:rPr>
          <w:lang w:val="en-CA"/>
        </w:rPr>
        <w:t>Working group updates</w:t>
      </w:r>
    </w:p>
    <w:p w14:paraId="1CB19295" w14:textId="7F1294DC" w:rsidR="00754FB5" w:rsidRDefault="00515A4E" w:rsidP="00515A4E">
      <w:pPr>
        <w:pStyle w:val="Heading3"/>
        <w:rPr>
          <w:lang w:val="en-CA"/>
        </w:rPr>
      </w:pPr>
      <w:r>
        <w:rPr>
          <w:lang w:val="en-CA"/>
        </w:rPr>
        <w:t xml:space="preserve">8.3.1 </w:t>
      </w:r>
      <w:r w:rsidR="00754FB5">
        <w:rPr>
          <w:lang w:val="en-CA"/>
        </w:rPr>
        <w:t xml:space="preserve">Seasonal gauging – (Herron/Rear McLaughlin) </w:t>
      </w:r>
    </w:p>
    <w:p w14:paraId="63512A67" w14:textId="3BABF1D4" w:rsidR="00754FB5" w:rsidRPr="00515A4E" w:rsidRDefault="00754FB5" w:rsidP="00515A4E">
      <w:pPr>
        <w:ind w:left="567"/>
        <w:rPr>
          <w:rFonts w:ascii="Arial" w:hAnsi="Arial" w:cs="Arial"/>
          <w:lang w:val="en-CA"/>
        </w:rPr>
      </w:pPr>
      <w:r w:rsidRPr="00515A4E">
        <w:rPr>
          <w:rFonts w:ascii="Arial" w:hAnsi="Arial" w:cs="Arial"/>
          <w:lang w:val="en-CA"/>
        </w:rPr>
        <w:t>Ms. Rear McLaughlin noted that out of 140 suggested seasonal gauge locations, NOAA will most likely occupy about 60 total. 20 stations were installed in 2018. NOAA will install about 21-24 locations in 2019, depending on proposals. Stations were paired with Canada during FY18 and the same will occur for FY19 gauges. NOAA completed analysis on stations installed last year with GLRI funds and plan to present the work at the A</w:t>
      </w:r>
      <w:r w:rsidR="00515A4E" w:rsidRPr="00515A4E">
        <w:rPr>
          <w:rFonts w:ascii="Arial" w:hAnsi="Arial" w:cs="Arial"/>
          <w:lang w:val="en-CA"/>
        </w:rPr>
        <w:t xml:space="preserve">merican Geophysical Union </w:t>
      </w:r>
      <w:r w:rsidRPr="00515A4E">
        <w:rPr>
          <w:rFonts w:ascii="Arial" w:hAnsi="Arial" w:cs="Arial"/>
          <w:lang w:val="en-CA"/>
        </w:rPr>
        <w:t xml:space="preserve">conference in December in </w:t>
      </w:r>
      <w:r w:rsidR="00515A4E" w:rsidRPr="00515A4E">
        <w:rPr>
          <w:rFonts w:ascii="Arial" w:hAnsi="Arial" w:cs="Arial"/>
          <w:lang w:val="en-CA"/>
        </w:rPr>
        <w:t xml:space="preserve">Washington, </w:t>
      </w:r>
      <w:r w:rsidRPr="00515A4E">
        <w:rPr>
          <w:rFonts w:ascii="Arial" w:hAnsi="Arial" w:cs="Arial"/>
          <w:lang w:val="en-CA"/>
        </w:rPr>
        <w:t>D</w:t>
      </w:r>
      <w:r w:rsidR="00515A4E" w:rsidRPr="00515A4E">
        <w:rPr>
          <w:rFonts w:ascii="Arial" w:hAnsi="Arial" w:cs="Arial"/>
          <w:lang w:val="en-CA"/>
        </w:rPr>
        <w:t>.</w:t>
      </w:r>
      <w:r w:rsidRPr="00515A4E">
        <w:rPr>
          <w:rFonts w:ascii="Arial" w:hAnsi="Arial" w:cs="Arial"/>
          <w:lang w:val="en-CA"/>
        </w:rPr>
        <w:t>C. NOAA will perform a 4-hr GNSS at installation and a 24-hr occupation on removal.</w:t>
      </w:r>
    </w:p>
    <w:p w14:paraId="3BD4AE2D" w14:textId="77777777" w:rsidR="00754FB5" w:rsidRPr="00515A4E" w:rsidRDefault="00754FB5" w:rsidP="00515A4E">
      <w:pPr>
        <w:ind w:left="567"/>
        <w:rPr>
          <w:rFonts w:ascii="Arial" w:hAnsi="Arial" w:cs="Arial"/>
          <w:lang w:val="en-CA"/>
        </w:rPr>
      </w:pPr>
    </w:p>
    <w:p w14:paraId="692AB861" w14:textId="07220DC3" w:rsidR="00754FB5" w:rsidRPr="00515A4E" w:rsidRDefault="00754FB5" w:rsidP="00515A4E">
      <w:pPr>
        <w:ind w:left="567"/>
        <w:rPr>
          <w:rFonts w:ascii="Arial" w:hAnsi="Arial" w:cs="Arial"/>
          <w:lang w:val="en-CA"/>
        </w:rPr>
      </w:pPr>
      <w:r w:rsidRPr="00515A4E">
        <w:rPr>
          <w:rFonts w:ascii="Arial" w:hAnsi="Arial" w:cs="Arial"/>
          <w:lang w:val="en-CA"/>
        </w:rPr>
        <w:t>Ms. Herron reported all 14 CH</w:t>
      </w:r>
      <w:r w:rsidR="00515A4E" w:rsidRPr="00515A4E">
        <w:rPr>
          <w:rFonts w:ascii="Arial" w:hAnsi="Arial" w:cs="Arial"/>
          <w:lang w:val="en-CA"/>
        </w:rPr>
        <w:t>S</w:t>
      </w:r>
      <w:r w:rsidRPr="00515A4E">
        <w:rPr>
          <w:rFonts w:ascii="Arial" w:hAnsi="Arial" w:cs="Arial"/>
          <w:lang w:val="en-CA"/>
        </w:rPr>
        <w:t xml:space="preserve"> seasonal gauges have been removed. She noted that instruments are calibrated on install/removal and 1-3 times during season. A 24-hr GNSS </w:t>
      </w:r>
      <w:r w:rsidRPr="00515A4E">
        <w:rPr>
          <w:rFonts w:ascii="Arial" w:hAnsi="Arial" w:cs="Arial"/>
          <w:lang w:val="en-CA"/>
        </w:rPr>
        <w:lastRenderedPageBreak/>
        <w:t xml:space="preserve">occupation was completed on install and at selected sites GNSS occupation was re-done in the fall (based on NRCan processing results). CHS has tentatively 11 sites planned for 2019 and they plan to do short (4-6 hour) GNSS occupation on install and 24-hour on removal. </w:t>
      </w:r>
    </w:p>
    <w:p w14:paraId="26F05EBF" w14:textId="77777777" w:rsidR="00754FB5" w:rsidRDefault="00754FB5" w:rsidP="00754FB5">
      <w:pPr>
        <w:pStyle w:val="ListParagraph"/>
        <w:rPr>
          <w:rFonts w:ascii="Arial" w:hAnsi="Arial" w:cs="Arial"/>
          <w:b/>
          <w:sz w:val="22"/>
          <w:szCs w:val="22"/>
          <w:lang w:val="en-CA"/>
        </w:rPr>
      </w:pPr>
    </w:p>
    <w:p w14:paraId="6E6F8260" w14:textId="10B2BD2E" w:rsidR="00754FB5" w:rsidRPr="00BF37E2" w:rsidRDefault="00515A4E" w:rsidP="00515A4E">
      <w:pPr>
        <w:pStyle w:val="Heading3"/>
        <w:rPr>
          <w:lang w:val="en-CA"/>
        </w:rPr>
      </w:pPr>
      <w:r>
        <w:rPr>
          <w:lang w:val="en-CA"/>
        </w:rPr>
        <w:t xml:space="preserve">8.3.2 </w:t>
      </w:r>
      <w:r w:rsidR="00754FB5" w:rsidRPr="00BF37E2">
        <w:rPr>
          <w:lang w:val="en-CA"/>
        </w:rPr>
        <w:t>GNSS Surveys and Guidelines WG – (Craymer/</w:t>
      </w:r>
      <w:r w:rsidR="00754FB5">
        <w:rPr>
          <w:lang w:val="en-CA"/>
        </w:rPr>
        <w:t>Roman</w:t>
      </w:r>
      <w:r w:rsidR="00754FB5" w:rsidRPr="00BF37E2">
        <w:rPr>
          <w:lang w:val="en-CA"/>
        </w:rPr>
        <w:t xml:space="preserve">) </w:t>
      </w:r>
    </w:p>
    <w:p w14:paraId="46E99788" w14:textId="77777777" w:rsidR="00754FB5" w:rsidRPr="00515A4E" w:rsidRDefault="00754FB5" w:rsidP="00515A4E">
      <w:pPr>
        <w:ind w:left="567"/>
        <w:rPr>
          <w:rFonts w:ascii="Arial" w:hAnsi="Arial" w:cs="Arial"/>
          <w:color w:val="222222"/>
        </w:rPr>
      </w:pPr>
      <w:r w:rsidRPr="00515A4E">
        <w:rPr>
          <w:rFonts w:ascii="Arial" w:hAnsi="Arial" w:cs="Arial"/>
        </w:rPr>
        <w:t>Dr. Craymer reported that the Working Group (WG) meets biweekly. It began with preparing guidelines for GNSS surveys at seasonal gauges and for the IGLD GNSS campaign in 2020. An editing team has been formed to complete the guidelines before the 2019 field season begins. Dr. Craymer also reported that a letter was prepared on behalf of the CC requesting NOAA CO-OPS and CHS perform 24-hr GPS occupations during removal of the season gauges in the fall. This follows the requirements in the guidelines. Both CO-OPS and CHS are now performing 24-hr occupations during removal.</w:t>
      </w:r>
    </w:p>
    <w:p w14:paraId="0A672396" w14:textId="77777777" w:rsidR="00754FB5" w:rsidRPr="00515A4E" w:rsidRDefault="00754FB5" w:rsidP="00515A4E">
      <w:pPr>
        <w:ind w:left="567"/>
        <w:rPr>
          <w:rFonts w:ascii="Arial" w:hAnsi="Arial" w:cs="Arial"/>
          <w:color w:val="222222"/>
        </w:rPr>
      </w:pPr>
    </w:p>
    <w:p w14:paraId="31CCE98A" w14:textId="77777777" w:rsidR="00754FB5" w:rsidRPr="00515A4E" w:rsidRDefault="00754FB5" w:rsidP="00515A4E">
      <w:pPr>
        <w:ind w:left="567"/>
        <w:rPr>
          <w:rFonts w:ascii="Arial" w:hAnsi="Arial" w:cs="Arial"/>
          <w:color w:val="222222"/>
        </w:rPr>
      </w:pPr>
      <w:r w:rsidRPr="00515A4E">
        <w:rPr>
          <w:rFonts w:ascii="Arial" w:hAnsi="Arial" w:cs="Arial"/>
        </w:rPr>
        <w:t>The WG has also been analyzing the GNSS data collected at CHS seasonal gauges during both installation and removal to identify benchmarks poorly suited for GNSS observations. The WG identified a few sites that needed new benchmarks due to signal obstructions from mainly trees. CHS and CGS are in the process selecting new bench marks at a few of their sites for the 24-hr occupations during gauge removals. The WG will analyze the GNSS data collected at CO-OPS gauges as well.</w:t>
      </w:r>
    </w:p>
    <w:p w14:paraId="1D2827E1" w14:textId="77777777" w:rsidR="00754FB5" w:rsidRPr="00515A4E" w:rsidRDefault="00754FB5" w:rsidP="00515A4E">
      <w:pPr>
        <w:ind w:left="567"/>
        <w:rPr>
          <w:rFonts w:ascii="Arial" w:hAnsi="Arial" w:cs="Arial"/>
          <w:color w:val="222222"/>
        </w:rPr>
      </w:pPr>
    </w:p>
    <w:p w14:paraId="288EA6ED" w14:textId="77777777" w:rsidR="00754FB5" w:rsidRPr="00515A4E" w:rsidRDefault="00754FB5" w:rsidP="00515A4E">
      <w:pPr>
        <w:ind w:left="567"/>
        <w:rPr>
          <w:rFonts w:ascii="Arial" w:hAnsi="Arial" w:cs="Arial"/>
        </w:rPr>
      </w:pPr>
      <w:r w:rsidRPr="00515A4E">
        <w:rPr>
          <w:rFonts w:ascii="Arial" w:hAnsi="Arial" w:cs="Arial"/>
        </w:rPr>
        <w:t>The WG has more recently been focusing on planning for the major GNSS campaign in 2020 by first identifying and prioritizing the gauges to include. In addition to the permanent and seasonal gauges, the WG will be contacting the power corporations, Seaway authorities and other entities to request their participation. To support this effort, the GNSS and Outreach WGs are planning webinars to provide information on the datum update and the work that needs to be done for the GNSS campaign. CGS and NGS are also planning to provide GNSS training for participants in the campaign. The cost of the campaign is still being determined.  Dr. Craymer noted that, at the end of the update, more general guidelines will be prepared to assist with determining heights in the new geoid-based datum using GNSS for those that don’t participate in the 2020 GNSS campaign and for future monitoring of GNSS bench marks.</w:t>
      </w:r>
    </w:p>
    <w:p w14:paraId="03A690D1" w14:textId="77777777" w:rsidR="00754FB5" w:rsidRPr="00515A4E" w:rsidRDefault="00754FB5" w:rsidP="00515A4E">
      <w:pPr>
        <w:ind w:left="567"/>
        <w:rPr>
          <w:rFonts w:ascii="Arial" w:hAnsi="Arial" w:cs="Arial"/>
          <w:color w:val="222222"/>
        </w:rPr>
      </w:pPr>
    </w:p>
    <w:p w14:paraId="280E56AD" w14:textId="77777777" w:rsidR="00754FB5" w:rsidRPr="00515A4E" w:rsidRDefault="00754FB5" w:rsidP="00515A4E">
      <w:pPr>
        <w:ind w:left="567"/>
        <w:rPr>
          <w:rFonts w:ascii="Arial" w:hAnsi="Arial" w:cs="Arial"/>
          <w:color w:val="222222"/>
        </w:rPr>
      </w:pPr>
      <w:r w:rsidRPr="00515A4E">
        <w:rPr>
          <w:rFonts w:ascii="Arial" w:hAnsi="Arial" w:cs="Arial"/>
        </w:rPr>
        <w:t>The Executive Committee asked if there were concerns regarding the GNSS method for determining heights in the new datum. Dr. Craymer pointed out the longer (24-hour) occupations can provide higher absolute accuracy with respect to the datum. However, the relative accuracy between sites is even higher with simultaneous 24-hour GNSS occupations as they can be adjusted together to remove any common sources of error.</w:t>
      </w:r>
    </w:p>
    <w:p w14:paraId="491FFFE4" w14:textId="77777777" w:rsidR="00754FB5" w:rsidRDefault="00754FB5" w:rsidP="00754FB5">
      <w:pPr>
        <w:rPr>
          <w:rFonts w:ascii="Arial" w:hAnsi="Arial" w:cs="Arial"/>
          <w:lang w:val="en-CA"/>
        </w:rPr>
      </w:pPr>
    </w:p>
    <w:p w14:paraId="6BA8ADE2" w14:textId="7CF88917" w:rsidR="00754FB5" w:rsidRPr="00476693" w:rsidRDefault="00515A4E" w:rsidP="00515A4E">
      <w:pPr>
        <w:pStyle w:val="Heading3"/>
        <w:rPr>
          <w:lang w:val="en-CA"/>
        </w:rPr>
      </w:pPr>
      <w:r>
        <w:rPr>
          <w:lang w:val="en-CA"/>
        </w:rPr>
        <w:t xml:space="preserve">8.3.3 </w:t>
      </w:r>
      <w:r w:rsidR="00754FB5" w:rsidRPr="00476693">
        <w:rPr>
          <w:lang w:val="en-CA"/>
        </w:rPr>
        <w:t>Geoid update</w:t>
      </w:r>
      <w:r w:rsidR="00754FB5">
        <w:rPr>
          <w:lang w:val="en-CA"/>
        </w:rPr>
        <w:t xml:space="preserve"> - (</w:t>
      </w:r>
      <w:r w:rsidR="00754FB5" w:rsidRPr="00476693">
        <w:rPr>
          <w:lang w:val="en-CA"/>
        </w:rPr>
        <w:t>Véronneau</w:t>
      </w:r>
      <w:r w:rsidR="00754FB5">
        <w:rPr>
          <w:lang w:val="en-CA"/>
        </w:rPr>
        <w:t>/Roman</w:t>
      </w:r>
      <w:r w:rsidR="00754FB5" w:rsidRPr="00476693">
        <w:rPr>
          <w:lang w:val="en-CA"/>
        </w:rPr>
        <w:t>)</w:t>
      </w:r>
    </w:p>
    <w:p w14:paraId="4123B20F" w14:textId="77777777" w:rsidR="00754FB5" w:rsidRPr="00476693" w:rsidRDefault="00754FB5" w:rsidP="00754FB5">
      <w:pPr>
        <w:ind w:left="720"/>
        <w:rPr>
          <w:rFonts w:ascii="Arial" w:hAnsi="Arial" w:cs="Arial"/>
          <w:lang w:val="en-CA"/>
        </w:rPr>
      </w:pPr>
      <w:r>
        <w:rPr>
          <w:rFonts w:ascii="Arial" w:hAnsi="Arial" w:cs="Arial"/>
          <w:lang w:val="en-CA"/>
        </w:rPr>
        <w:t>Dr. Roman reported that he and Mr. V</w:t>
      </w:r>
      <w:r w:rsidRPr="00476693">
        <w:rPr>
          <w:rFonts w:ascii="Arial" w:hAnsi="Arial" w:cs="Arial"/>
        </w:rPr>
        <w:t>é</w:t>
      </w:r>
      <w:r>
        <w:rPr>
          <w:rFonts w:ascii="Arial" w:hAnsi="Arial" w:cs="Arial"/>
          <w:lang w:val="en-CA"/>
        </w:rPr>
        <w:t>ronneau continue to refine the geoid update. Mr. V</w:t>
      </w:r>
      <w:r w:rsidRPr="00476693">
        <w:rPr>
          <w:rFonts w:ascii="Arial" w:hAnsi="Arial" w:cs="Arial"/>
        </w:rPr>
        <w:t>é</w:t>
      </w:r>
      <w:r>
        <w:rPr>
          <w:rFonts w:ascii="Arial" w:hAnsi="Arial" w:cs="Arial"/>
          <w:lang w:val="en-CA"/>
        </w:rPr>
        <w:t xml:space="preserve">ronneau looked at </w:t>
      </w:r>
      <w:r w:rsidRPr="00476693">
        <w:rPr>
          <w:rFonts w:ascii="Arial" w:hAnsi="Arial" w:cs="Arial"/>
          <w:lang w:val="en-CA"/>
        </w:rPr>
        <w:t xml:space="preserve">7 approaches in calculating </w:t>
      </w:r>
      <w:r>
        <w:rPr>
          <w:rFonts w:ascii="Arial" w:hAnsi="Arial" w:cs="Arial"/>
          <w:lang w:val="en-CA"/>
        </w:rPr>
        <w:t>mean water level and the best approach needs to be determined.</w:t>
      </w:r>
    </w:p>
    <w:p w14:paraId="1172C624" w14:textId="77777777" w:rsidR="00754FB5" w:rsidRPr="000064EE" w:rsidRDefault="00754FB5" w:rsidP="00930580">
      <w:pPr>
        <w:pStyle w:val="ListParagraph"/>
        <w:numPr>
          <w:ilvl w:val="2"/>
          <w:numId w:val="15"/>
        </w:numPr>
        <w:rPr>
          <w:rFonts w:ascii="Arial" w:hAnsi="Arial" w:cs="Arial"/>
          <w:sz w:val="22"/>
          <w:szCs w:val="22"/>
          <w:lang w:val="en-CA"/>
        </w:rPr>
      </w:pPr>
      <w:r w:rsidRPr="000064EE">
        <w:rPr>
          <w:rFonts w:ascii="Arial" w:hAnsi="Arial" w:cs="Arial"/>
          <w:sz w:val="22"/>
          <w:szCs w:val="22"/>
          <w:lang w:val="en-CA"/>
        </w:rPr>
        <w:t>Full 18.6 year tidal cycle (224 months)</w:t>
      </w:r>
    </w:p>
    <w:p w14:paraId="7B27FAA3" w14:textId="77777777" w:rsidR="00754FB5" w:rsidRPr="008234F9" w:rsidRDefault="00754FB5" w:rsidP="00930580">
      <w:pPr>
        <w:pStyle w:val="ListParagraph"/>
        <w:numPr>
          <w:ilvl w:val="2"/>
          <w:numId w:val="15"/>
        </w:numPr>
        <w:rPr>
          <w:rFonts w:ascii="Arial" w:hAnsi="Arial" w:cs="Arial"/>
          <w:sz w:val="22"/>
          <w:szCs w:val="22"/>
          <w:lang w:val="en-CA"/>
        </w:rPr>
      </w:pPr>
      <w:r w:rsidRPr="000064EE">
        <w:rPr>
          <w:rFonts w:ascii="Arial" w:hAnsi="Arial" w:cs="Arial"/>
          <w:sz w:val="22"/>
          <w:szCs w:val="22"/>
          <w:lang w:val="en-CA"/>
        </w:rPr>
        <w:t>7 year average centered at 2014 (Jan 2011-2017; 84 months)</w:t>
      </w:r>
    </w:p>
    <w:p w14:paraId="47C73BD2" w14:textId="77777777" w:rsidR="00754FB5" w:rsidRPr="008234F9" w:rsidRDefault="00754FB5" w:rsidP="00930580">
      <w:pPr>
        <w:pStyle w:val="ListParagraph"/>
        <w:numPr>
          <w:ilvl w:val="2"/>
          <w:numId w:val="15"/>
        </w:numPr>
        <w:rPr>
          <w:rFonts w:ascii="Arial" w:hAnsi="Arial" w:cs="Arial"/>
          <w:sz w:val="22"/>
          <w:szCs w:val="22"/>
          <w:lang w:val="en-CA"/>
        </w:rPr>
      </w:pPr>
      <w:r w:rsidRPr="008234F9">
        <w:rPr>
          <w:rFonts w:ascii="Arial" w:hAnsi="Arial" w:cs="Arial"/>
          <w:sz w:val="22"/>
          <w:szCs w:val="22"/>
          <w:lang w:val="en-CA"/>
        </w:rPr>
        <w:t>A 7-year average centered at 2014 using only summer months (June,</w:t>
      </w:r>
      <w:r>
        <w:rPr>
          <w:rFonts w:ascii="Arial" w:hAnsi="Arial" w:cs="Arial"/>
          <w:sz w:val="22"/>
          <w:szCs w:val="22"/>
          <w:lang w:val="en-CA"/>
        </w:rPr>
        <w:t xml:space="preserve"> </w:t>
      </w:r>
      <w:r w:rsidRPr="008234F9">
        <w:rPr>
          <w:rFonts w:ascii="Arial" w:hAnsi="Arial" w:cs="Arial"/>
          <w:sz w:val="22"/>
          <w:szCs w:val="22"/>
          <w:lang w:val="en-CA"/>
        </w:rPr>
        <w:t>July, August and September) (28 months)</w:t>
      </w:r>
    </w:p>
    <w:p w14:paraId="414EC3D3" w14:textId="77777777" w:rsidR="00754FB5" w:rsidRPr="008234F9" w:rsidRDefault="00754FB5" w:rsidP="00930580">
      <w:pPr>
        <w:pStyle w:val="ListParagraph"/>
        <w:numPr>
          <w:ilvl w:val="2"/>
          <w:numId w:val="15"/>
        </w:numPr>
        <w:rPr>
          <w:rFonts w:ascii="Arial" w:hAnsi="Arial" w:cs="Arial"/>
          <w:sz w:val="22"/>
          <w:szCs w:val="22"/>
          <w:lang w:val="en-CA"/>
        </w:rPr>
      </w:pPr>
      <w:r w:rsidRPr="008234F9">
        <w:rPr>
          <w:rFonts w:ascii="Arial" w:hAnsi="Arial" w:cs="Arial"/>
          <w:sz w:val="22"/>
          <w:szCs w:val="22"/>
          <w:lang w:val="en-CA"/>
        </w:rPr>
        <w:t>A one-summer average on the year of the GPS campaigns (4 months)</w:t>
      </w:r>
      <w:r>
        <w:rPr>
          <w:rFonts w:ascii="Arial" w:hAnsi="Arial" w:cs="Arial"/>
          <w:sz w:val="22"/>
          <w:szCs w:val="22"/>
          <w:lang w:val="en-CA"/>
        </w:rPr>
        <w:t xml:space="preserve"> </w:t>
      </w:r>
    </w:p>
    <w:p w14:paraId="05BB5C02" w14:textId="77777777" w:rsidR="00754FB5" w:rsidRPr="008234F9" w:rsidRDefault="00754FB5" w:rsidP="00930580">
      <w:pPr>
        <w:pStyle w:val="ListParagraph"/>
        <w:numPr>
          <w:ilvl w:val="3"/>
          <w:numId w:val="15"/>
        </w:numPr>
        <w:rPr>
          <w:rFonts w:ascii="Arial" w:hAnsi="Arial" w:cs="Arial"/>
          <w:sz w:val="22"/>
          <w:szCs w:val="22"/>
          <w:lang w:val="en-CA"/>
        </w:rPr>
      </w:pPr>
      <w:r w:rsidRPr="008234F9">
        <w:rPr>
          <w:rFonts w:ascii="Arial" w:hAnsi="Arial" w:cs="Arial"/>
          <w:sz w:val="22"/>
          <w:szCs w:val="22"/>
          <w:lang w:val="en-CA"/>
        </w:rPr>
        <w:t>Year 1997</w:t>
      </w:r>
    </w:p>
    <w:p w14:paraId="7FC570D8" w14:textId="77777777" w:rsidR="00754FB5" w:rsidRPr="008234F9" w:rsidRDefault="00754FB5" w:rsidP="00930580">
      <w:pPr>
        <w:pStyle w:val="ListParagraph"/>
        <w:numPr>
          <w:ilvl w:val="3"/>
          <w:numId w:val="15"/>
        </w:numPr>
        <w:rPr>
          <w:rFonts w:ascii="Arial" w:hAnsi="Arial" w:cs="Arial"/>
          <w:sz w:val="22"/>
          <w:szCs w:val="22"/>
          <w:lang w:val="en-CA"/>
        </w:rPr>
      </w:pPr>
      <w:r w:rsidRPr="008234F9">
        <w:rPr>
          <w:rFonts w:ascii="Arial" w:hAnsi="Arial" w:cs="Arial"/>
          <w:sz w:val="22"/>
          <w:szCs w:val="22"/>
          <w:lang w:val="en-CA"/>
        </w:rPr>
        <w:t>Year 2005</w:t>
      </w:r>
    </w:p>
    <w:p w14:paraId="5487108B" w14:textId="77777777" w:rsidR="00754FB5" w:rsidRPr="008234F9" w:rsidRDefault="00754FB5" w:rsidP="00930580">
      <w:pPr>
        <w:pStyle w:val="ListParagraph"/>
        <w:numPr>
          <w:ilvl w:val="3"/>
          <w:numId w:val="15"/>
        </w:numPr>
        <w:rPr>
          <w:rFonts w:ascii="Arial" w:hAnsi="Arial" w:cs="Arial"/>
          <w:sz w:val="22"/>
          <w:szCs w:val="22"/>
          <w:lang w:val="en-CA"/>
        </w:rPr>
      </w:pPr>
      <w:r w:rsidRPr="008234F9">
        <w:rPr>
          <w:rFonts w:ascii="Arial" w:hAnsi="Arial" w:cs="Arial"/>
          <w:sz w:val="22"/>
          <w:szCs w:val="22"/>
          <w:lang w:val="en-CA"/>
        </w:rPr>
        <w:t>Year 2010</w:t>
      </w:r>
    </w:p>
    <w:p w14:paraId="5C928AEC" w14:textId="77777777" w:rsidR="00754FB5" w:rsidRPr="008234F9" w:rsidRDefault="00754FB5" w:rsidP="00930580">
      <w:pPr>
        <w:pStyle w:val="ListParagraph"/>
        <w:numPr>
          <w:ilvl w:val="3"/>
          <w:numId w:val="15"/>
        </w:numPr>
        <w:rPr>
          <w:rFonts w:ascii="Arial" w:hAnsi="Arial" w:cs="Arial"/>
          <w:sz w:val="22"/>
          <w:szCs w:val="22"/>
          <w:lang w:val="en-CA"/>
        </w:rPr>
      </w:pPr>
      <w:r w:rsidRPr="008234F9">
        <w:rPr>
          <w:rFonts w:ascii="Arial" w:hAnsi="Arial" w:cs="Arial"/>
          <w:sz w:val="22"/>
          <w:szCs w:val="22"/>
          <w:lang w:val="en-CA"/>
        </w:rPr>
        <w:t>Year 2015</w:t>
      </w:r>
    </w:p>
    <w:p w14:paraId="7CE8652F" w14:textId="77777777" w:rsidR="00754FB5" w:rsidRDefault="00754FB5" w:rsidP="00754FB5">
      <w:pPr>
        <w:ind w:left="720"/>
        <w:rPr>
          <w:rFonts w:ascii="Arial" w:hAnsi="Arial" w:cs="Arial"/>
          <w:lang w:val="en-CA"/>
        </w:rPr>
      </w:pPr>
      <w:r>
        <w:rPr>
          <w:rFonts w:ascii="Arial" w:hAnsi="Arial" w:cs="Arial"/>
          <w:lang w:val="en-CA"/>
        </w:rPr>
        <w:lastRenderedPageBreak/>
        <w:t>Mr. V</w:t>
      </w:r>
      <w:r w:rsidRPr="00476693">
        <w:rPr>
          <w:rFonts w:ascii="Arial" w:hAnsi="Arial" w:cs="Arial"/>
        </w:rPr>
        <w:t>é</w:t>
      </w:r>
      <w:r>
        <w:rPr>
          <w:rFonts w:ascii="Arial" w:hAnsi="Arial" w:cs="Arial"/>
          <w:lang w:val="en-CA"/>
        </w:rPr>
        <w:t>ronneau</w:t>
      </w:r>
      <w:r w:rsidRPr="008234F9">
        <w:rPr>
          <w:rFonts w:ascii="Arial" w:hAnsi="Arial" w:cs="Arial"/>
          <w:lang w:val="en-CA"/>
        </w:rPr>
        <w:t xml:space="preserve"> </w:t>
      </w:r>
      <w:r>
        <w:rPr>
          <w:rFonts w:ascii="Arial" w:hAnsi="Arial" w:cs="Arial"/>
          <w:lang w:val="en-CA"/>
        </w:rPr>
        <w:t>noted a p</w:t>
      </w:r>
      <w:r w:rsidRPr="008234F9">
        <w:rPr>
          <w:rFonts w:ascii="Arial" w:hAnsi="Arial" w:cs="Arial"/>
          <w:lang w:val="en-CA"/>
        </w:rPr>
        <w:t>ossible issue with Point Iroquois data as it</w:t>
      </w:r>
      <w:r>
        <w:rPr>
          <w:rFonts w:ascii="Arial" w:hAnsi="Arial" w:cs="Arial"/>
          <w:lang w:val="en-CA"/>
        </w:rPr>
        <w:t>’</w:t>
      </w:r>
      <w:r w:rsidRPr="008234F9">
        <w:rPr>
          <w:rFonts w:ascii="Arial" w:hAnsi="Arial" w:cs="Arial"/>
          <w:lang w:val="en-CA"/>
        </w:rPr>
        <w:t>s 23 cm</w:t>
      </w:r>
      <w:r>
        <w:rPr>
          <w:rFonts w:ascii="Arial" w:hAnsi="Arial" w:cs="Arial"/>
          <w:lang w:val="en-CA"/>
        </w:rPr>
        <w:t xml:space="preserve"> different. Mr. V</w:t>
      </w:r>
      <w:r w:rsidRPr="00476693">
        <w:rPr>
          <w:rFonts w:ascii="Arial" w:hAnsi="Arial" w:cs="Arial"/>
        </w:rPr>
        <w:t>é</w:t>
      </w:r>
      <w:r>
        <w:rPr>
          <w:rFonts w:ascii="Arial" w:hAnsi="Arial" w:cs="Arial"/>
          <w:lang w:val="en-CA"/>
        </w:rPr>
        <w:t>ronneau also noted that geodesists were c</w:t>
      </w:r>
      <w:r w:rsidRPr="000064EE">
        <w:rPr>
          <w:rFonts w:ascii="Arial" w:hAnsi="Arial" w:cs="Arial"/>
          <w:lang w:val="en-CA"/>
        </w:rPr>
        <w:t>oming to an agreement to develop a common geopotential model</w:t>
      </w:r>
      <w:r>
        <w:rPr>
          <w:rFonts w:ascii="Arial" w:hAnsi="Arial" w:cs="Arial"/>
          <w:lang w:val="en-CA"/>
        </w:rPr>
        <w:t>.</w:t>
      </w:r>
    </w:p>
    <w:p w14:paraId="7A7EBA07" w14:textId="77777777" w:rsidR="00754FB5" w:rsidRPr="000064EE" w:rsidRDefault="00754FB5" w:rsidP="00754FB5">
      <w:pPr>
        <w:ind w:left="720"/>
        <w:rPr>
          <w:rFonts w:ascii="Arial" w:hAnsi="Arial" w:cs="Arial"/>
          <w:lang w:val="en-CA"/>
        </w:rPr>
      </w:pPr>
      <w:r w:rsidRPr="000064EE">
        <w:rPr>
          <w:rFonts w:ascii="Arial" w:hAnsi="Arial" w:cs="Arial"/>
          <w:lang w:val="en-CA"/>
        </w:rPr>
        <w:t xml:space="preserve"> </w:t>
      </w:r>
    </w:p>
    <w:p w14:paraId="6AB3856B" w14:textId="77777777" w:rsidR="00754FB5" w:rsidRDefault="00754FB5" w:rsidP="00754FB5">
      <w:pPr>
        <w:ind w:left="720"/>
        <w:rPr>
          <w:rFonts w:ascii="Arial" w:hAnsi="Arial" w:cs="Arial"/>
          <w:lang w:val="en-CA"/>
        </w:rPr>
      </w:pPr>
      <w:r>
        <w:rPr>
          <w:rFonts w:ascii="Arial" w:hAnsi="Arial" w:cs="Arial"/>
          <w:lang w:val="en-CA"/>
        </w:rPr>
        <w:t>Dr. Roman reported that m</w:t>
      </w:r>
      <w:r w:rsidRPr="008234F9">
        <w:rPr>
          <w:rFonts w:ascii="Arial" w:hAnsi="Arial" w:cs="Arial"/>
          <w:lang w:val="en-CA"/>
        </w:rPr>
        <w:t>inimizing errors will help determine the lake topography</w:t>
      </w:r>
      <w:r>
        <w:rPr>
          <w:rFonts w:ascii="Arial" w:hAnsi="Arial" w:cs="Arial"/>
          <w:lang w:val="en-CA"/>
        </w:rPr>
        <w:t>. He noted that a</w:t>
      </w:r>
      <w:r w:rsidRPr="000064EE">
        <w:rPr>
          <w:rFonts w:ascii="Arial" w:hAnsi="Arial" w:cs="Arial"/>
          <w:lang w:val="en-CA"/>
        </w:rPr>
        <w:t>s WL changes</w:t>
      </w:r>
      <w:r>
        <w:rPr>
          <w:rFonts w:ascii="Arial" w:hAnsi="Arial" w:cs="Arial"/>
          <w:lang w:val="en-CA"/>
        </w:rPr>
        <w:t>,</w:t>
      </w:r>
      <w:r w:rsidRPr="000064EE">
        <w:rPr>
          <w:rFonts w:ascii="Arial" w:hAnsi="Arial" w:cs="Arial"/>
          <w:lang w:val="en-CA"/>
        </w:rPr>
        <w:t xml:space="preserve"> the topography may change</w:t>
      </w:r>
      <w:r>
        <w:rPr>
          <w:rFonts w:ascii="Arial" w:hAnsi="Arial" w:cs="Arial"/>
          <w:lang w:val="en-CA"/>
        </w:rPr>
        <w:t xml:space="preserve">. </w:t>
      </w:r>
      <w:r w:rsidRPr="000064EE">
        <w:rPr>
          <w:rFonts w:ascii="Arial" w:hAnsi="Arial" w:cs="Arial"/>
          <w:lang w:val="en-CA"/>
        </w:rPr>
        <w:t>Superior is the biggest issue</w:t>
      </w:r>
      <w:r>
        <w:rPr>
          <w:rFonts w:ascii="Arial" w:hAnsi="Arial" w:cs="Arial"/>
          <w:lang w:val="en-CA"/>
        </w:rPr>
        <w:t>. There is a n</w:t>
      </w:r>
      <w:r w:rsidRPr="000064EE">
        <w:rPr>
          <w:rFonts w:ascii="Arial" w:hAnsi="Arial" w:cs="Arial"/>
          <w:lang w:val="en-CA"/>
        </w:rPr>
        <w:t>eed for quality in levelli</w:t>
      </w:r>
      <w:r>
        <w:rPr>
          <w:rFonts w:ascii="Arial" w:hAnsi="Arial" w:cs="Arial"/>
          <w:lang w:val="en-CA"/>
        </w:rPr>
        <w:t>ng, WL and other measurements as</w:t>
      </w:r>
      <w:r w:rsidRPr="000064EE">
        <w:rPr>
          <w:rFonts w:ascii="Arial" w:hAnsi="Arial" w:cs="Arial"/>
          <w:lang w:val="en-CA"/>
        </w:rPr>
        <w:t xml:space="preserve"> </w:t>
      </w:r>
      <w:r>
        <w:rPr>
          <w:rFonts w:ascii="Arial" w:hAnsi="Arial" w:cs="Arial"/>
          <w:lang w:val="en-CA"/>
        </w:rPr>
        <w:t xml:space="preserve">the </w:t>
      </w:r>
      <w:r w:rsidRPr="000064EE">
        <w:rPr>
          <w:rFonts w:ascii="Arial" w:hAnsi="Arial" w:cs="Arial"/>
          <w:lang w:val="en-CA"/>
        </w:rPr>
        <w:t>key to defining water topography</w:t>
      </w:r>
      <w:r>
        <w:rPr>
          <w:rFonts w:ascii="Arial" w:hAnsi="Arial" w:cs="Arial"/>
          <w:lang w:val="en-CA"/>
        </w:rPr>
        <w:t>.</w:t>
      </w:r>
    </w:p>
    <w:p w14:paraId="041242DA" w14:textId="77777777" w:rsidR="00754FB5" w:rsidRPr="000064EE" w:rsidRDefault="00754FB5" w:rsidP="00754FB5">
      <w:pPr>
        <w:ind w:left="720"/>
        <w:rPr>
          <w:rFonts w:ascii="Arial" w:hAnsi="Arial" w:cs="Arial"/>
          <w:lang w:val="en-CA"/>
        </w:rPr>
      </w:pPr>
      <w:r w:rsidRPr="000064EE">
        <w:rPr>
          <w:rFonts w:ascii="Arial" w:hAnsi="Arial" w:cs="Arial"/>
          <w:lang w:val="en-CA"/>
        </w:rPr>
        <w:t xml:space="preserve"> </w:t>
      </w:r>
    </w:p>
    <w:p w14:paraId="4B9B44AA" w14:textId="5BE1DE2C" w:rsidR="00754FB5" w:rsidRDefault="00515A4E" w:rsidP="00515A4E">
      <w:pPr>
        <w:pStyle w:val="Heading3"/>
        <w:rPr>
          <w:lang w:val="en-CA"/>
        </w:rPr>
      </w:pPr>
      <w:r>
        <w:rPr>
          <w:lang w:val="en-CA"/>
        </w:rPr>
        <w:t xml:space="preserve">8.3.4 </w:t>
      </w:r>
      <w:r w:rsidR="00754FB5" w:rsidRPr="00591F2A">
        <w:rPr>
          <w:lang w:val="en-CA"/>
        </w:rPr>
        <w:t xml:space="preserve">Low Water Datum </w:t>
      </w:r>
      <w:r w:rsidR="00754FB5">
        <w:rPr>
          <w:lang w:val="en-CA"/>
        </w:rPr>
        <w:t xml:space="preserve">- </w:t>
      </w:r>
      <w:r w:rsidR="00754FB5" w:rsidRPr="00591F2A">
        <w:rPr>
          <w:lang w:val="en-CA"/>
        </w:rPr>
        <w:t>(Beach/Roche)</w:t>
      </w:r>
    </w:p>
    <w:p w14:paraId="1EA612B0" w14:textId="3D7ACB12" w:rsidR="00754FB5" w:rsidRPr="001734CF" w:rsidRDefault="00515A4E" w:rsidP="00754FB5">
      <w:pPr>
        <w:pStyle w:val="ListParagraph"/>
        <w:rPr>
          <w:rFonts w:ascii="Arial" w:hAnsi="Arial" w:cs="Arial"/>
          <w:sz w:val="22"/>
          <w:szCs w:val="22"/>
          <w:lang w:val="en-CA"/>
        </w:rPr>
      </w:pPr>
      <w:r>
        <w:rPr>
          <w:rFonts w:ascii="Arial" w:hAnsi="Arial" w:cs="Arial"/>
          <w:sz w:val="22"/>
          <w:szCs w:val="22"/>
          <w:lang w:val="en-CA"/>
        </w:rPr>
        <w:t>Mr. Beach reported that t</w:t>
      </w:r>
      <w:r w:rsidR="00754FB5">
        <w:rPr>
          <w:rFonts w:ascii="Arial" w:hAnsi="Arial" w:cs="Arial"/>
          <w:sz w:val="22"/>
          <w:szCs w:val="22"/>
          <w:lang w:val="en-CA"/>
        </w:rPr>
        <w:t>he WG</w:t>
      </w:r>
      <w:r w:rsidR="00754FB5" w:rsidRPr="00591F2A">
        <w:rPr>
          <w:rFonts w:ascii="Arial" w:hAnsi="Arial" w:cs="Arial"/>
          <w:sz w:val="22"/>
          <w:szCs w:val="22"/>
          <w:lang w:val="en-CA"/>
        </w:rPr>
        <w:t xml:space="preserve"> met Feb 27, 2018 </w:t>
      </w:r>
      <w:r w:rsidR="00754FB5">
        <w:rPr>
          <w:rFonts w:ascii="Arial" w:hAnsi="Arial" w:cs="Arial"/>
          <w:sz w:val="22"/>
          <w:szCs w:val="22"/>
          <w:lang w:val="en-CA"/>
        </w:rPr>
        <w:t>to d</w:t>
      </w:r>
      <w:r w:rsidR="00754FB5" w:rsidRPr="000064EE">
        <w:rPr>
          <w:rFonts w:ascii="Arial" w:hAnsi="Arial" w:cs="Arial"/>
          <w:sz w:val="22"/>
          <w:szCs w:val="22"/>
          <w:lang w:val="en-CA"/>
        </w:rPr>
        <w:t>evelop</w:t>
      </w:r>
      <w:r w:rsidR="00754FB5">
        <w:rPr>
          <w:rFonts w:ascii="Arial" w:hAnsi="Arial" w:cs="Arial"/>
          <w:sz w:val="22"/>
          <w:szCs w:val="22"/>
          <w:lang w:val="en-CA"/>
        </w:rPr>
        <w:t xml:space="preserve"> a </w:t>
      </w:r>
      <w:r w:rsidR="00754FB5" w:rsidRPr="000064EE">
        <w:rPr>
          <w:rFonts w:ascii="Arial" w:hAnsi="Arial" w:cs="Arial"/>
          <w:sz w:val="22"/>
          <w:szCs w:val="22"/>
          <w:lang w:val="en-CA"/>
        </w:rPr>
        <w:t>framework for calculating LWD</w:t>
      </w:r>
      <w:r w:rsidR="00754FB5">
        <w:rPr>
          <w:rFonts w:ascii="Arial" w:hAnsi="Arial" w:cs="Arial"/>
          <w:sz w:val="22"/>
          <w:szCs w:val="22"/>
          <w:lang w:val="en-CA"/>
        </w:rPr>
        <w:t>. The WG is p</w:t>
      </w:r>
      <w:r w:rsidR="00754FB5" w:rsidRPr="000064EE">
        <w:rPr>
          <w:rFonts w:ascii="Arial" w:hAnsi="Arial" w:cs="Arial"/>
          <w:sz w:val="22"/>
          <w:szCs w:val="22"/>
          <w:lang w:val="en-CA"/>
        </w:rPr>
        <w:t>utting together references to support choosing a methodology</w:t>
      </w:r>
      <w:r w:rsidR="00754FB5">
        <w:rPr>
          <w:rFonts w:ascii="Arial" w:hAnsi="Arial" w:cs="Arial"/>
          <w:sz w:val="22"/>
          <w:szCs w:val="22"/>
          <w:lang w:val="en-CA"/>
        </w:rPr>
        <w:t>. They are c</w:t>
      </w:r>
      <w:r w:rsidR="00754FB5" w:rsidRPr="000064EE">
        <w:rPr>
          <w:rFonts w:ascii="Arial" w:hAnsi="Arial" w:cs="Arial"/>
          <w:sz w:val="22"/>
          <w:szCs w:val="22"/>
          <w:lang w:val="en-CA"/>
        </w:rPr>
        <w:t xml:space="preserve">urrently drafting up a discussion paper </w:t>
      </w:r>
      <w:r w:rsidR="00754FB5">
        <w:rPr>
          <w:rFonts w:ascii="Arial" w:hAnsi="Arial" w:cs="Arial"/>
          <w:sz w:val="22"/>
          <w:szCs w:val="22"/>
          <w:lang w:val="en-CA"/>
        </w:rPr>
        <w:t>for the WG</w:t>
      </w:r>
      <w:r w:rsidR="00754FB5" w:rsidRPr="000064EE">
        <w:rPr>
          <w:rFonts w:ascii="Arial" w:hAnsi="Arial" w:cs="Arial"/>
          <w:sz w:val="22"/>
          <w:szCs w:val="22"/>
          <w:lang w:val="en-CA"/>
        </w:rPr>
        <w:t xml:space="preserve"> with the methodology to use</w:t>
      </w:r>
      <w:r w:rsidR="00754FB5">
        <w:rPr>
          <w:rFonts w:ascii="Arial" w:hAnsi="Arial" w:cs="Arial"/>
          <w:sz w:val="22"/>
          <w:szCs w:val="22"/>
          <w:lang w:val="en-CA"/>
        </w:rPr>
        <w:t>. Mr. Beach and Ms. Roche (who is out on maternity leave) are confident they</w:t>
      </w:r>
      <w:r w:rsidR="00754FB5" w:rsidRPr="000064EE">
        <w:rPr>
          <w:rFonts w:ascii="Arial" w:hAnsi="Arial" w:cs="Arial"/>
          <w:sz w:val="22"/>
          <w:szCs w:val="22"/>
          <w:lang w:val="en-CA"/>
        </w:rPr>
        <w:t xml:space="preserve"> have a simple and quick way forward</w:t>
      </w:r>
      <w:r w:rsidR="00754FB5">
        <w:rPr>
          <w:rFonts w:ascii="Arial" w:hAnsi="Arial" w:cs="Arial"/>
          <w:sz w:val="22"/>
          <w:szCs w:val="22"/>
          <w:lang w:val="en-CA"/>
        </w:rPr>
        <w:t xml:space="preserve">. The co-chairs will work on </w:t>
      </w:r>
      <w:r w:rsidR="00754FB5" w:rsidRPr="000064EE">
        <w:rPr>
          <w:rFonts w:ascii="Arial" w:hAnsi="Arial" w:cs="Arial"/>
          <w:sz w:val="22"/>
          <w:szCs w:val="22"/>
          <w:lang w:val="en-CA"/>
        </w:rPr>
        <w:t>get</w:t>
      </w:r>
      <w:r w:rsidR="00754FB5">
        <w:rPr>
          <w:rFonts w:ascii="Arial" w:hAnsi="Arial" w:cs="Arial"/>
          <w:sz w:val="22"/>
          <w:szCs w:val="22"/>
          <w:lang w:val="en-CA"/>
        </w:rPr>
        <w:t>ting</w:t>
      </w:r>
      <w:r w:rsidR="00754FB5" w:rsidRPr="000064EE">
        <w:rPr>
          <w:rFonts w:ascii="Arial" w:hAnsi="Arial" w:cs="Arial"/>
          <w:sz w:val="22"/>
          <w:szCs w:val="22"/>
          <w:lang w:val="en-CA"/>
        </w:rPr>
        <w:t xml:space="preserve"> </w:t>
      </w:r>
      <w:r w:rsidR="00754FB5">
        <w:rPr>
          <w:rFonts w:ascii="Arial" w:hAnsi="Arial" w:cs="Arial"/>
          <w:sz w:val="22"/>
          <w:szCs w:val="22"/>
          <w:lang w:val="en-CA"/>
        </w:rPr>
        <w:t xml:space="preserve">the white paper </w:t>
      </w:r>
      <w:r w:rsidR="00754FB5" w:rsidRPr="000064EE">
        <w:rPr>
          <w:rFonts w:ascii="Arial" w:hAnsi="Arial" w:cs="Arial"/>
          <w:sz w:val="22"/>
          <w:szCs w:val="22"/>
          <w:lang w:val="en-CA"/>
        </w:rPr>
        <w:t xml:space="preserve">out to </w:t>
      </w:r>
      <w:r w:rsidR="00754FB5">
        <w:rPr>
          <w:rFonts w:ascii="Arial" w:hAnsi="Arial" w:cs="Arial"/>
          <w:sz w:val="22"/>
          <w:szCs w:val="22"/>
          <w:lang w:val="en-CA"/>
        </w:rPr>
        <w:t xml:space="preserve">the </w:t>
      </w:r>
      <w:r w:rsidR="00754FB5" w:rsidRPr="000064EE">
        <w:rPr>
          <w:rFonts w:ascii="Arial" w:hAnsi="Arial" w:cs="Arial"/>
          <w:sz w:val="22"/>
          <w:szCs w:val="22"/>
          <w:lang w:val="en-CA"/>
        </w:rPr>
        <w:t>task group in coming months</w:t>
      </w:r>
      <w:r w:rsidR="00754FB5">
        <w:rPr>
          <w:rFonts w:ascii="Arial" w:hAnsi="Arial" w:cs="Arial"/>
          <w:sz w:val="22"/>
          <w:szCs w:val="22"/>
          <w:lang w:val="en-CA"/>
        </w:rPr>
        <w:t xml:space="preserve">. </w:t>
      </w:r>
    </w:p>
    <w:p w14:paraId="6427B71D" w14:textId="77777777" w:rsidR="00754FB5" w:rsidRDefault="00754FB5" w:rsidP="00754FB5">
      <w:pPr>
        <w:pStyle w:val="ListParagraph"/>
        <w:rPr>
          <w:rFonts w:ascii="Arial" w:hAnsi="Arial" w:cs="Arial"/>
          <w:b/>
          <w:sz w:val="22"/>
          <w:szCs w:val="22"/>
          <w:lang w:val="en-CA"/>
        </w:rPr>
      </w:pPr>
    </w:p>
    <w:p w14:paraId="62A8B0D2" w14:textId="70E57C7F" w:rsidR="00754FB5" w:rsidRPr="00260A70" w:rsidRDefault="00515A4E" w:rsidP="00515A4E">
      <w:pPr>
        <w:pStyle w:val="Heading3"/>
        <w:rPr>
          <w:lang w:val="en-CA"/>
        </w:rPr>
      </w:pPr>
      <w:r>
        <w:rPr>
          <w:lang w:val="en-CA"/>
        </w:rPr>
        <w:t xml:space="preserve">8.3.5 </w:t>
      </w:r>
      <w:r w:rsidR="00754FB5" w:rsidRPr="00260A70">
        <w:rPr>
          <w:lang w:val="en-CA"/>
        </w:rPr>
        <w:t xml:space="preserve">Outreach – </w:t>
      </w:r>
      <w:r w:rsidR="00754FB5">
        <w:rPr>
          <w:lang w:val="en-CA"/>
        </w:rPr>
        <w:t>(</w:t>
      </w:r>
      <w:r w:rsidR="00754FB5" w:rsidRPr="00260A70">
        <w:rPr>
          <w:lang w:val="en-CA"/>
        </w:rPr>
        <w:t>Herron</w:t>
      </w:r>
      <w:r w:rsidR="00754FB5">
        <w:rPr>
          <w:lang w:val="en-CA"/>
        </w:rPr>
        <w:t>/Rear McLaughlin)</w:t>
      </w:r>
    </w:p>
    <w:p w14:paraId="7C944798" w14:textId="77777777" w:rsidR="00754FB5" w:rsidRPr="000064EE" w:rsidRDefault="00754FB5" w:rsidP="00754FB5">
      <w:pPr>
        <w:ind w:left="720"/>
        <w:rPr>
          <w:rFonts w:ascii="Arial" w:hAnsi="Arial" w:cs="Arial"/>
          <w:lang w:val="en-CA"/>
        </w:rPr>
      </w:pPr>
      <w:r>
        <w:rPr>
          <w:rFonts w:ascii="Arial" w:hAnsi="Arial" w:cs="Arial"/>
          <w:lang w:val="en-CA"/>
        </w:rPr>
        <w:t>The outreach WG has met and is working on</w:t>
      </w:r>
      <w:r w:rsidRPr="00A5467D">
        <w:rPr>
          <w:rFonts w:ascii="Arial" w:hAnsi="Arial" w:cs="Arial"/>
          <w:lang w:val="en-CA"/>
        </w:rPr>
        <w:t xml:space="preserve"> a one pager </w:t>
      </w:r>
      <w:r>
        <w:rPr>
          <w:rFonts w:ascii="Arial" w:hAnsi="Arial" w:cs="Arial"/>
          <w:lang w:val="en-CA"/>
        </w:rPr>
        <w:t xml:space="preserve">to give to stakeholders as well as a GIS web story </w:t>
      </w:r>
      <w:r w:rsidRPr="00A5467D">
        <w:rPr>
          <w:rFonts w:ascii="Arial" w:hAnsi="Arial" w:cs="Arial"/>
          <w:lang w:val="en-CA"/>
        </w:rPr>
        <w:t xml:space="preserve">with </w:t>
      </w:r>
      <w:r>
        <w:rPr>
          <w:rFonts w:ascii="Arial" w:hAnsi="Arial" w:cs="Arial"/>
          <w:lang w:val="en-CA"/>
        </w:rPr>
        <w:t xml:space="preserve">IGLD </w:t>
      </w:r>
      <w:r w:rsidRPr="00A5467D">
        <w:rPr>
          <w:rFonts w:ascii="Arial" w:hAnsi="Arial" w:cs="Arial"/>
          <w:lang w:val="en-CA"/>
        </w:rPr>
        <w:t>GNSS and BM information</w:t>
      </w:r>
      <w:r>
        <w:rPr>
          <w:rFonts w:ascii="Arial" w:hAnsi="Arial" w:cs="Arial"/>
          <w:lang w:val="en-CA"/>
        </w:rPr>
        <w:t xml:space="preserve">. </w:t>
      </w:r>
      <w:r w:rsidRPr="000064EE">
        <w:rPr>
          <w:rFonts w:ascii="Arial" w:hAnsi="Arial" w:cs="Arial"/>
          <w:lang w:val="en-CA"/>
        </w:rPr>
        <w:t xml:space="preserve">Webinars </w:t>
      </w:r>
      <w:r>
        <w:rPr>
          <w:rFonts w:ascii="Arial" w:hAnsi="Arial" w:cs="Arial"/>
          <w:lang w:val="en-CA"/>
        </w:rPr>
        <w:t xml:space="preserve">are being planned for </w:t>
      </w:r>
      <w:r w:rsidRPr="000064EE">
        <w:rPr>
          <w:rFonts w:ascii="Arial" w:hAnsi="Arial" w:cs="Arial"/>
          <w:lang w:val="en-CA"/>
        </w:rPr>
        <w:t>Jan/Feb</w:t>
      </w:r>
      <w:r>
        <w:rPr>
          <w:rFonts w:ascii="Arial" w:hAnsi="Arial" w:cs="Arial"/>
          <w:lang w:val="en-CA"/>
        </w:rPr>
        <w:t xml:space="preserve"> 2019 about IGLD and the update and GNSS campaign.</w:t>
      </w:r>
    </w:p>
    <w:p w14:paraId="5F8B9438" w14:textId="77777777" w:rsidR="00754FB5" w:rsidRPr="00591F2A" w:rsidRDefault="00754FB5" w:rsidP="00754FB5">
      <w:pPr>
        <w:rPr>
          <w:rFonts w:ascii="Arial" w:hAnsi="Arial" w:cs="Arial"/>
          <w:lang w:val="en-CA"/>
        </w:rPr>
      </w:pPr>
    </w:p>
    <w:p w14:paraId="08C207E2" w14:textId="77777777" w:rsidR="00754FB5" w:rsidRDefault="00754FB5" w:rsidP="00754FB5">
      <w:pPr>
        <w:rPr>
          <w:rFonts w:ascii="Arial" w:hAnsi="Arial" w:cs="Arial"/>
          <w:b/>
          <w:lang w:val="en-CA"/>
        </w:rPr>
      </w:pPr>
    </w:p>
    <w:p w14:paraId="16B50CEC" w14:textId="4E1BCA66" w:rsidR="00754FB5" w:rsidRPr="00591F2A" w:rsidRDefault="00515A4E" w:rsidP="00515A4E">
      <w:pPr>
        <w:pStyle w:val="Heading2"/>
        <w:rPr>
          <w:lang w:val="en-CA"/>
        </w:rPr>
      </w:pPr>
      <w:r>
        <w:rPr>
          <w:lang w:val="en-CA"/>
        </w:rPr>
        <w:t xml:space="preserve">8.4 </w:t>
      </w:r>
      <w:r w:rsidR="00754FB5" w:rsidRPr="00591F2A">
        <w:rPr>
          <w:lang w:val="en-CA"/>
        </w:rPr>
        <w:t>Semi-Annual reports from both water level office on gauging networks and annual inspections</w:t>
      </w:r>
    </w:p>
    <w:p w14:paraId="3ABD6678" w14:textId="77777777" w:rsidR="00754FB5" w:rsidRDefault="00754FB5" w:rsidP="00754FB5">
      <w:pPr>
        <w:rPr>
          <w:rFonts w:ascii="Arial" w:hAnsi="Arial" w:cs="Arial"/>
          <w:lang w:val="en-CA"/>
        </w:rPr>
      </w:pPr>
    </w:p>
    <w:p w14:paraId="0F10CDEF" w14:textId="77777777" w:rsidR="00754FB5" w:rsidRPr="00515A4E" w:rsidRDefault="00754FB5" w:rsidP="00515A4E">
      <w:pPr>
        <w:ind w:left="567"/>
        <w:rPr>
          <w:rFonts w:ascii="Arial" w:hAnsi="Arial" w:cs="Arial"/>
          <w:lang w:val="en-CA"/>
        </w:rPr>
      </w:pPr>
      <w:r w:rsidRPr="00515A4E">
        <w:rPr>
          <w:rFonts w:ascii="Arial" w:hAnsi="Arial" w:cs="Arial"/>
          <w:lang w:val="en-CA"/>
        </w:rPr>
        <w:t xml:space="preserve">Ms. Rear McLaughlin gave an update of the NOAA water level network. USACE is still in the process of taking over the Blue Water Bridge ADCP. Field inspections for the year will be completed tomorrow. There will be no complete station maintenance deferral for fiscal year 2019. At 34 stations, they will </w:t>
      </w:r>
      <w:r w:rsidRPr="00515A4E">
        <w:rPr>
          <w:rFonts w:ascii="Arial" w:hAnsi="Arial" w:cs="Arial"/>
        </w:rPr>
        <w:t>receive limited stability leveling and basic maintenance checks only (station visit not to exceed 1 day). Remaining 19 stations will receive full maintenance visit.</w:t>
      </w:r>
      <w:r w:rsidRPr="00515A4E">
        <w:rPr>
          <w:rFonts w:ascii="Arial" w:hAnsi="Arial" w:cs="Arial"/>
          <w:lang w:val="en-CA"/>
        </w:rPr>
        <w:t xml:space="preserve">  Great Lakes Online website will sunset on 12/4/18. </w:t>
      </w:r>
      <w:r w:rsidRPr="00515A4E">
        <w:rPr>
          <w:rFonts w:ascii="Arial" w:hAnsi="Arial" w:cs="Arial"/>
        </w:rPr>
        <w:t xml:space="preserve">All data currently available on GLOL will be available on CO-OPS website.  Any comments can be sent to </w:t>
      </w:r>
      <w:hyperlink r:id="rId10" w:history="1">
        <w:r w:rsidRPr="00515A4E">
          <w:rPr>
            <w:rStyle w:val="Hyperlink"/>
            <w:rFonts w:ascii="Arial" w:hAnsi="Arial" w:cs="Arial"/>
          </w:rPr>
          <w:t>nos.co-ops.commsteam@noaa.gov</w:t>
        </w:r>
      </w:hyperlink>
      <w:r w:rsidRPr="00515A4E">
        <w:rPr>
          <w:rFonts w:ascii="Arial" w:hAnsi="Arial" w:cs="Arial"/>
        </w:rPr>
        <w:t xml:space="preserve">. Marblehead received a microwave water level sensor during the 2018 scheduled maintenance visit, and a dual pressure system will be added during the 2019 visit. The data will be compared and if successful will eventually replace the station that is showing beginning signs of failure. </w:t>
      </w:r>
    </w:p>
    <w:p w14:paraId="12B8F01E" w14:textId="77777777" w:rsidR="00754FB5" w:rsidRPr="00515A4E" w:rsidRDefault="00754FB5" w:rsidP="00515A4E">
      <w:pPr>
        <w:ind w:left="567"/>
        <w:rPr>
          <w:rFonts w:ascii="Arial" w:hAnsi="Arial" w:cs="Arial"/>
          <w:lang w:val="en-CA"/>
        </w:rPr>
      </w:pPr>
    </w:p>
    <w:p w14:paraId="5BE05B68" w14:textId="77777777" w:rsidR="00754FB5" w:rsidRPr="00515A4E" w:rsidRDefault="00754FB5" w:rsidP="00515A4E">
      <w:pPr>
        <w:ind w:left="567"/>
        <w:rPr>
          <w:rFonts w:ascii="Arial" w:hAnsi="Arial" w:cs="Arial"/>
          <w:lang w:val="en-CA"/>
        </w:rPr>
      </w:pPr>
    </w:p>
    <w:p w14:paraId="491F7A93" w14:textId="5603A15D" w:rsidR="00754FB5" w:rsidRPr="00515A4E" w:rsidRDefault="00754FB5" w:rsidP="00515A4E">
      <w:pPr>
        <w:ind w:left="567"/>
        <w:rPr>
          <w:rFonts w:ascii="Arial" w:hAnsi="Arial" w:cs="Arial"/>
          <w:lang w:val="en-CA"/>
        </w:rPr>
      </w:pPr>
      <w:r w:rsidRPr="00515A4E">
        <w:rPr>
          <w:rFonts w:ascii="Arial" w:hAnsi="Arial" w:cs="Arial"/>
          <w:lang w:val="en-CA"/>
        </w:rPr>
        <w:t xml:space="preserve">Ms. Herron gave an update on the CHS water level network. She noted that up to 20 stations are now getting cell over IP in real time. There is a national upgrade underway to run the same equipment and same sensors across the country. Some challenges with this as one size (infrastructure and electronics) does not fit all. Great Lakes non-tidal requirements are different. Annual inspections were completed at all 34 stations. Issues at Bar Point with intakes have been investigated and will require operational changes.  Michipicoten is on the schedule for replacement in 2019. Burlington has issues with organic matter in intake and well, having to clean every 2/3 years. Location is in too shallow an area, not top priority to relocate as other gauges are more critical, plan for several years down the road. Sault Ste. Marie had an issue with bats after the roof developed a </w:t>
      </w:r>
      <w:r w:rsidR="001F6CAD" w:rsidRPr="00515A4E">
        <w:rPr>
          <w:rFonts w:ascii="Arial" w:hAnsi="Arial" w:cs="Arial"/>
          <w:lang w:val="en-CA"/>
        </w:rPr>
        <w:t>hole</w:t>
      </w:r>
      <w:r w:rsidR="001F6CAD">
        <w:rPr>
          <w:rFonts w:ascii="Arial" w:hAnsi="Arial" w:cs="Arial"/>
          <w:lang w:val="en-CA"/>
        </w:rPr>
        <w:t xml:space="preserve"> </w:t>
      </w:r>
      <w:r w:rsidRPr="00515A4E">
        <w:rPr>
          <w:rFonts w:ascii="Arial" w:hAnsi="Arial" w:cs="Arial"/>
          <w:lang w:val="en-CA"/>
        </w:rPr>
        <w:t xml:space="preserve">this has been cleaned up by an environmental company. Port Weller is experiencing erosion in back yard, currently working with DFO Real Property to get shoreline protection. CHS is </w:t>
      </w:r>
      <w:r w:rsidRPr="00515A4E">
        <w:rPr>
          <w:rFonts w:ascii="Arial" w:hAnsi="Arial" w:cs="Arial"/>
          <w:lang w:val="en-CA"/>
        </w:rPr>
        <w:lastRenderedPageBreak/>
        <w:t>nationally working to develop a database and data management system to have predictions, observations, forecasts, and metadata on one database. The goal is to roll out by January 2019.</w:t>
      </w:r>
    </w:p>
    <w:p w14:paraId="57AE326B" w14:textId="77777777" w:rsidR="00754FB5" w:rsidRPr="00515A4E" w:rsidRDefault="00754FB5" w:rsidP="00515A4E">
      <w:pPr>
        <w:ind w:left="567"/>
        <w:rPr>
          <w:rFonts w:ascii="Arial" w:hAnsi="Arial" w:cs="Arial"/>
          <w:lang w:val="en-CA"/>
        </w:rPr>
      </w:pPr>
    </w:p>
    <w:p w14:paraId="50D1049E" w14:textId="77777777" w:rsidR="00754FB5" w:rsidRDefault="00754FB5" w:rsidP="00754FB5">
      <w:pPr>
        <w:pStyle w:val="ListParagraph"/>
        <w:rPr>
          <w:rFonts w:ascii="Arial" w:hAnsi="Arial" w:cs="Arial"/>
          <w:sz w:val="22"/>
          <w:szCs w:val="22"/>
          <w:lang w:val="en-CA"/>
        </w:rPr>
      </w:pPr>
    </w:p>
    <w:p w14:paraId="7DAB01C1" w14:textId="1413058C" w:rsidR="00754FB5" w:rsidRPr="001734CF" w:rsidRDefault="00515A4E" w:rsidP="00515A4E">
      <w:pPr>
        <w:pStyle w:val="Heading2"/>
        <w:rPr>
          <w:lang w:val="en-CA"/>
        </w:rPr>
      </w:pPr>
      <w:r>
        <w:rPr>
          <w:lang w:val="en-CA"/>
        </w:rPr>
        <w:t xml:space="preserve">8.5 </w:t>
      </w:r>
      <w:r w:rsidR="00754FB5" w:rsidRPr="001734CF">
        <w:rPr>
          <w:lang w:val="en-CA"/>
        </w:rPr>
        <w:t xml:space="preserve">Semi-Annual reports from both Geodesy offices on CORS and CACs </w:t>
      </w:r>
      <w:r w:rsidR="00754FB5">
        <w:rPr>
          <w:lang w:val="en-CA"/>
        </w:rPr>
        <w:t>(Craymer/Roman)</w:t>
      </w:r>
    </w:p>
    <w:p w14:paraId="246F3995" w14:textId="77777777" w:rsidR="00754FB5" w:rsidRDefault="00754FB5" w:rsidP="00754FB5">
      <w:pPr>
        <w:rPr>
          <w:rFonts w:ascii="Arial" w:hAnsi="Arial" w:cs="Arial"/>
          <w:lang w:val="en-CA"/>
        </w:rPr>
      </w:pPr>
    </w:p>
    <w:p w14:paraId="5A00D554" w14:textId="77777777" w:rsidR="00754FB5" w:rsidRPr="00515A4E" w:rsidRDefault="00754FB5" w:rsidP="001F6CAD">
      <w:pPr>
        <w:ind w:left="567"/>
        <w:rPr>
          <w:rFonts w:ascii="Arial" w:hAnsi="Arial" w:cs="Arial"/>
          <w:lang w:val="en-CA"/>
        </w:rPr>
      </w:pPr>
      <w:r w:rsidRPr="00515A4E">
        <w:rPr>
          <w:rFonts w:ascii="Arial" w:hAnsi="Arial" w:cs="Arial"/>
          <w:lang w:val="en-CA"/>
        </w:rPr>
        <w:t>Drs. Craymer and Roman reported on the status of the CACS and CORS at Great Lakes gauging stations. There are currently a total 13 Great Lakes CACS stations in Canada, including Pointe-au-Pere, that are operated jointly by CHS/CGS. Six of the CACS were upgraded from GPS-only Trimble NetRS receivers to GNSS-capable Trimble NetR8 or NetR9 receivers. In the U.S., there are a total of 14 Great Lakes CORS stations. Seven of those are in Michigan where the Michigan DOT has taken over their ownership and operation and has upgraded all from GPS-only Trimble 5700 receivers to Leica GNSS receivers. They have plans to install four more new CORS in Little Rapids, Menominee, Holland and Ft. Wayne. CO-OPS/NGS has also upgraded their Trimble 5700 receivers to GNSS-capable Septentrio PolaRx5 receivers at six of their seven CORS.</w:t>
      </w:r>
    </w:p>
    <w:p w14:paraId="6D04ED4D" w14:textId="77777777" w:rsidR="00754FB5" w:rsidRPr="00515A4E" w:rsidRDefault="00754FB5" w:rsidP="001F6CAD">
      <w:pPr>
        <w:ind w:left="567"/>
        <w:rPr>
          <w:rFonts w:ascii="Arial" w:hAnsi="Arial" w:cs="Arial"/>
          <w:lang w:val="en-CA"/>
        </w:rPr>
      </w:pPr>
    </w:p>
    <w:p w14:paraId="7110917D" w14:textId="77777777" w:rsidR="00754FB5" w:rsidRPr="00515A4E" w:rsidRDefault="00754FB5" w:rsidP="001F6CAD">
      <w:pPr>
        <w:ind w:left="567"/>
        <w:rPr>
          <w:rFonts w:ascii="Arial" w:hAnsi="Arial" w:cs="Arial"/>
          <w:lang w:val="en-CA"/>
        </w:rPr>
      </w:pPr>
      <w:r w:rsidRPr="00515A4E">
        <w:rPr>
          <w:rFonts w:ascii="Arial" w:hAnsi="Arial" w:cs="Arial"/>
          <w:lang w:val="en-CA"/>
        </w:rPr>
        <w:t xml:space="preserve">Both Canada and the U.S. are planning to keep their existing GPS antennas to maintain continuity in the CACS/CORS time series for more accurate velocity estimation but will consider upgrading later. Dr. Craymer explained that replacing an antenna usually introduces a vertical offset in the time series that would reduce the accuracy of the velocity estimation. Although neither CGS nor NGS are processing GNSS data yet, Dr. Craymer reported that the Bernese GNSS Software used by CGS is capable of processing GNSS but that they are still investigating the proper processing  methodology. CGS is also testing the mixing of different types of antennas with different kinds of receivers looking for any biases. </w:t>
      </w:r>
    </w:p>
    <w:p w14:paraId="23AA659E" w14:textId="77777777" w:rsidR="00754FB5" w:rsidRPr="00515A4E" w:rsidRDefault="00754FB5" w:rsidP="001F6CAD">
      <w:pPr>
        <w:ind w:left="567"/>
        <w:rPr>
          <w:rFonts w:ascii="Arial" w:hAnsi="Arial" w:cs="Arial"/>
          <w:lang w:val="en-CA"/>
        </w:rPr>
      </w:pPr>
    </w:p>
    <w:p w14:paraId="5B0925F4" w14:textId="77777777" w:rsidR="00754FB5" w:rsidRPr="00515A4E" w:rsidRDefault="00754FB5" w:rsidP="001F6CAD">
      <w:pPr>
        <w:ind w:left="567"/>
        <w:rPr>
          <w:rFonts w:ascii="Arial" w:hAnsi="Arial" w:cs="Arial"/>
          <w:lang w:val="en-CA"/>
        </w:rPr>
      </w:pPr>
      <w:r w:rsidRPr="00515A4E">
        <w:rPr>
          <w:rFonts w:ascii="Arial" w:hAnsi="Arial" w:cs="Arial"/>
          <w:lang w:val="en-CA"/>
        </w:rPr>
        <w:t>Dr. Craymer reported that CGS has used all CACS, CORS and high accuracy GPS campaign data in the northern half of North America to compute a crustal velocity model (grid) for the entire region. The vertical component used a GIA model to more accurately interpolate between the sparsely distributed CACS stations in Canada. The velocity model is used to propagate coordinates from one epoch to another (usually to some adopted reference epoch). CGS is planning to update their velocity model next year using data up to the end of 2018, some commercial RTK stations to densify the network of CACS in Canada, and newer GIA models. Dr. Roman noted that NGS is completing their “repro2” reprocessing and generating new coordinates and velocities for of all of their ~2000 CORS stations. Once completed, they will reprocess all of the IGLD campaigns. In the meantime, they are collecting leveling ties between the GPS bench marks and the gauge reference mark. Dr. Roman reported are also making plans to develop a crustal velocity model.</w:t>
      </w:r>
    </w:p>
    <w:p w14:paraId="0901ED64" w14:textId="77777777" w:rsidR="00754FB5" w:rsidRPr="006D29AE" w:rsidRDefault="00754FB5" w:rsidP="001F6CAD">
      <w:pPr>
        <w:ind w:left="567"/>
        <w:rPr>
          <w:rFonts w:ascii="Arial" w:hAnsi="Arial" w:cs="Arial"/>
          <w:lang w:val="en-CA"/>
        </w:rPr>
      </w:pPr>
    </w:p>
    <w:p w14:paraId="62D58B51" w14:textId="77777777" w:rsidR="00754FB5" w:rsidRDefault="00754FB5" w:rsidP="00754FB5">
      <w:pPr>
        <w:rPr>
          <w:rFonts w:ascii="Arial" w:hAnsi="Arial" w:cs="Arial"/>
          <w:lang w:val="en-CA"/>
        </w:rPr>
      </w:pPr>
    </w:p>
    <w:p w14:paraId="354E7D77" w14:textId="794E8F94" w:rsidR="00754FB5" w:rsidRPr="00A5467D" w:rsidRDefault="00515A4E" w:rsidP="00515A4E">
      <w:pPr>
        <w:pStyle w:val="Heading2"/>
        <w:rPr>
          <w:lang w:val="en-CA"/>
        </w:rPr>
      </w:pPr>
      <w:r>
        <w:rPr>
          <w:lang w:val="en-CA"/>
        </w:rPr>
        <w:t xml:space="preserve">8.6 </w:t>
      </w:r>
      <w:r w:rsidR="00754FB5" w:rsidRPr="00A5467D">
        <w:rPr>
          <w:lang w:val="en-CA"/>
        </w:rPr>
        <w:t>Signing of IGLD document</w:t>
      </w:r>
    </w:p>
    <w:p w14:paraId="2AE00435" w14:textId="77777777" w:rsidR="00515A4E" w:rsidRDefault="00515A4E" w:rsidP="00754FB5">
      <w:pPr>
        <w:rPr>
          <w:rFonts w:ascii="Arial" w:hAnsi="Arial" w:cs="Arial"/>
          <w:lang w:val="en-CA"/>
        </w:rPr>
      </w:pPr>
    </w:p>
    <w:p w14:paraId="1F300C4F" w14:textId="2B5FE223" w:rsidR="00754FB5" w:rsidRDefault="00515A4E" w:rsidP="001F6CAD">
      <w:pPr>
        <w:ind w:left="567"/>
        <w:rPr>
          <w:rFonts w:ascii="Arial" w:hAnsi="Arial" w:cs="Arial"/>
          <w:lang w:val="en-CA"/>
        </w:rPr>
      </w:pPr>
      <w:r>
        <w:rPr>
          <w:rFonts w:ascii="Arial" w:hAnsi="Arial" w:cs="Arial"/>
          <w:lang w:val="en-CA"/>
        </w:rPr>
        <w:t xml:space="preserve">The VC-WL subcommittee feels the </w:t>
      </w:r>
      <w:r w:rsidR="00754FB5" w:rsidRPr="00A5467D">
        <w:rPr>
          <w:rFonts w:ascii="Arial" w:hAnsi="Arial" w:cs="Arial"/>
          <w:lang w:val="en-CA"/>
        </w:rPr>
        <w:t>Executive</w:t>
      </w:r>
      <w:r w:rsidR="00754FB5">
        <w:rPr>
          <w:rFonts w:ascii="Arial" w:hAnsi="Arial" w:cs="Arial"/>
          <w:lang w:val="en-CA"/>
        </w:rPr>
        <w:t xml:space="preserve"> S</w:t>
      </w:r>
      <w:r w:rsidR="00754FB5" w:rsidRPr="00A5467D">
        <w:rPr>
          <w:rFonts w:ascii="Arial" w:hAnsi="Arial" w:cs="Arial"/>
          <w:lang w:val="en-CA"/>
        </w:rPr>
        <w:t>upport</w:t>
      </w:r>
      <w:r w:rsidR="00754FB5">
        <w:rPr>
          <w:rFonts w:ascii="Arial" w:hAnsi="Arial" w:cs="Arial"/>
          <w:lang w:val="en-CA"/>
        </w:rPr>
        <w:t xml:space="preserve"> G</w:t>
      </w:r>
      <w:r w:rsidR="00754FB5" w:rsidRPr="00A5467D">
        <w:rPr>
          <w:rFonts w:ascii="Arial" w:hAnsi="Arial" w:cs="Arial"/>
          <w:lang w:val="en-CA"/>
        </w:rPr>
        <w:t xml:space="preserve">roup should sign off on </w:t>
      </w:r>
      <w:r w:rsidR="00754FB5">
        <w:rPr>
          <w:rFonts w:ascii="Arial" w:hAnsi="Arial" w:cs="Arial"/>
          <w:lang w:val="en-CA"/>
        </w:rPr>
        <w:t xml:space="preserve">the IGLD </w:t>
      </w:r>
      <w:r w:rsidR="00754FB5" w:rsidRPr="00A5467D">
        <w:rPr>
          <w:rFonts w:ascii="Arial" w:hAnsi="Arial" w:cs="Arial"/>
          <w:lang w:val="en-CA"/>
        </w:rPr>
        <w:t>plan in order to give it more ‘clout’ and show support</w:t>
      </w:r>
      <w:r w:rsidR="00754FB5">
        <w:rPr>
          <w:rFonts w:ascii="Arial" w:hAnsi="Arial" w:cs="Arial"/>
          <w:lang w:val="en-CA"/>
        </w:rPr>
        <w:t xml:space="preserve">. Questions remain whether </w:t>
      </w:r>
      <w:r w:rsidR="00754FB5" w:rsidRPr="000064EE">
        <w:rPr>
          <w:rFonts w:ascii="Arial" w:hAnsi="Arial" w:cs="Arial"/>
          <w:lang w:val="en-CA"/>
        </w:rPr>
        <w:t xml:space="preserve">all the agencies </w:t>
      </w:r>
      <w:r w:rsidR="00754FB5">
        <w:rPr>
          <w:rFonts w:ascii="Arial" w:hAnsi="Arial" w:cs="Arial"/>
          <w:lang w:val="en-CA"/>
        </w:rPr>
        <w:t xml:space="preserve">are going to sign. </w:t>
      </w:r>
      <w:r w:rsidR="00754FB5" w:rsidRPr="000064EE">
        <w:rPr>
          <w:rFonts w:ascii="Arial" w:hAnsi="Arial" w:cs="Arial"/>
          <w:lang w:val="en-CA"/>
        </w:rPr>
        <w:t>Almost all agencies are involved or will be involved in the update</w:t>
      </w:r>
      <w:r w:rsidR="00754FB5">
        <w:rPr>
          <w:rFonts w:ascii="Arial" w:hAnsi="Arial" w:cs="Arial"/>
          <w:lang w:val="en-CA"/>
        </w:rPr>
        <w:t xml:space="preserve">. The plan </w:t>
      </w:r>
      <w:r w:rsidR="00754FB5" w:rsidRPr="000064EE">
        <w:rPr>
          <w:rFonts w:ascii="Arial" w:hAnsi="Arial" w:cs="Arial"/>
          <w:lang w:val="en-CA"/>
        </w:rPr>
        <w:t>only sa</w:t>
      </w:r>
      <w:r w:rsidR="00754FB5">
        <w:rPr>
          <w:rFonts w:ascii="Arial" w:hAnsi="Arial" w:cs="Arial"/>
          <w:lang w:val="en-CA"/>
        </w:rPr>
        <w:t>y</w:t>
      </w:r>
      <w:r w:rsidR="00754FB5" w:rsidRPr="000064EE">
        <w:rPr>
          <w:rFonts w:ascii="Arial" w:hAnsi="Arial" w:cs="Arial"/>
          <w:lang w:val="en-CA"/>
        </w:rPr>
        <w:t xml:space="preserve">s ‘this will happen as resources are available’ and doesn’t bind any agency to specific requirements but will allow agencies to take </w:t>
      </w:r>
      <w:r w:rsidR="00754FB5">
        <w:rPr>
          <w:rFonts w:ascii="Arial" w:hAnsi="Arial" w:cs="Arial"/>
          <w:lang w:val="en-CA"/>
        </w:rPr>
        <w:t xml:space="preserve">this document </w:t>
      </w:r>
      <w:r w:rsidR="00754FB5" w:rsidRPr="000064EE">
        <w:rPr>
          <w:rFonts w:ascii="Arial" w:hAnsi="Arial" w:cs="Arial"/>
          <w:lang w:val="en-CA"/>
        </w:rPr>
        <w:t xml:space="preserve">to upper level management </w:t>
      </w:r>
      <w:r w:rsidR="00754FB5">
        <w:rPr>
          <w:rFonts w:ascii="Arial" w:hAnsi="Arial" w:cs="Arial"/>
          <w:lang w:val="en-CA"/>
        </w:rPr>
        <w:t xml:space="preserve">to apply for </w:t>
      </w:r>
      <w:r w:rsidR="00754FB5" w:rsidRPr="000064EE">
        <w:rPr>
          <w:rFonts w:ascii="Arial" w:hAnsi="Arial" w:cs="Arial"/>
          <w:lang w:val="en-CA"/>
        </w:rPr>
        <w:t>funding</w:t>
      </w:r>
      <w:r w:rsidR="00754FB5">
        <w:rPr>
          <w:rFonts w:ascii="Arial" w:hAnsi="Arial" w:cs="Arial"/>
          <w:lang w:val="en-CA"/>
        </w:rPr>
        <w:t xml:space="preserve">. This would be </w:t>
      </w:r>
      <w:r w:rsidR="00754FB5" w:rsidRPr="000064EE">
        <w:rPr>
          <w:rFonts w:ascii="Arial" w:hAnsi="Arial" w:cs="Arial"/>
          <w:lang w:val="en-CA"/>
        </w:rPr>
        <w:t xml:space="preserve">consistent with </w:t>
      </w:r>
      <w:r w:rsidR="00754FB5">
        <w:rPr>
          <w:rFonts w:ascii="Arial" w:hAnsi="Arial" w:cs="Arial"/>
          <w:lang w:val="en-CA"/>
        </w:rPr>
        <w:t>the Coordinating Committee’s role to make</w:t>
      </w:r>
      <w:r w:rsidR="00754FB5" w:rsidRPr="000064EE">
        <w:rPr>
          <w:rFonts w:ascii="Arial" w:hAnsi="Arial" w:cs="Arial"/>
          <w:lang w:val="en-CA"/>
        </w:rPr>
        <w:t xml:space="preserve"> recommendations and </w:t>
      </w:r>
      <w:r w:rsidR="00754FB5">
        <w:rPr>
          <w:rFonts w:ascii="Arial" w:hAnsi="Arial" w:cs="Arial"/>
          <w:lang w:val="en-CA"/>
        </w:rPr>
        <w:t xml:space="preserve">give </w:t>
      </w:r>
      <w:r w:rsidR="00754FB5" w:rsidRPr="000064EE">
        <w:rPr>
          <w:rFonts w:ascii="Arial" w:hAnsi="Arial" w:cs="Arial"/>
          <w:lang w:val="en-CA"/>
        </w:rPr>
        <w:t>advice on how to deliver on project</w:t>
      </w:r>
      <w:r w:rsidR="00754FB5">
        <w:rPr>
          <w:rFonts w:ascii="Arial" w:hAnsi="Arial" w:cs="Arial"/>
          <w:lang w:val="en-CA"/>
        </w:rPr>
        <w:t>s. The Executive Support Group</w:t>
      </w:r>
      <w:r w:rsidR="00754FB5" w:rsidRPr="000064EE">
        <w:rPr>
          <w:rFonts w:ascii="Arial" w:hAnsi="Arial" w:cs="Arial"/>
          <w:lang w:val="en-CA"/>
        </w:rPr>
        <w:t xml:space="preserve"> can sign off to acknowledge that this is the joint plan that we’ve put together</w:t>
      </w:r>
      <w:r w:rsidR="00754FB5">
        <w:rPr>
          <w:rFonts w:ascii="Arial" w:hAnsi="Arial" w:cs="Arial"/>
          <w:lang w:val="en-CA"/>
        </w:rPr>
        <w:t>.</w:t>
      </w:r>
    </w:p>
    <w:p w14:paraId="1AE31E77" w14:textId="77777777" w:rsidR="00754FB5" w:rsidRDefault="00754FB5" w:rsidP="001F6CAD">
      <w:pPr>
        <w:ind w:left="567"/>
        <w:rPr>
          <w:rFonts w:ascii="Arial" w:hAnsi="Arial" w:cs="Arial"/>
          <w:lang w:val="en-CA"/>
        </w:rPr>
      </w:pPr>
    </w:p>
    <w:p w14:paraId="1614845D" w14:textId="77777777" w:rsidR="00754FB5" w:rsidRPr="00ED1F06" w:rsidRDefault="00754FB5" w:rsidP="0015432F">
      <w:pPr>
        <w:ind w:left="567"/>
        <w:rPr>
          <w:rStyle w:val="Emphasis"/>
        </w:rPr>
      </w:pPr>
      <w:r w:rsidRPr="0015432F">
        <w:rPr>
          <w:rStyle w:val="Emphasis"/>
          <w:b/>
        </w:rPr>
        <w:t>Action</w:t>
      </w:r>
      <w:r w:rsidRPr="00ED1F06">
        <w:rPr>
          <w:rStyle w:val="Emphasis"/>
        </w:rPr>
        <w:t xml:space="preserve"> items:</w:t>
      </w:r>
    </w:p>
    <w:p w14:paraId="2C26A20D" w14:textId="77777777" w:rsidR="00754FB5" w:rsidRPr="00ED1F06" w:rsidRDefault="00754FB5" w:rsidP="0015432F">
      <w:pPr>
        <w:pStyle w:val="ListParagraph"/>
        <w:numPr>
          <w:ilvl w:val="0"/>
          <w:numId w:val="16"/>
        </w:numPr>
        <w:ind w:left="567" w:firstLine="0"/>
        <w:rPr>
          <w:rStyle w:val="Emphasis"/>
        </w:rPr>
      </w:pPr>
      <w:r w:rsidRPr="00ED1F06">
        <w:rPr>
          <w:rStyle w:val="Emphasis"/>
        </w:rPr>
        <w:t>Get ESGs to sign to IGLD document</w:t>
      </w:r>
    </w:p>
    <w:p w14:paraId="6123A463" w14:textId="5DF1010C" w:rsidR="00754FB5" w:rsidRPr="00122295" w:rsidRDefault="00754FB5" w:rsidP="0015432F">
      <w:pPr>
        <w:pStyle w:val="ListParagraph"/>
        <w:numPr>
          <w:ilvl w:val="0"/>
          <w:numId w:val="16"/>
        </w:numPr>
        <w:ind w:left="567" w:firstLine="0"/>
        <w:rPr>
          <w:rFonts w:ascii="Arial" w:hAnsi="Arial" w:cs="Arial"/>
          <w:sz w:val="22"/>
          <w:szCs w:val="22"/>
          <w:lang w:val="en-CA"/>
        </w:rPr>
      </w:pPr>
      <w:r w:rsidRPr="00ED1F06">
        <w:rPr>
          <w:rStyle w:val="Emphasis"/>
        </w:rPr>
        <w:t xml:space="preserve">Separate regular maintenance costs from </w:t>
      </w:r>
      <w:r w:rsidR="0015432F">
        <w:rPr>
          <w:rStyle w:val="Emphasis"/>
        </w:rPr>
        <w:t xml:space="preserve">incremental </w:t>
      </w:r>
      <w:r w:rsidRPr="00ED1F06">
        <w:rPr>
          <w:rStyle w:val="Emphasis"/>
        </w:rPr>
        <w:t xml:space="preserve">IGLD </w:t>
      </w:r>
      <w:r w:rsidR="0015432F">
        <w:rPr>
          <w:rStyle w:val="Emphasis"/>
        </w:rPr>
        <w:t xml:space="preserve">update </w:t>
      </w:r>
      <w:r w:rsidRPr="00ED1F06">
        <w:rPr>
          <w:rStyle w:val="Emphasis"/>
        </w:rPr>
        <w:t>costs</w:t>
      </w:r>
      <w:r w:rsidRPr="00122295">
        <w:rPr>
          <w:rFonts w:ascii="Arial" w:hAnsi="Arial" w:cs="Arial"/>
          <w:sz w:val="22"/>
          <w:szCs w:val="22"/>
          <w:lang w:val="en-CA"/>
        </w:rPr>
        <w:t xml:space="preserve"> </w:t>
      </w:r>
    </w:p>
    <w:p w14:paraId="3823E152" w14:textId="77777777" w:rsidR="00693247" w:rsidRDefault="00693247" w:rsidP="00693247">
      <w:pPr>
        <w:pStyle w:val="NormalWeb"/>
        <w:spacing w:before="0" w:beforeAutospacing="0" w:after="0" w:afterAutospacing="0"/>
        <w:ind w:left="540"/>
        <w:rPr>
          <w:rFonts w:ascii="Arial" w:hAnsi="Arial" w:cs="Arial"/>
          <w:sz w:val="22"/>
          <w:szCs w:val="22"/>
          <w:lang w:val="en-US"/>
        </w:rPr>
      </w:pPr>
      <w:r>
        <w:rPr>
          <w:rFonts w:ascii="Arial" w:hAnsi="Arial" w:cs="Arial"/>
          <w:b/>
          <w:bCs/>
          <w:sz w:val="22"/>
          <w:szCs w:val="22"/>
          <w:lang w:val="en-US"/>
        </w:rPr>
        <w:t> </w:t>
      </w:r>
    </w:p>
    <w:p w14:paraId="5387EB0B" w14:textId="7DC51D3C" w:rsidR="00693247" w:rsidRDefault="00ED1F06" w:rsidP="00ED1F06">
      <w:pPr>
        <w:pStyle w:val="Heading1"/>
      </w:pPr>
      <w:r>
        <w:t xml:space="preserve">9.0 </w:t>
      </w:r>
      <w:r w:rsidR="00693247">
        <w:t xml:space="preserve">Report from the Coordinated Great Lakes Regulation and Routing Model Update Subcommittee </w:t>
      </w:r>
    </w:p>
    <w:p w14:paraId="2050E030" w14:textId="77777777" w:rsidR="00693247" w:rsidRDefault="00693247" w:rsidP="00693247">
      <w:pPr>
        <w:pStyle w:val="NormalWeb"/>
        <w:spacing w:before="0" w:beforeAutospacing="0" w:after="0" w:afterAutospacing="0"/>
        <w:ind w:left="540"/>
        <w:rPr>
          <w:rFonts w:ascii="Arial" w:hAnsi="Arial" w:cs="Arial"/>
          <w:color w:val="000000"/>
          <w:sz w:val="22"/>
          <w:szCs w:val="22"/>
          <w:lang w:val="en-US"/>
        </w:rPr>
      </w:pPr>
      <w:r>
        <w:rPr>
          <w:rFonts w:ascii="Arial" w:hAnsi="Arial" w:cs="Arial"/>
          <w:b/>
          <w:bCs/>
          <w:color w:val="000000"/>
          <w:sz w:val="22"/>
          <w:szCs w:val="22"/>
          <w:lang w:val="en-US"/>
        </w:rPr>
        <w:t> </w:t>
      </w:r>
    </w:p>
    <w:p w14:paraId="487008AF" w14:textId="583D8B37" w:rsidR="001F6CAD" w:rsidRDefault="00ED1F06" w:rsidP="001F6CAD">
      <w:pPr>
        <w:ind w:left="567"/>
        <w:textAlignment w:val="center"/>
        <w:rPr>
          <w:rFonts w:ascii="Arial" w:hAnsi="Arial" w:cs="Arial"/>
          <w:color w:val="000000"/>
        </w:rPr>
      </w:pPr>
      <w:r>
        <w:rPr>
          <w:rFonts w:ascii="Arial" w:hAnsi="Arial" w:cs="Arial"/>
          <w:color w:val="000000"/>
        </w:rPr>
        <w:t xml:space="preserve">Zoe Miller from the USACE provided a presentation on work underway to update the Coordinated Great Lakes Regulation and Routing Model.  </w:t>
      </w:r>
      <w:r w:rsidR="00B4311F">
        <w:rPr>
          <w:rFonts w:ascii="Arial" w:hAnsi="Arial" w:cs="Arial"/>
          <w:color w:val="000000"/>
        </w:rPr>
        <w:t xml:space="preserve">The model is a tool to simulate the water levels and outflows of the Great Lakes given net basin supplies. It takes into account the regulation of Lake Superior and Lake Ontario is its calculations and is a good tool for forecasting future water levels and to assist in decision-making. The model was developed collectively by the Coordinating Committee but in its present state has limitations due to outdated coding, difficult data format requirements.  An update of the model is currently being undertaken to improve the models functionality, operability with different data sources and modern coding.  Ms. Miller reported that the </w:t>
      </w:r>
      <w:r>
        <w:rPr>
          <w:rFonts w:ascii="Arial" w:hAnsi="Arial" w:cs="Arial"/>
          <w:color w:val="000000"/>
        </w:rPr>
        <w:t xml:space="preserve">mid-lakes component of the model has been recoded using Python.  </w:t>
      </w:r>
      <w:r w:rsidR="00B4311F">
        <w:rPr>
          <w:rFonts w:ascii="Arial" w:hAnsi="Arial" w:cs="Arial"/>
          <w:color w:val="000000"/>
        </w:rPr>
        <w:t xml:space="preserve">The model is being made more modular and a flexible data handler is being developed to allow the model to accept data more easily and also output data into more formats.  Initial testing of the new model has been promising.  Future work will include the development of modules to simulate Lake Superior and Lake Ontario Regulation.  Mr. Heer asked what the model can do?  Mr. </w:t>
      </w:r>
      <w:r w:rsidR="006C731E">
        <w:rPr>
          <w:rFonts w:ascii="Arial" w:hAnsi="Arial" w:cs="Arial"/>
          <w:color w:val="000000"/>
        </w:rPr>
        <w:t>Bruxer</w:t>
      </w:r>
      <w:r w:rsidR="00B4311F">
        <w:rPr>
          <w:rFonts w:ascii="Arial" w:hAnsi="Arial" w:cs="Arial"/>
          <w:color w:val="000000"/>
        </w:rPr>
        <w:t xml:space="preserve"> replied that for example </w:t>
      </w:r>
      <w:r w:rsidR="006C731E">
        <w:rPr>
          <w:rFonts w:ascii="Arial" w:hAnsi="Arial" w:cs="Arial"/>
          <w:color w:val="000000"/>
        </w:rPr>
        <w:t xml:space="preserve">GLAM can use it to explain how changes in net basin supply propagate into water levels.  </w:t>
      </w:r>
      <w:r w:rsidR="001F6CAD">
        <w:rPr>
          <w:rFonts w:ascii="Arial" w:hAnsi="Arial" w:cs="Arial"/>
          <w:color w:val="000000"/>
        </w:rPr>
        <w:t xml:space="preserve">Dr. Gronewold noted that this project was funded through an International Watershed’s Initiative submission to the IJC and thanked them for the support.  He asked what the CC had in mind in regards to making the model available to the public?  There was a general consensus that we do want the model to be made available to the public and that the modularity of the model will be a benefit to many researchers.  </w:t>
      </w:r>
    </w:p>
    <w:p w14:paraId="0B0E74A3" w14:textId="77777777" w:rsidR="001F6CAD" w:rsidRDefault="001F6CAD" w:rsidP="001F6CAD">
      <w:pPr>
        <w:textAlignment w:val="center"/>
        <w:rPr>
          <w:rFonts w:ascii="Arial" w:hAnsi="Arial" w:cs="Arial"/>
          <w:color w:val="000000"/>
        </w:rPr>
      </w:pPr>
    </w:p>
    <w:p w14:paraId="2619EB8F" w14:textId="77777777" w:rsidR="001F6CAD" w:rsidRDefault="001F6CAD" w:rsidP="001F6CAD">
      <w:pPr>
        <w:pStyle w:val="Heading1"/>
      </w:pPr>
      <w:r>
        <w:t>10.0 Next Meeting</w:t>
      </w:r>
    </w:p>
    <w:p w14:paraId="07A43117" w14:textId="77777777" w:rsidR="001F6CAD" w:rsidRDefault="001F6CAD" w:rsidP="001F6CAD">
      <w:pPr>
        <w:rPr>
          <w:rFonts w:ascii="Arial" w:hAnsi="Arial" w:cs="Arial"/>
        </w:rPr>
      </w:pPr>
    </w:p>
    <w:p w14:paraId="0E841D71" w14:textId="0A1E8FD7" w:rsidR="001F6CAD" w:rsidRDefault="001F6CAD" w:rsidP="001F6CAD">
      <w:pPr>
        <w:ind w:left="567"/>
        <w:rPr>
          <w:rFonts w:ascii="Arial" w:hAnsi="Arial" w:cs="Arial"/>
        </w:rPr>
      </w:pPr>
      <w:r>
        <w:rPr>
          <w:rFonts w:ascii="Arial" w:hAnsi="Arial" w:cs="Arial"/>
        </w:rPr>
        <w:t xml:space="preserve">The next meeting will be held in </w:t>
      </w:r>
      <w:r w:rsidR="00693247" w:rsidRPr="001F6CAD">
        <w:rPr>
          <w:rFonts w:ascii="Arial" w:hAnsi="Arial" w:cs="Arial"/>
        </w:rPr>
        <w:t xml:space="preserve">Ottawa </w:t>
      </w:r>
      <w:r>
        <w:rPr>
          <w:rFonts w:ascii="Arial" w:hAnsi="Arial" w:cs="Arial"/>
        </w:rPr>
        <w:t xml:space="preserve">at the IJC office on </w:t>
      </w:r>
      <w:r w:rsidR="00693247" w:rsidRPr="001F6CAD">
        <w:rPr>
          <w:rFonts w:ascii="Arial" w:hAnsi="Arial" w:cs="Arial"/>
        </w:rPr>
        <w:t>May 14-15</w:t>
      </w:r>
      <w:r w:rsidR="00693247" w:rsidRPr="001F6CAD">
        <w:rPr>
          <w:rFonts w:ascii="Arial" w:hAnsi="Arial" w:cs="Arial"/>
          <w:vertAlign w:val="superscript"/>
        </w:rPr>
        <w:t>th</w:t>
      </w:r>
      <w:r>
        <w:rPr>
          <w:rFonts w:ascii="Arial" w:hAnsi="Arial" w:cs="Arial"/>
        </w:rPr>
        <w:t>.  Mr. Thompson reminded the subcommittee chairs to provide their written subcommittee reports for inclusion in the minutes by the end of the calendar year (December 2019).</w:t>
      </w:r>
    </w:p>
    <w:p w14:paraId="5180D284" w14:textId="0B155D2A" w:rsidR="001F6CAD" w:rsidRDefault="001F6CAD" w:rsidP="001F6CAD">
      <w:pPr>
        <w:ind w:left="567"/>
        <w:rPr>
          <w:rFonts w:ascii="Arial" w:hAnsi="Arial" w:cs="Arial"/>
        </w:rPr>
      </w:pPr>
    </w:p>
    <w:p w14:paraId="4DA3BBBF" w14:textId="4E71DA9D" w:rsidR="001F6CAD" w:rsidRDefault="001F6CAD" w:rsidP="001F6CAD">
      <w:pPr>
        <w:ind w:left="567"/>
        <w:rPr>
          <w:rFonts w:ascii="Arial" w:hAnsi="Arial" w:cs="Arial"/>
          <w:b/>
          <w:bCs/>
          <w:color w:val="000000"/>
        </w:rPr>
      </w:pPr>
      <w:r w:rsidRPr="0015432F">
        <w:rPr>
          <w:rFonts w:ascii="Arial" w:hAnsi="Arial" w:cs="Arial"/>
          <w:b/>
          <w:i/>
        </w:rPr>
        <w:t>Action</w:t>
      </w:r>
      <w:r>
        <w:rPr>
          <w:rFonts w:ascii="Arial" w:hAnsi="Arial" w:cs="Arial"/>
        </w:rPr>
        <w:t xml:space="preserve">:  Subcommittee co-chairs to provide their meeting reports to Aaron Thompson by December 31, 2019.  </w:t>
      </w:r>
    </w:p>
    <w:p w14:paraId="6D70A793" w14:textId="127BCEDD" w:rsidR="00693247" w:rsidRDefault="00B4311F" w:rsidP="00693247">
      <w:pPr>
        <w:pStyle w:val="NormalWeb"/>
        <w:spacing w:before="0" w:beforeAutospacing="0" w:after="0" w:afterAutospacing="0"/>
        <w:ind w:left="540"/>
        <w:rPr>
          <w:rFonts w:ascii="Arial" w:hAnsi="Arial" w:cs="Arial"/>
          <w:color w:val="000000"/>
          <w:sz w:val="22"/>
          <w:szCs w:val="22"/>
          <w:lang w:val="en-US"/>
        </w:rPr>
      </w:pPr>
      <w:r>
        <w:rPr>
          <w:rFonts w:ascii="Arial" w:hAnsi="Arial" w:cs="Arial"/>
          <w:b/>
          <w:bCs/>
          <w:color w:val="000000"/>
          <w:sz w:val="22"/>
          <w:szCs w:val="22"/>
          <w:lang w:val="en-US"/>
        </w:rPr>
        <w:t xml:space="preserve">  </w:t>
      </w:r>
      <w:r w:rsidR="00693247">
        <w:rPr>
          <w:rFonts w:ascii="Arial" w:hAnsi="Arial" w:cs="Arial"/>
          <w:b/>
          <w:bCs/>
          <w:color w:val="000000"/>
          <w:sz w:val="22"/>
          <w:szCs w:val="22"/>
          <w:lang w:val="en-US"/>
        </w:rPr>
        <w:t xml:space="preserve"> </w:t>
      </w:r>
    </w:p>
    <w:p w14:paraId="15D9A186" w14:textId="56D6D735" w:rsidR="00BD3E56" w:rsidRDefault="00693247" w:rsidP="00693247">
      <w:pPr>
        <w:pStyle w:val="NormalWeb"/>
        <w:spacing w:before="0" w:beforeAutospacing="0" w:after="0" w:afterAutospacing="0"/>
        <w:rPr>
          <w:rFonts w:ascii="Calibri" w:hAnsi="Calibri"/>
          <w:sz w:val="22"/>
          <w:szCs w:val="22"/>
        </w:rPr>
      </w:pPr>
      <w:r>
        <w:rPr>
          <w:rFonts w:ascii="Calibri" w:hAnsi="Calibri"/>
          <w:sz w:val="22"/>
          <w:szCs w:val="22"/>
        </w:rPr>
        <w:t> </w:t>
      </w:r>
    </w:p>
    <w:p w14:paraId="0B0B0305" w14:textId="77777777" w:rsidR="00BD3E56" w:rsidRDefault="00BD3E56">
      <w:pPr>
        <w:rPr>
          <w:rFonts w:ascii="Calibri" w:eastAsia="Times New Roman" w:hAnsi="Calibri" w:cs="Times New Roman"/>
          <w:lang w:val="en-CA" w:eastAsia="en-CA"/>
        </w:rPr>
      </w:pPr>
      <w:r>
        <w:rPr>
          <w:rFonts w:ascii="Calibri" w:hAnsi="Calibri"/>
        </w:rPr>
        <w:br w:type="page"/>
      </w:r>
    </w:p>
    <w:p w14:paraId="3FC07F0C" w14:textId="77777777" w:rsidR="00693247" w:rsidRDefault="00693247" w:rsidP="00693247">
      <w:pPr>
        <w:pStyle w:val="NormalWeb"/>
        <w:spacing w:before="0" w:beforeAutospacing="0" w:after="0" w:afterAutospacing="0"/>
        <w:rPr>
          <w:rFonts w:ascii="Calibri" w:hAnsi="Calibri"/>
          <w:sz w:val="22"/>
          <w:szCs w:val="22"/>
        </w:rPr>
      </w:pPr>
    </w:p>
    <w:p w14:paraId="4A28AD96" w14:textId="36150A56" w:rsidR="00BD3E56" w:rsidRPr="00C44597" w:rsidRDefault="001F6CAD" w:rsidP="001F6CAD">
      <w:pPr>
        <w:pStyle w:val="Heading1"/>
      </w:pPr>
      <w:r>
        <w:t xml:space="preserve">11. </w:t>
      </w:r>
      <w:r w:rsidR="00BD3E56" w:rsidRPr="00C44597">
        <w:t>Glossary of Abbreviations</w:t>
      </w:r>
    </w:p>
    <w:tbl>
      <w:tblPr>
        <w:tblStyle w:val="TableGrid"/>
        <w:tblW w:w="9923" w:type="dxa"/>
        <w:tblInd w:w="-5" w:type="dxa"/>
        <w:tblLook w:val="04A0" w:firstRow="1" w:lastRow="0" w:firstColumn="1" w:lastColumn="0" w:noHBand="0" w:noVBand="1"/>
      </w:tblPr>
      <w:tblGrid>
        <w:gridCol w:w="1239"/>
        <w:gridCol w:w="3581"/>
        <w:gridCol w:w="1462"/>
        <w:gridCol w:w="3641"/>
      </w:tblGrid>
      <w:tr w:rsidR="00BD3E56" w:rsidRPr="00DC52B8" w14:paraId="2D898FD0" w14:textId="77777777" w:rsidTr="00BD3E56">
        <w:trPr>
          <w:trHeight w:val="315"/>
        </w:trPr>
        <w:tc>
          <w:tcPr>
            <w:tcW w:w="1239" w:type="dxa"/>
            <w:noWrap/>
            <w:hideMark/>
          </w:tcPr>
          <w:p w14:paraId="15982458" w14:textId="0D915FF8" w:rsidR="00BD3E56" w:rsidRPr="00DC52B8" w:rsidRDefault="00BD3E56" w:rsidP="00011640">
            <w:r w:rsidRPr="00DC52B8">
              <w:t>ADCP*</w:t>
            </w:r>
          </w:p>
        </w:tc>
        <w:tc>
          <w:tcPr>
            <w:tcW w:w="3581" w:type="dxa"/>
            <w:noWrap/>
            <w:hideMark/>
          </w:tcPr>
          <w:p w14:paraId="08B6F713" w14:textId="77777777" w:rsidR="00BD3E56" w:rsidRPr="00DC52B8" w:rsidRDefault="00BD3E56" w:rsidP="00011640">
            <w:r w:rsidRPr="00DC52B8">
              <w:t>Acoustic Doppler Current Profiler</w:t>
            </w:r>
          </w:p>
        </w:tc>
        <w:tc>
          <w:tcPr>
            <w:tcW w:w="1462" w:type="dxa"/>
            <w:noWrap/>
            <w:hideMark/>
          </w:tcPr>
          <w:p w14:paraId="6E3142BB" w14:textId="77777777" w:rsidR="00BD3E56" w:rsidRPr="00DC52B8" w:rsidRDefault="00BD3E56" w:rsidP="00011640">
            <w:r w:rsidRPr="00DC52B8">
              <w:t>ISEE*</w:t>
            </w:r>
          </w:p>
        </w:tc>
        <w:tc>
          <w:tcPr>
            <w:tcW w:w="3641" w:type="dxa"/>
            <w:noWrap/>
            <w:hideMark/>
          </w:tcPr>
          <w:p w14:paraId="72D9EDED" w14:textId="77777777" w:rsidR="00BD3E56" w:rsidRPr="00DC52B8" w:rsidRDefault="00BD3E56" w:rsidP="00011640">
            <w:r w:rsidRPr="00DC52B8">
              <w:t>Integrated Social Economic Environmental</w:t>
            </w:r>
          </w:p>
        </w:tc>
      </w:tr>
      <w:tr w:rsidR="00BD3E56" w:rsidRPr="00DC52B8" w14:paraId="2B56ED80" w14:textId="77777777" w:rsidTr="00BD3E56">
        <w:trPr>
          <w:trHeight w:val="300"/>
        </w:trPr>
        <w:tc>
          <w:tcPr>
            <w:tcW w:w="1239" w:type="dxa"/>
            <w:noWrap/>
            <w:hideMark/>
          </w:tcPr>
          <w:p w14:paraId="115EFC00" w14:textId="77777777" w:rsidR="00BD3E56" w:rsidRPr="00DC52B8" w:rsidRDefault="00BD3E56" w:rsidP="00011640">
            <w:r w:rsidRPr="00DC52B8">
              <w:t>ADH*</w:t>
            </w:r>
          </w:p>
        </w:tc>
        <w:tc>
          <w:tcPr>
            <w:tcW w:w="3581" w:type="dxa"/>
            <w:noWrap/>
            <w:hideMark/>
          </w:tcPr>
          <w:p w14:paraId="03F652E3" w14:textId="77777777" w:rsidR="00BD3E56" w:rsidRPr="00DC52B8" w:rsidRDefault="00BD3E56" w:rsidP="00011640">
            <w:r w:rsidRPr="00DC52B8">
              <w:t>Adaptive Hydraulic Modeling System</w:t>
            </w:r>
          </w:p>
        </w:tc>
        <w:tc>
          <w:tcPr>
            <w:tcW w:w="1462" w:type="dxa"/>
            <w:noWrap/>
            <w:hideMark/>
          </w:tcPr>
          <w:p w14:paraId="1BD67B80" w14:textId="77777777" w:rsidR="00BD3E56" w:rsidRPr="00DC52B8" w:rsidRDefault="00BD3E56" w:rsidP="00011640">
            <w:r w:rsidRPr="00DC52B8">
              <w:t>ISO</w:t>
            </w:r>
          </w:p>
        </w:tc>
        <w:tc>
          <w:tcPr>
            <w:tcW w:w="3641" w:type="dxa"/>
            <w:noWrap/>
            <w:hideMark/>
          </w:tcPr>
          <w:p w14:paraId="0E4C9759" w14:textId="77777777" w:rsidR="00BD3E56" w:rsidRPr="00DC52B8" w:rsidRDefault="00BD3E56" w:rsidP="00011640">
            <w:r w:rsidRPr="00DC52B8">
              <w:t>International Standards Organization</w:t>
            </w:r>
          </w:p>
        </w:tc>
      </w:tr>
      <w:tr w:rsidR="00BD3E56" w:rsidRPr="00DC52B8" w14:paraId="2EDE1DCA" w14:textId="77777777" w:rsidTr="00BD3E56">
        <w:trPr>
          <w:trHeight w:val="300"/>
        </w:trPr>
        <w:tc>
          <w:tcPr>
            <w:tcW w:w="1239" w:type="dxa"/>
            <w:noWrap/>
            <w:hideMark/>
          </w:tcPr>
          <w:p w14:paraId="40E21BDF" w14:textId="77777777" w:rsidR="00BD3E56" w:rsidRPr="00DC52B8" w:rsidRDefault="00BD3E56" w:rsidP="00011640">
            <w:r w:rsidRPr="00DC52B8">
              <w:t>ADVM*</w:t>
            </w:r>
          </w:p>
        </w:tc>
        <w:tc>
          <w:tcPr>
            <w:tcW w:w="3581" w:type="dxa"/>
            <w:noWrap/>
            <w:hideMark/>
          </w:tcPr>
          <w:p w14:paraId="3D5401B8" w14:textId="77777777" w:rsidR="00BD3E56" w:rsidRPr="00DC52B8" w:rsidRDefault="00BD3E56" w:rsidP="00011640">
            <w:r w:rsidRPr="00DC52B8">
              <w:t>Acoustic Doppler Velocity Meter</w:t>
            </w:r>
          </w:p>
        </w:tc>
        <w:tc>
          <w:tcPr>
            <w:tcW w:w="1462" w:type="dxa"/>
            <w:noWrap/>
            <w:hideMark/>
          </w:tcPr>
          <w:p w14:paraId="5AD2C32A" w14:textId="77777777" w:rsidR="00BD3E56" w:rsidRPr="00DC52B8" w:rsidRDefault="00BD3E56" w:rsidP="00011640">
            <w:r w:rsidRPr="00DC52B8">
              <w:t>IVQ*</w:t>
            </w:r>
          </w:p>
        </w:tc>
        <w:tc>
          <w:tcPr>
            <w:tcW w:w="3641" w:type="dxa"/>
            <w:noWrap/>
            <w:hideMark/>
          </w:tcPr>
          <w:p w14:paraId="6295FB7F" w14:textId="77777777" w:rsidR="00BD3E56" w:rsidRPr="00DC52B8" w:rsidRDefault="00BD3E56" w:rsidP="00011640">
            <w:r w:rsidRPr="00DC52B8">
              <w:t>Index-Velocity Flow</w:t>
            </w:r>
          </w:p>
        </w:tc>
      </w:tr>
      <w:tr w:rsidR="00BD3E56" w:rsidRPr="00DC52B8" w14:paraId="35A3F574" w14:textId="77777777" w:rsidTr="00BD3E56">
        <w:trPr>
          <w:trHeight w:val="300"/>
        </w:trPr>
        <w:tc>
          <w:tcPr>
            <w:tcW w:w="1239" w:type="dxa"/>
            <w:noWrap/>
            <w:hideMark/>
          </w:tcPr>
          <w:p w14:paraId="1A29A261" w14:textId="77777777" w:rsidR="00BD3E56" w:rsidRPr="00DC52B8" w:rsidRDefault="00BD3E56" w:rsidP="00011640">
            <w:r w:rsidRPr="00DC52B8">
              <w:t>AVM*</w:t>
            </w:r>
          </w:p>
        </w:tc>
        <w:tc>
          <w:tcPr>
            <w:tcW w:w="3581" w:type="dxa"/>
            <w:noWrap/>
            <w:hideMark/>
          </w:tcPr>
          <w:p w14:paraId="4A472E77" w14:textId="77777777" w:rsidR="00BD3E56" w:rsidRPr="00DC52B8" w:rsidRDefault="00BD3E56" w:rsidP="00011640">
            <w:r w:rsidRPr="00DC52B8">
              <w:t>Acoustic Velocity Meter</w:t>
            </w:r>
          </w:p>
        </w:tc>
        <w:tc>
          <w:tcPr>
            <w:tcW w:w="1462" w:type="dxa"/>
            <w:noWrap/>
            <w:hideMark/>
          </w:tcPr>
          <w:p w14:paraId="27CE7328" w14:textId="77777777" w:rsidR="00BD3E56" w:rsidRPr="00DC52B8" w:rsidRDefault="00BD3E56" w:rsidP="00011640">
            <w:r w:rsidRPr="00DC52B8">
              <w:t>IWI</w:t>
            </w:r>
          </w:p>
        </w:tc>
        <w:tc>
          <w:tcPr>
            <w:tcW w:w="3641" w:type="dxa"/>
            <w:noWrap/>
            <w:hideMark/>
          </w:tcPr>
          <w:p w14:paraId="36249CE6" w14:textId="77777777" w:rsidR="00BD3E56" w:rsidRPr="00DC52B8" w:rsidRDefault="00BD3E56" w:rsidP="00011640">
            <w:r w:rsidRPr="00DC52B8">
              <w:t>International Watersheds Initiative</w:t>
            </w:r>
          </w:p>
        </w:tc>
      </w:tr>
      <w:tr w:rsidR="00BD3E56" w:rsidRPr="00DC52B8" w14:paraId="47D86D51" w14:textId="77777777" w:rsidTr="00BD3E56">
        <w:trPr>
          <w:trHeight w:val="300"/>
        </w:trPr>
        <w:tc>
          <w:tcPr>
            <w:tcW w:w="1239" w:type="dxa"/>
            <w:noWrap/>
            <w:hideMark/>
          </w:tcPr>
          <w:p w14:paraId="6E0C2B12" w14:textId="77777777" w:rsidR="00BD3E56" w:rsidRPr="00DC52B8" w:rsidRDefault="00BD3E56" w:rsidP="00011640">
            <w:r w:rsidRPr="00DC52B8">
              <w:t>BAMS</w:t>
            </w:r>
          </w:p>
        </w:tc>
        <w:tc>
          <w:tcPr>
            <w:tcW w:w="3581" w:type="dxa"/>
            <w:noWrap/>
            <w:hideMark/>
          </w:tcPr>
          <w:p w14:paraId="63DD39C3" w14:textId="77777777" w:rsidR="00BD3E56" w:rsidRPr="00DC52B8" w:rsidRDefault="00BD3E56" w:rsidP="00011640">
            <w:r w:rsidRPr="00DC52B8">
              <w:t>Bulletin of the American Meteorological Society</w:t>
            </w:r>
          </w:p>
        </w:tc>
        <w:tc>
          <w:tcPr>
            <w:tcW w:w="1462" w:type="dxa"/>
            <w:noWrap/>
            <w:hideMark/>
          </w:tcPr>
          <w:p w14:paraId="38FDE128" w14:textId="77777777" w:rsidR="00BD3E56" w:rsidRPr="00DC52B8" w:rsidRDefault="00BD3E56" w:rsidP="00011640">
            <w:r w:rsidRPr="00DC52B8">
              <w:t>L2SWBM</w:t>
            </w:r>
          </w:p>
        </w:tc>
        <w:tc>
          <w:tcPr>
            <w:tcW w:w="3641" w:type="dxa"/>
            <w:noWrap/>
            <w:hideMark/>
          </w:tcPr>
          <w:p w14:paraId="7EB383E9" w14:textId="77777777" w:rsidR="00BD3E56" w:rsidRPr="00DC52B8" w:rsidRDefault="00BD3E56" w:rsidP="00011640">
            <w:r w:rsidRPr="00DC52B8">
              <w:t>Large Lake Statistical Water Balance Model</w:t>
            </w:r>
          </w:p>
        </w:tc>
      </w:tr>
      <w:tr w:rsidR="00BD3E56" w:rsidRPr="00DC52B8" w14:paraId="43D2C20E" w14:textId="77777777" w:rsidTr="00BD3E56">
        <w:trPr>
          <w:trHeight w:val="300"/>
        </w:trPr>
        <w:tc>
          <w:tcPr>
            <w:tcW w:w="1239" w:type="dxa"/>
            <w:noWrap/>
            <w:hideMark/>
          </w:tcPr>
          <w:p w14:paraId="54E69703" w14:textId="77777777" w:rsidR="00BD3E56" w:rsidRPr="00DC52B8" w:rsidRDefault="00BD3E56" w:rsidP="00011640">
            <w:r w:rsidRPr="00DC52B8">
              <w:t>BIGS</w:t>
            </w:r>
          </w:p>
        </w:tc>
        <w:tc>
          <w:tcPr>
            <w:tcW w:w="3581" w:type="dxa"/>
            <w:noWrap/>
            <w:hideMark/>
          </w:tcPr>
          <w:p w14:paraId="2D3C3F15" w14:textId="77777777" w:rsidR="00BD3E56" w:rsidRPr="00DC52B8" w:rsidRDefault="00BD3E56" w:rsidP="00011640">
            <w:r w:rsidRPr="00DC52B8">
              <w:t>Binational Interest Gauging Stations</w:t>
            </w:r>
          </w:p>
        </w:tc>
        <w:tc>
          <w:tcPr>
            <w:tcW w:w="1462" w:type="dxa"/>
            <w:noWrap/>
            <w:hideMark/>
          </w:tcPr>
          <w:p w14:paraId="7B4CDF2B" w14:textId="77777777" w:rsidR="00BD3E56" w:rsidRPr="00DC52B8" w:rsidRDefault="00BD3E56" w:rsidP="00011640">
            <w:r w:rsidRPr="00DC52B8">
              <w:t>LWD</w:t>
            </w:r>
          </w:p>
        </w:tc>
        <w:tc>
          <w:tcPr>
            <w:tcW w:w="3641" w:type="dxa"/>
            <w:noWrap/>
            <w:hideMark/>
          </w:tcPr>
          <w:p w14:paraId="4F1A6CF5" w14:textId="77777777" w:rsidR="00BD3E56" w:rsidRPr="00DC52B8" w:rsidRDefault="00BD3E56" w:rsidP="00011640">
            <w:r w:rsidRPr="00DC52B8">
              <w:t>Lower Water Datum</w:t>
            </w:r>
          </w:p>
        </w:tc>
      </w:tr>
      <w:tr w:rsidR="00BD3E56" w:rsidRPr="00DC52B8" w14:paraId="4F3C9685" w14:textId="77777777" w:rsidTr="00BD3E56">
        <w:trPr>
          <w:trHeight w:val="300"/>
        </w:trPr>
        <w:tc>
          <w:tcPr>
            <w:tcW w:w="1239" w:type="dxa"/>
            <w:noWrap/>
            <w:hideMark/>
          </w:tcPr>
          <w:p w14:paraId="076B5EC4" w14:textId="77777777" w:rsidR="00BD3E56" w:rsidRPr="00DC52B8" w:rsidRDefault="00BD3E56" w:rsidP="00011640">
            <w:r w:rsidRPr="00DC52B8">
              <w:t>CACS</w:t>
            </w:r>
          </w:p>
        </w:tc>
        <w:tc>
          <w:tcPr>
            <w:tcW w:w="3581" w:type="dxa"/>
            <w:noWrap/>
            <w:hideMark/>
          </w:tcPr>
          <w:p w14:paraId="3D1F4A36" w14:textId="77777777" w:rsidR="00BD3E56" w:rsidRPr="00DC52B8" w:rsidRDefault="00BD3E56" w:rsidP="00011640">
            <w:r w:rsidRPr="00DC52B8">
              <w:t>Canadian Active Control System</w:t>
            </w:r>
          </w:p>
        </w:tc>
        <w:tc>
          <w:tcPr>
            <w:tcW w:w="1462" w:type="dxa"/>
            <w:noWrap/>
            <w:hideMark/>
          </w:tcPr>
          <w:p w14:paraId="746EDE9E" w14:textId="77777777" w:rsidR="00BD3E56" w:rsidRPr="00DC52B8" w:rsidRDefault="00BD3E56" w:rsidP="00011640">
            <w:r w:rsidRPr="00DC52B8">
              <w:t>MIDOT CORS</w:t>
            </w:r>
          </w:p>
        </w:tc>
        <w:tc>
          <w:tcPr>
            <w:tcW w:w="3641" w:type="dxa"/>
            <w:noWrap/>
            <w:hideMark/>
          </w:tcPr>
          <w:p w14:paraId="5C5F4DE8" w14:textId="77777777" w:rsidR="00BD3E56" w:rsidRPr="00DC52B8" w:rsidRDefault="00BD3E56" w:rsidP="00011640">
            <w:r w:rsidRPr="00DC52B8">
              <w:t>Michigan Department of Transportation – Continuously Operating Reference Station</w:t>
            </w:r>
          </w:p>
        </w:tc>
      </w:tr>
      <w:tr w:rsidR="00BD3E56" w:rsidRPr="00DC52B8" w14:paraId="0A4E8975" w14:textId="77777777" w:rsidTr="00BD3E56">
        <w:trPr>
          <w:trHeight w:val="300"/>
        </w:trPr>
        <w:tc>
          <w:tcPr>
            <w:tcW w:w="1239" w:type="dxa"/>
            <w:noWrap/>
            <w:hideMark/>
          </w:tcPr>
          <w:p w14:paraId="626752F7" w14:textId="77777777" w:rsidR="00BD3E56" w:rsidRPr="00DC52B8" w:rsidRDefault="00BD3E56" w:rsidP="00011640">
            <w:r w:rsidRPr="00DC52B8">
              <w:t>CaPA</w:t>
            </w:r>
          </w:p>
        </w:tc>
        <w:tc>
          <w:tcPr>
            <w:tcW w:w="3581" w:type="dxa"/>
            <w:noWrap/>
            <w:hideMark/>
          </w:tcPr>
          <w:p w14:paraId="30E6C817" w14:textId="77777777" w:rsidR="00BD3E56" w:rsidRPr="00DC52B8" w:rsidRDefault="00BD3E56" w:rsidP="00011640">
            <w:r w:rsidRPr="00DC52B8">
              <w:t>Canadian Precipitation Analysis</w:t>
            </w:r>
          </w:p>
        </w:tc>
        <w:tc>
          <w:tcPr>
            <w:tcW w:w="1462" w:type="dxa"/>
            <w:noWrap/>
            <w:hideMark/>
          </w:tcPr>
          <w:p w14:paraId="2096E596" w14:textId="77777777" w:rsidR="00BD3E56" w:rsidRPr="00DC52B8" w:rsidRDefault="00BD3E56" w:rsidP="00011640">
            <w:r w:rsidRPr="00DC52B8">
              <w:t>MOU</w:t>
            </w:r>
          </w:p>
        </w:tc>
        <w:tc>
          <w:tcPr>
            <w:tcW w:w="3641" w:type="dxa"/>
            <w:noWrap/>
            <w:hideMark/>
          </w:tcPr>
          <w:p w14:paraId="57F26D0E" w14:textId="77777777" w:rsidR="00BD3E56" w:rsidRPr="00DC52B8" w:rsidRDefault="00BD3E56" w:rsidP="00011640">
            <w:r w:rsidRPr="00DC52B8">
              <w:t>Memorandum of Understanding</w:t>
            </w:r>
          </w:p>
        </w:tc>
      </w:tr>
      <w:tr w:rsidR="00BD3E56" w:rsidRPr="00DC52B8" w14:paraId="0D2F63CD" w14:textId="77777777" w:rsidTr="00BD3E56">
        <w:trPr>
          <w:trHeight w:val="300"/>
        </w:trPr>
        <w:tc>
          <w:tcPr>
            <w:tcW w:w="1239" w:type="dxa"/>
            <w:noWrap/>
            <w:hideMark/>
          </w:tcPr>
          <w:p w14:paraId="01FBF90B" w14:textId="77777777" w:rsidR="00BD3E56" w:rsidRPr="00DC52B8" w:rsidRDefault="00BD3E56" w:rsidP="00011640">
            <w:r w:rsidRPr="00DC52B8">
              <w:t>CC</w:t>
            </w:r>
          </w:p>
        </w:tc>
        <w:tc>
          <w:tcPr>
            <w:tcW w:w="3581" w:type="dxa"/>
            <w:noWrap/>
            <w:hideMark/>
          </w:tcPr>
          <w:p w14:paraId="3A8DBC91" w14:textId="77777777" w:rsidR="00BD3E56" w:rsidRPr="00DC52B8" w:rsidRDefault="00BD3E56" w:rsidP="00011640">
            <w:r w:rsidRPr="00DC52B8">
              <w:t>Coordinating Committee</w:t>
            </w:r>
          </w:p>
        </w:tc>
        <w:tc>
          <w:tcPr>
            <w:tcW w:w="1462" w:type="dxa"/>
            <w:noWrap/>
            <w:hideMark/>
          </w:tcPr>
          <w:p w14:paraId="6A87C88A" w14:textId="77777777" w:rsidR="00BD3E56" w:rsidRPr="00DC52B8" w:rsidRDefault="00BD3E56" w:rsidP="00011640">
            <w:r w:rsidRPr="00DC52B8">
              <w:t>MPE*</w:t>
            </w:r>
          </w:p>
        </w:tc>
        <w:tc>
          <w:tcPr>
            <w:tcW w:w="3641" w:type="dxa"/>
            <w:noWrap/>
            <w:hideMark/>
          </w:tcPr>
          <w:p w14:paraId="76253A02" w14:textId="77777777" w:rsidR="00BD3E56" w:rsidRPr="00DC52B8" w:rsidRDefault="00BD3E56" w:rsidP="00011640">
            <w:r w:rsidRPr="00DC52B8">
              <w:t>Multisensor Precipitation Estimator</w:t>
            </w:r>
          </w:p>
        </w:tc>
      </w:tr>
      <w:tr w:rsidR="00BD3E56" w:rsidRPr="00DC52B8" w14:paraId="0E35700B" w14:textId="77777777" w:rsidTr="00BD3E56">
        <w:trPr>
          <w:trHeight w:val="300"/>
        </w:trPr>
        <w:tc>
          <w:tcPr>
            <w:tcW w:w="1239" w:type="dxa"/>
            <w:noWrap/>
            <w:hideMark/>
          </w:tcPr>
          <w:p w14:paraId="6E1479B9" w14:textId="77777777" w:rsidR="00BD3E56" w:rsidRPr="00DC52B8" w:rsidRDefault="00BD3E56" w:rsidP="00011640">
            <w:r w:rsidRPr="00DC52B8">
              <w:t>CCMEP</w:t>
            </w:r>
          </w:p>
        </w:tc>
        <w:tc>
          <w:tcPr>
            <w:tcW w:w="3581" w:type="dxa"/>
            <w:noWrap/>
            <w:hideMark/>
          </w:tcPr>
          <w:p w14:paraId="228EAEA3" w14:textId="77777777" w:rsidR="00BD3E56" w:rsidRPr="00DC52B8" w:rsidRDefault="00BD3E56" w:rsidP="00011640">
            <w:r w:rsidRPr="00DC52B8">
              <w:t>Canadian Centre for Meteorological and Environmental Prediction</w:t>
            </w:r>
          </w:p>
        </w:tc>
        <w:tc>
          <w:tcPr>
            <w:tcW w:w="1462" w:type="dxa"/>
            <w:noWrap/>
            <w:hideMark/>
          </w:tcPr>
          <w:p w14:paraId="56CE6394" w14:textId="77777777" w:rsidR="00BD3E56" w:rsidRPr="00DC52B8" w:rsidRDefault="00BD3E56" w:rsidP="00011640">
            <w:r w:rsidRPr="00DC52B8">
              <w:t>MSC</w:t>
            </w:r>
          </w:p>
        </w:tc>
        <w:tc>
          <w:tcPr>
            <w:tcW w:w="3641" w:type="dxa"/>
            <w:noWrap/>
            <w:hideMark/>
          </w:tcPr>
          <w:p w14:paraId="46CEFFBA" w14:textId="77777777" w:rsidR="00BD3E56" w:rsidRPr="00DC52B8" w:rsidRDefault="00BD3E56" w:rsidP="00011640">
            <w:r w:rsidRPr="00DC52B8">
              <w:t>Meteorological Service of Canada</w:t>
            </w:r>
          </w:p>
        </w:tc>
      </w:tr>
      <w:tr w:rsidR="00BD3E56" w:rsidRPr="00DC52B8" w14:paraId="45A617B3" w14:textId="77777777" w:rsidTr="00BD3E56">
        <w:trPr>
          <w:trHeight w:val="300"/>
        </w:trPr>
        <w:tc>
          <w:tcPr>
            <w:tcW w:w="1239" w:type="dxa"/>
            <w:noWrap/>
            <w:hideMark/>
          </w:tcPr>
          <w:p w14:paraId="331817EF" w14:textId="77777777" w:rsidR="00BD3E56" w:rsidRPr="00DC52B8" w:rsidRDefault="00BD3E56" w:rsidP="00011640">
            <w:r w:rsidRPr="00DC52B8">
              <w:t>CGS</w:t>
            </w:r>
          </w:p>
        </w:tc>
        <w:tc>
          <w:tcPr>
            <w:tcW w:w="3581" w:type="dxa"/>
            <w:noWrap/>
            <w:hideMark/>
          </w:tcPr>
          <w:p w14:paraId="3E5AFFAB" w14:textId="77777777" w:rsidR="00BD3E56" w:rsidRPr="00DC52B8" w:rsidRDefault="00BD3E56" w:rsidP="00011640">
            <w:r w:rsidRPr="00DC52B8">
              <w:t>Canadian Geotechnical Society</w:t>
            </w:r>
          </w:p>
        </w:tc>
        <w:tc>
          <w:tcPr>
            <w:tcW w:w="1462" w:type="dxa"/>
            <w:noWrap/>
            <w:hideMark/>
          </w:tcPr>
          <w:p w14:paraId="440F26C7" w14:textId="77777777" w:rsidR="00BD3E56" w:rsidRPr="00DC52B8" w:rsidRDefault="00BD3E56" w:rsidP="00011640">
            <w:r w:rsidRPr="00DC52B8">
              <w:t>NAPGD2022</w:t>
            </w:r>
          </w:p>
        </w:tc>
        <w:tc>
          <w:tcPr>
            <w:tcW w:w="3641" w:type="dxa"/>
            <w:noWrap/>
            <w:hideMark/>
          </w:tcPr>
          <w:p w14:paraId="144F6A1A" w14:textId="77777777" w:rsidR="00BD3E56" w:rsidRPr="00DC52B8" w:rsidRDefault="00BD3E56" w:rsidP="00011640">
            <w:r w:rsidRPr="00DC52B8">
              <w:t>North American-Pacific Geopotential Datum of 2022</w:t>
            </w:r>
          </w:p>
        </w:tc>
      </w:tr>
      <w:tr w:rsidR="00BD3E56" w:rsidRPr="00DC52B8" w14:paraId="6322F483" w14:textId="77777777" w:rsidTr="00BD3E56">
        <w:trPr>
          <w:trHeight w:val="300"/>
        </w:trPr>
        <w:tc>
          <w:tcPr>
            <w:tcW w:w="1239" w:type="dxa"/>
            <w:noWrap/>
            <w:hideMark/>
          </w:tcPr>
          <w:p w14:paraId="0FE806F8" w14:textId="77777777" w:rsidR="00BD3E56" w:rsidRPr="00DC52B8" w:rsidRDefault="00BD3E56" w:rsidP="00011640">
            <w:r w:rsidRPr="00DC52B8">
              <w:t>CHS</w:t>
            </w:r>
          </w:p>
        </w:tc>
        <w:tc>
          <w:tcPr>
            <w:tcW w:w="3581" w:type="dxa"/>
            <w:noWrap/>
            <w:hideMark/>
          </w:tcPr>
          <w:p w14:paraId="536022DF" w14:textId="77777777" w:rsidR="00BD3E56" w:rsidRPr="00DC52B8" w:rsidRDefault="00BD3E56" w:rsidP="00011640">
            <w:r w:rsidRPr="00DC52B8">
              <w:t>Canadian Hydrographic Service</w:t>
            </w:r>
          </w:p>
        </w:tc>
        <w:tc>
          <w:tcPr>
            <w:tcW w:w="1462" w:type="dxa"/>
            <w:noWrap/>
            <w:hideMark/>
          </w:tcPr>
          <w:p w14:paraId="2A26A97E" w14:textId="77777777" w:rsidR="00BD3E56" w:rsidRPr="00DC52B8" w:rsidRDefault="00BD3E56" w:rsidP="00011640">
            <w:r w:rsidRPr="00DC52B8">
              <w:t>NAVD88</w:t>
            </w:r>
          </w:p>
        </w:tc>
        <w:tc>
          <w:tcPr>
            <w:tcW w:w="3641" w:type="dxa"/>
            <w:noWrap/>
            <w:hideMark/>
          </w:tcPr>
          <w:p w14:paraId="28411081" w14:textId="77777777" w:rsidR="00BD3E56" w:rsidRPr="00DC52B8" w:rsidRDefault="00BD3E56" w:rsidP="00011640">
            <w:r w:rsidRPr="00DC52B8">
              <w:t>North American Vertical Datum of 1988</w:t>
            </w:r>
          </w:p>
        </w:tc>
      </w:tr>
      <w:tr w:rsidR="00BD3E56" w:rsidRPr="00DC52B8" w14:paraId="33D2665F" w14:textId="77777777" w:rsidTr="00BD3E56">
        <w:trPr>
          <w:trHeight w:val="300"/>
        </w:trPr>
        <w:tc>
          <w:tcPr>
            <w:tcW w:w="1239" w:type="dxa"/>
            <w:noWrap/>
            <w:hideMark/>
          </w:tcPr>
          <w:p w14:paraId="4F0B22A6" w14:textId="77777777" w:rsidR="00BD3E56" w:rsidRPr="00DC52B8" w:rsidRDefault="00BD3E56" w:rsidP="00011640">
            <w:r w:rsidRPr="00DC52B8">
              <w:t>CMC</w:t>
            </w:r>
          </w:p>
        </w:tc>
        <w:tc>
          <w:tcPr>
            <w:tcW w:w="3581" w:type="dxa"/>
            <w:noWrap/>
            <w:hideMark/>
          </w:tcPr>
          <w:p w14:paraId="793D2B12" w14:textId="77777777" w:rsidR="00BD3E56" w:rsidRPr="00DC52B8" w:rsidRDefault="00BD3E56" w:rsidP="00011640">
            <w:r w:rsidRPr="00DC52B8">
              <w:t>Canadian Meteorological Centre</w:t>
            </w:r>
          </w:p>
        </w:tc>
        <w:tc>
          <w:tcPr>
            <w:tcW w:w="1462" w:type="dxa"/>
            <w:noWrap/>
            <w:hideMark/>
          </w:tcPr>
          <w:p w14:paraId="3AAA398A" w14:textId="77777777" w:rsidR="00BD3E56" w:rsidRPr="00DC52B8" w:rsidRDefault="00BD3E56" w:rsidP="00011640">
            <w:r w:rsidRPr="00DC52B8">
              <w:t>NBS</w:t>
            </w:r>
          </w:p>
        </w:tc>
        <w:tc>
          <w:tcPr>
            <w:tcW w:w="3641" w:type="dxa"/>
            <w:noWrap/>
            <w:hideMark/>
          </w:tcPr>
          <w:p w14:paraId="2F6E4178" w14:textId="77777777" w:rsidR="00BD3E56" w:rsidRPr="00DC52B8" w:rsidRDefault="00BD3E56" w:rsidP="00011640">
            <w:r w:rsidRPr="00DC52B8">
              <w:t>Net Basin Supply</w:t>
            </w:r>
          </w:p>
        </w:tc>
      </w:tr>
      <w:tr w:rsidR="00BD3E56" w:rsidRPr="00DC52B8" w14:paraId="515B55D4" w14:textId="77777777" w:rsidTr="00BD3E56">
        <w:trPr>
          <w:trHeight w:val="300"/>
        </w:trPr>
        <w:tc>
          <w:tcPr>
            <w:tcW w:w="1239" w:type="dxa"/>
            <w:noWrap/>
            <w:hideMark/>
          </w:tcPr>
          <w:p w14:paraId="29AE12D2" w14:textId="77777777" w:rsidR="00BD3E56" w:rsidRPr="00DC52B8" w:rsidRDefault="00BD3E56" w:rsidP="00011640">
            <w:r w:rsidRPr="00DC52B8">
              <w:t>CoCoRaHS</w:t>
            </w:r>
          </w:p>
        </w:tc>
        <w:tc>
          <w:tcPr>
            <w:tcW w:w="3581" w:type="dxa"/>
            <w:noWrap/>
            <w:hideMark/>
          </w:tcPr>
          <w:p w14:paraId="1614C0A2" w14:textId="77777777" w:rsidR="00BD3E56" w:rsidRPr="00DC52B8" w:rsidRDefault="00BD3E56" w:rsidP="00011640">
            <w:r w:rsidRPr="00DC52B8">
              <w:t>Community Collaborative Rain, Hail and Snow Network</w:t>
            </w:r>
          </w:p>
        </w:tc>
        <w:tc>
          <w:tcPr>
            <w:tcW w:w="1462" w:type="dxa"/>
            <w:noWrap/>
            <w:hideMark/>
          </w:tcPr>
          <w:p w14:paraId="352EBF20" w14:textId="77777777" w:rsidR="00BD3E56" w:rsidRPr="00DC52B8" w:rsidRDefault="00BD3E56" w:rsidP="00011640">
            <w:r w:rsidRPr="00DC52B8">
              <w:t>NEMO*</w:t>
            </w:r>
          </w:p>
        </w:tc>
        <w:tc>
          <w:tcPr>
            <w:tcW w:w="3641" w:type="dxa"/>
            <w:noWrap/>
            <w:hideMark/>
          </w:tcPr>
          <w:p w14:paraId="5D66F1E9" w14:textId="77777777" w:rsidR="00BD3E56" w:rsidRPr="00DC52B8" w:rsidRDefault="00BD3E56" w:rsidP="00011640">
            <w:r w:rsidRPr="00DC52B8">
              <w:t>Nucleus for European Modelling of the Ocean</w:t>
            </w:r>
          </w:p>
        </w:tc>
      </w:tr>
      <w:tr w:rsidR="00BD3E56" w:rsidRPr="00DC52B8" w14:paraId="04309D74" w14:textId="77777777" w:rsidTr="00BD3E56">
        <w:trPr>
          <w:trHeight w:val="300"/>
        </w:trPr>
        <w:tc>
          <w:tcPr>
            <w:tcW w:w="1239" w:type="dxa"/>
            <w:noWrap/>
            <w:hideMark/>
          </w:tcPr>
          <w:p w14:paraId="37F88C38" w14:textId="77777777" w:rsidR="00BD3E56" w:rsidRPr="00DC52B8" w:rsidRDefault="00BD3E56" w:rsidP="00011640">
            <w:r w:rsidRPr="00DC52B8">
              <w:t>CO-OPS</w:t>
            </w:r>
          </w:p>
        </w:tc>
        <w:tc>
          <w:tcPr>
            <w:tcW w:w="3581" w:type="dxa"/>
            <w:noWrap/>
            <w:hideMark/>
          </w:tcPr>
          <w:p w14:paraId="552810E4" w14:textId="77777777" w:rsidR="00BD3E56" w:rsidRPr="00DC52B8" w:rsidRDefault="00BD3E56" w:rsidP="00011640">
            <w:r w:rsidRPr="00DC52B8">
              <w:t>Center for Operational Oceanographic Products and Services</w:t>
            </w:r>
          </w:p>
        </w:tc>
        <w:tc>
          <w:tcPr>
            <w:tcW w:w="1462" w:type="dxa"/>
            <w:noWrap/>
            <w:hideMark/>
          </w:tcPr>
          <w:p w14:paraId="7D1CDEC7" w14:textId="77777777" w:rsidR="00BD3E56" w:rsidRPr="00DC52B8" w:rsidRDefault="00BD3E56" w:rsidP="00011640">
            <w:r w:rsidRPr="00DC52B8">
              <w:t>NGS</w:t>
            </w:r>
          </w:p>
        </w:tc>
        <w:tc>
          <w:tcPr>
            <w:tcW w:w="3641" w:type="dxa"/>
            <w:noWrap/>
            <w:hideMark/>
          </w:tcPr>
          <w:p w14:paraId="579B8455" w14:textId="77777777" w:rsidR="00BD3E56" w:rsidRPr="00DC52B8" w:rsidRDefault="00BD3E56" w:rsidP="00011640">
            <w:r w:rsidRPr="00DC52B8">
              <w:t>National Geodetic Survey</w:t>
            </w:r>
          </w:p>
        </w:tc>
      </w:tr>
      <w:tr w:rsidR="00BD3E56" w:rsidRPr="00DC52B8" w14:paraId="1918D7F6" w14:textId="77777777" w:rsidTr="00BD3E56">
        <w:trPr>
          <w:trHeight w:val="300"/>
        </w:trPr>
        <w:tc>
          <w:tcPr>
            <w:tcW w:w="1239" w:type="dxa"/>
            <w:noWrap/>
            <w:hideMark/>
          </w:tcPr>
          <w:p w14:paraId="5815262F" w14:textId="77777777" w:rsidR="00BD3E56" w:rsidRPr="00DC52B8" w:rsidRDefault="00BD3E56" w:rsidP="00011640">
            <w:r w:rsidRPr="00DC52B8">
              <w:t>CORS</w:t>
            </w:r>
          </w:p>
        </w:tc>
        <w:tc>
          <w:tcPr>
            <w:tcW w:w="3581" w:type="dxa"/>
            <w:noWrap/>
            <w:hideMark/>
          </w:tcPr>
          <w:p w14:paraId="3E66B802" w14:textId="77777777" w:rsidR="00BD3E56" w:rsidRPr="00DC52B8" w:rsidRDefault="00BD3E56" w:rsidP="00011640">
            <w:r w:rsidRPr="00DC52B8">
              <w:t>Canadian Operational Research Society</w:t>
            </w:r>
          </w:p>
        </w:tc>
        <w:tc>
          <w:tcPr>
            <w:tcW w:w="1462" w:type="dxa"/>
            <w:noWrap/>
            <w:hideMark/>
          </w:tcPr>
          <w:p w14:paraId="05AE03E4" w14:textId="77777777" w:rsidR="00BD3E56" w:rsidRPr="00DC52B8" w:rsidRDefault="00BD3E56" w:rsidP="00011640">
            <w:r w:rsidRPr="00DC52B8">
              <w:t>NHDPlus*</w:t>
            </w:r>
          </w:p>
        </w:tc>
        <w:tc>
          <w:tcPr>
            <w:tcW w:w="3641" w:type="dxa"/>
            <w:noWrap/>
            <w:hideMark/>
          </w:tcPr>
          <w:p w14:paraId="7FD7E929" w14:textId="77777777" w:rsidR="00BD3E56" w:rsidRPr="00DC52B8" w:rsidRDefault="00BD3E56" w:rsidP="00011640">
            <w:r w:rsidRPr="00DC52B8">
              <w:t>National Hydrography Dataset Plus</w:t>
            </w:r>
          </w:p>
        </w:tc>
      </w:tr>
      <w:tr w:rsidR="00BD3E56" w:rsidRPr="00DC52B8" w14:paraId="559DC3D7" w14:textId="77777777" w:rsidTr="00BD3E56">
        <w:trPr>
          <w:trHeight w:val="300"/>
        </w:trPr>
        <w:tc>
          <w:tcPr>
            <w:tcW w:w="1239" w:type="dxa"/>
            <w:noWrap/>
            <w:hideMark/>
          </w:tcPr>
          <w:p w14:paraId="6921BAD4" w14:textId="77777777" w:rsidR="00BD3E56" w:rsidRPr="00DC52B8" w:rsidRDefault="00BD3E56" w:rsidP="00011640">
            <w:r w:rsidRPr="00DC52B8">
              <w:t>DFO</w:t>
            </w:r>
          </w:p>
        </w:tc>
        <w:tc>
          <w:tcPr>
            <w:tcW w:w="3581" w:type="dxa"/>
            <w:noWrap/>
            <w:hideMark/>
          </w:tcPr>
          <w:p w14:paraId="4E093546" w14:textId="77777777" w:rsidR="00BD3E56" w:rsidRPr="00DC52B8" w:rsidRDefault="00BD3E56" w:rsidP="00011640">
            <w:r w:rsidRPr="00DC52B8">
              <w:t>Fisheries and Oceans Canada</w:t>
            </w:r>
          </w:p>
        </w:tc>
        <w:tc>
          <w:tcPr>
            <w:tcW w:w="1462" w:type="dxa"/>
            <w:noWrap/>
            <w:hideMark/>
          </w:tcPr>
          <w:p w14:paraId="524DAB99" w14:textId="77777777" w:rsidR="00BD3E56" w:rsidRPr="00DC52B8" w:rsidRDefault="00BD3E56" w:rsidP="00011640">
            <w:r w:rsidRPr="00DC52B8">
              <w:t>NHN*</w:t>
            </w:r>
          </w:p>
        </w:tc>
        <w:tc>
          <w:tcPr>
            <w:tcW w:w="3641" w:type="dxa"/>
            <w:noWrap/>
            <w:hideMark/>
          </w:tcPr>
          <w:p w14:paraId="08BCFF60" w14:textId="77777777" w:rsidR="00BD3E56" w:rsidRPr="00DC52B8" w:rsidRDefault="00BD3E56" w:rsidP="00011640">
            <w:r w:rsidRPr="00DC52B8">
              <w:t>National Hydrographic Network</w:t>
            </w:r>
          </w:p>
        </w:tc>
      </w:tr>
      <w:tr w:rsidR="00BD3E56" w:rsidRPr="00DC52B8" w14:paraId="61973C3A" w14:textId="77777777" w:rsidTr="00BD3E56">
        <w:trPr>
          <w:trHeight w:val="300"/>
        </w:trPr>
        <w:tc>
          <w:tcPr>
            <w:tcW w:w="1239" w:type="dxa"/>
            <w:noWrap/>
            <w:hideMark/>
          </w:tcPr>
          <w:p w14:paraId="206EF144" w14:textId="77777777" w:rsidR="00BD3E56" w:rsidRPr="00DC52B8" w:rsidRDefault="00BD3E56" w:rsidP="00011640">
            <w:r w:rsidRPr="00DC52B8">
              <w:t>ECCC</w:t>
            </w:r>
          </w:p>
        </w:tc>
        <w:tc>
          <w:tcPr>
            <w:tcW w:w="3581" w:type="dxa"/>
            <w:noWrap/>
            <w:hideMark/>
          </w:tcPr>
          <w:p w14:paraId="5B2A6F3B" w14:textId="77777777" w:rsidR="00BD3E56" w:rsidRPr="00DC52B8" w:rsidRDefault="00BD3E56" w:rsidP="00011640">
            <w:r w:rsidRPr="00DC52B8">
              <w:t>Environment and Climate Change Canada</w:t>
            </w:r>
          </w:p>
        </w:tc>
        <w:tc>
          <w:tcPr>
            <w:tcW w:w="1462" w:type="dxa"/>
            <w:noWrap/>
            <w:hideMark/>
          </w:tcPr>
          <w:p w14:paraId="05FA06C0" w14:textId="77777777" w:rsidR="00BD3E56" w:rsidRPr="00DC52B8" w:rsidRDefault="00BD3E56" w:rsidP="00011640">
            <w:r w:rsidRPr="00DC52B8">
              <w:t>NOAA</w:t>
            </w:r>
          </w:p>
        </w:tc>
        <w:tc>
          <w:tcPr>
            <w:tcW w:w="3641" w:type="dxa"/>
            <w:noWrap/>
            <w:hideMark/>
          </w:tcPr>
          <w:p w14:paraId="63E19ED5" w14:textId="77777777" w:rsidR="00BD3E56" w:rsidRPr="00DC52B8" w:rsidRDefault="00BD3E56" w:rsidP="00011640">
            <w:r w:rsidRPr="00DC52B8">
              <w:t>National Oceanic and Atmospheric Administration</w:t>
            </w:r>
          </w:p>
        </w:tc>
      </w:tr>
      <w:tr w:rsidR="00BD3E56" w:rsidRPr="00DC52B8" w14:paraId="083BE3E9" w14:textId="77777777" w:rsidTr="00BD3E56">
        <w:trPr>
          <w:trHeight w:val="300"/>
        </w:trPr>
        <w:tc>
          <w:tcPr>
            <w:tcW w:w="1239" w:type="dxa"/>
            <w:noWrap/>
            <w:hideMark/>
          </w:tcPr>
          <w:p w14:paraId="01EE57AA" w14:textId="77777777" w:rsidR="00BD3E56" w:rsidRPr="00DC52B8" w:rsidRDefault="00BD3E56" w:rsidP="00011640">
            <w:r w:rsidRPr="00DC52B8">
              <w:t>eNAV*</w:t>
            </w:r>
          </w:p>
        </w:tc>
        <w:tc>
          <w:tcPr>
            <w:tcW w:w="3581" w:type="dxa"/>
            <w:noWrap/>
            <w:hideMark/>
          </w:tcPr>
          <w:p w14:paraId="2FA5B906" w14:textId="77777777" w:rsidR="00BD3E56" w:rsidRPr="00DC52B8" w:rsidRDefault="00BD3E56" w:rsidP="00011640">
            <w:r w:rsidRPr="00DC52B8">
              <w:t>Electronic Navigation</w:t>
            </w:r>
          </w:p>
        </w:tc>
        <w:tc>
          <w:tcPr>
            <w:tcW w:w="1462" w:type="dxa"/>
            <w:noWrap/>
            <w:hideMark/>
          </w:tcPr>
          <w:p w14:paraId="03B7F1BA" w14:textId="77777777" w:rsidR="00BD3E56" w:rsidRPr="00DC52B8" w:rsidRDefault="00BD3E56" w:rsidP="00011640">
            <w:r w:rsidRPr="00DC52B8">
              <w:t>NOS</w:t>
            </w:r>
          </w:p>
        </w:tc>
        <w:tc>
          <w:tcPr>
            <w:tcW w:w="3641" w:type="dxa"/>
            <w:noWrap/>
            <w:hideMark/>
          </w:tcPr>
          <w:p w14:paraId="42C12F2F" w14:textId="77777777" w:rsidR="00BD3E56" w:rsidRPr="00DC52B8" w:rsidRDefault="00BD3E56" w:rsidP="00011640">
            <w:r w:rsidRPr="00DC52B8">
              <w:t>National Ocean Service</w:t>
            </w:r>
          </w:p>
        </w:tc>
      </w:tr>
      <w:tr w:rsidR="00BD3E56" w:rsidRPr="00DC52B8" w14:paraId="4BE15C66" w14:textId="77777777" w:rsidTr="00BD3E56">
        <w:trPr>
          <w:trHeight w:val="300"/>
        </w:trPr>
        <w:tc>
          <w:tcPr>
            <w:tcW w:w="1239" w:type="dxa"/>
            <w:noWrap/>
            <w:hideMark/>
          </w:tcPr>
          <w:p w14:paraId="7CA32035" w14:textId="77777777" w:rsidR="00BD3E56" w:rsidRPr="00DC52B8" w:rsidRDefault="00BD3E56" w:rsidP="00011640">
            <w:r w:rsidRPr="00DC52B8">
              <w:t>ESG</w:t>
            </w:r>
          </w:p>
        </w:tc>
        <w:tc>
          <w:tcPr>
            <w:tcW w:w="3581" w:type="dxa"/>
            <w:noWrap/>
            <w:hideMark/>
          </w:tcPr>
          <w:p w14:paraId="191784CC" w14:textId="77777777" w:rsidR="00BD3E56" w:rsidRPr="00DC52B8" w:rsidRDefault="00BD3E56" w:rsidP="00011640">
            <w:r w:rsidRPr="00DC52B8">
              <w:t>Executive Support Group</w:t>
            </w:r>
          </w:p>
        </w:tc>
        <w:tc>
          <w:tcPr>
            <w:tcW w:w="1462" w:type="dxa"/>
            <w:noWrap/>
            <w:hideMark/>
          </w:tcPr>
          <w:p w14:paraId="364E3D2F" w14:textId="77777777" w:rsidR="00BD3E56" w:rsidRPr="00DC52B8" w:rsidRDefault="00BD3E56" w:rsidP="00011640">
            <w:r w:rsidRPr="00DC52B8">
              <w:t>NRCan</w:t>
            </w:r>
          </w:p>
        </w:tc>
        <w:tc>
          <w:tcPr>
            <w:tcW w:w="3641" w:type="dxa"/>
            <w:noWrap/>
            <w:hideMark/>
          </w:tcPr>
          <w:p w14:paraId="728DFAF4" w14:textId="77777777" w:rsidR="00BD3E56" w:rsidRPr="00DC52B8" w:rsidRDefault="00BD3E56" w:rsidP="00011640">
            <w:r w:rsidRPr="00DC52B8">
              <w:t>Natural Resources Canada</w:t>
            </w:r>
          </w:p>
        </w:tc>
      </w:tr>
      <w:tr w:rsidR="00BD3E56" w:rsidRPr="00DC52B8" w14:paraId="5CB17463" w14:textId="77777777" w:rsidTr="00BD3E56">
        <w:trPr>
          <w:trHeight w:val="300"/>
        </w:trPr>
        <w:tc>
          <w:tcPr>
            <w:tcW w:w="1239" w:type="dxa"/>
            <w:noWrap/>
            <w:hideMark/>
          </w:tcPr>
          <w:p w14:paraId="1FA29557" w14:textId="77777777" w:rsidR="00BD3E56" w:rsidRPr="00DC52B8" w:rsidRDefault="00BD3E56" w:rsidP="00011640">
            <w:r w:rsidRPr="00DC52B8">
              <w:t>FVCOM*</w:t>
            </w:r>
          </w:p>
        </w:tc>
        <w:tc>
          <w:tcPr>
            <w:tcW w:w="3581" w:type="dxa"/>
            <w:noWrap/>
            <w:hideMark/>
          </w:tcPr>
          <w:p w14:paraId="3B47EDBE" w14:textId="77777777" w:rsidR="00BD3E56" w:rsidRPr="00DC52B8" w:rsidRDefault="00BD3E56" w:rsidP="00011640">
            <w:r w:rsidRPr="00DC52B8">
              <w:t>Finite Volume Coastal Ocean Model</w:t>
            </w:r>
          </w:p>
        </w:tc>
        <w:tc>
          <w:tcPr>
            <w:tcW w:w="1462" w:type="dxa"/>
            <w:noWrap/>
            <w:hideMark/>
          </w:tcPr>
          <w:p w14:paraId="51786245" w14:textId="77777777" w:rsidR="00BD3E56" w:rsidRPr="00DC52B8" w:rsidRDefault="00BD3E56" w:rsidP="00011640">
            <w:r w:rsidRPr="00DC52B8">
              <w:t>NYPA</w:t>
            </w:r>
          </w:p>
        </w:tc>
        <w:tc>
          <w:tcPr>
            <w:tcW w:w="3641" w:type="dxa"/>
            <w:noWrap/>
            <w:hideMark/>
          </w:tcPr>
          <w:p w14:paraId="125EDF84" w14:textId="77777777" w:rsidR="00BD3E56" w:rsidRPr="00DC52B8" w:rsidRDefault="00BD3E56" w:rsidP="00011640">
            <w:r w:rsidRPr="00DC52B8">
              <w:t>New York Power Authority</w:t>
            </w:r>
          </w:p>
        </w:tc>
      </w:tr>
      <w:tr w:rsidR="00BD3E56" w:rsidRPr="00DC52B8" w14:paraId="7DC3C373" w14:textId="77777777" w:rsidTr="00BD3E56">
        <w:trPr>
          <w:trHeight w:val="300"/>
        </w:trPr>
        <w:tc>
          <w:tcPr>
            <w:tcW w:w="1239" w:type="dxa"/>
            <w:noWrap/>
            <w:hideMark/>
          </w:tcPr>
          <w:p w14:paraId="1ECAE4F7" w14:textId="77777777" w:rsidR="00BD3E56" w:rsidRPr="00DC52B8" w:rsidRDefault="00BD3E56" w:rsidP="00011640">
            <w:r w:rsidRPr="00DC52B8">
              <w:t>GEM*</w:t>
            </w:r>
          </w:p>
        </w:tc>
        <w:tc>
          <w:tcPr>
            <w:tcW w:w="3581" w:type="dxa"/>
            <w:noWrap/>
            <w:hideMark/>
          </w:tcPr>
          <w:p w14:paraId="68BE99E4" w14:textId="77777777" w:rsidR="00BD3E56" w:rsidRPr="00DC52B8" w:rsidRDefault="00BD3E56" w:rsidP="00011640">
            <w:r w:rsidRPr="00DC52B8">
              <w:t>Global Environmental Model</w:t>
            </w:r>
          </w:p>
        </w:tc>
        <w:tc>
          <w:tcPr>
            <w:tcW w:w="1462" w:type="dxa"/>
            <w:noWrap/>
            <w:hideMark/>
          </w:tcPr>
          <w:p w14:paraId="7322A893" w14:textId="77777777" w:rsidR="00BD3E56" w:rsidRPr="00DC52B8" w:rsidRDefault="00BD3E56" w:rsidP="00011640">
            <w:r w:rsidRPr="00DC52B8">
              <w:t>OPG</w:t>
            </w:r>
          </w:p>
        </w:tc>
        <w:tc>
          <w:tcPr>
            <w:tcW w:w="3641" w:type="dxa"/>
            <w:noWrap/>
            <w:hideMark/>
          </w:tcPr>
          <w:p w14:paraId="13AA0D0F" w14:textId="77777777" w:rsidR="00BD3E56" w:rsidRPr="00DC52B8" w:rsidRDefault="00BD3E56" w:rsidP="00011640">
            <w:r w:rsidRPr="00DC52B8">
              <w:t>Ontario Power Generation</w:t>
            </w:r>
          </w:p>
        </w:tc>
      </w:tr>
      <w:tr w:rsidR="00BD3E56" w:rsidRPr="00DC52B8" w14:paraId="53483C09" w14:textId="77777777" w:rsidTr="00BD3E56">
        <w:trPr>
          <w:trHeight w:val="300"/>
        </w:trPr>
        <w:tc>
          <w:tcPr>
            <w:tcW w:w="1239" w:type="dxa"/>
            <w:noWrap/>
            <w:hideMark/>
          </w:tcPr>
          <w:p w14:paraId="5A2E0C29" w14:textId="77777777" w:rsidR="00BD3E56" w:rsidRPr="00DC52B8" w:rsidRDefault="00BD3E56" w:rsidP="00011640">
            <w:r w:rsidRPr="00DC52B8">
              <w:t>GIA*</w:t>
            </w:r>
          </w:p>
        </w:tc>
        <w:tc>
          <w:tcPr>
            <w:tcW w:w="3581" w:type="dxa"/>
            <w:noWrap/>
            <w:hideMark/>
          </w:tcPr>
          <w:p w14:paraId="339564A0" w14:textId="77777777" w:rsidR="00BD3E56" w:rsidRPr="00DC52B8" w:rsidRDefault="00BD3E56" w:rsidP="00011640">
            <w:r w:rsidRPr="00DC52B8">
              <w:t>Glacial Isostatic Adjustment</w:t>
            </w:r>
          </w:p>
        </w:tc>
        <w:tc>
          <w:tcPr>
            <w:tcW w:w="1462" w:type="dxa"/>
            <w:noWrap/>
            <w:hideMark/>
          </w:tcPr>
          <w:p w14:paraId="05421EE7" w14:textId="77777777" w:rsidR="00BD3E56" w:rsidRPr="00DC52B8" w:rsidRDefault="00BD3E56" w:rsidP="00011640">
            <w:r w:rsidRPr="00DC52B8">
              <w:t>OPUS*</w:t>
            </w:r>
          </w:p>
        </w:tc>
        <w:tc>
          <w:tcPr>
            <w:tcW w:w="3641" w:type="dxa"/>
            <w:noWrap/>
            <w:hideMark/>
          </w:tcPr>
          <w:p w14:paraId="54A8300D" w14:textId="77777777" w:rsidR="00BD3E56" w:rsidRPr="00DC52B8" w:rsidRDefault="00BD3E56" w:rsidP="00011640">
            <w:r w:rsidRPr="00DC52B8">
              <w:t>Online Positioning User Service</w:t>
            </w:r>
          </w:p>
        </w:tc>
      </w:tr>
      <w:tr w:rsidR="00BD3E56" w:rsidRPr="00DC52B8" w14:paraId="42C9F1F9" w14:textId="77777777" w:rsidTr="00BD3E56">
        <w:trPr>
          <w:trHeight w:val="300"/>
        </w:trPr>
        <w:tc>
          <w:tcPr>
            <w:tcW w:w="1239" w:type="dxa"/>
            <w:noWrap/>
            <w:hideMark/>
          </w:tcPr>
          <w:p w14:paraId="153412E4" w14:textId="77777777" w:rsidR="00BD3E56" w:rsidRPr="00DC52B8" w:rsidRDefault="00BD3E56" w:rsidP="00011640">
            <w:r w:rsidRPr="00DC52B8">
              <w:t>GLAM</w:t>
            </w:r>
          </w:p>
        </w:tc>
        <w:tc>
          <w:tcPr>
            <w:tcW w:w="3581" w:type="dxa"/>
            <w:noWrap/>
            <w:hideMark/>
          </w:tcPr>
          <w:p w14:paraId="09C584B5" w14:textId="77777777" w:rsidR="00BD3E56" w:rsidRPr="00DC52B8" w:rsidRDefault="00BD3E56" w:rsidP="00011640">
            <w:r w:rsidRPr="00DC52B8">
              <w:t>Great Lakes Adaptive Management</w:t>
            </w:r>
          </w:p>
        </w:tc>
        <w:tc>
          <w:tcPr>
            <w:tcW w:w="1462" w:type="dxa"/>
            <w:noWrap/>
            <w:hideMark/>
          </w:tcPr>
          <w:p w14:paraId="7980B8FD" w14:textId="77777777" w:rsidR="00BD3E56" w:rsidRPr="00DC52B8" w:rsidRDefault="00BD3E56" w:rsidP="00011640">
            <w:r w:rsidRPr="00DC52B8">
              <w:t>OWAQ</w:t>
            </w:r>
          </w:p>
        </w:tc>
        <w:tc>
          <w:tcPr>
            <w:tcW w:w="3641" w:type="dxa"/>
            <w:noWrap/>
            <w:hideMark/>
          </w:tcPr>
          <w:p w14:paraId="5A45CCAD" w14:textId="77777777" w:rsidR="00BD3E56" w:rsidRPr="00DC52B8" w:rsidRDefault="00BD3E56" w:rsidP="00011640">
            <w:r w:rsidRPr="00DC52B8">
              <w:t>Office of Weather and Air Quality</w:t>
            </w:r>
          </w:p>
        </w:tc>
      </w:tr>
      <w:tr w:rsidR="00BD3E56" w:rsidRPr="00DC52B8" w14:paraId="69D962DB" w14:textId="77777777" w:rsidTr="00BD3E56">
        <w:trPr>
          <w:trHeight w:val="300"/>
        </w:trPr>
        <w:tc>
          <w:tcPr>
            <w:tcW w:w="1239" w:type="dxa"/>
            <w:noWrap/>
            <w:hideMark/>
          </w:tcPr>
          <w:p w14:paraId="5854B13A" w14:textId="77777777" w:rsidR="00BD3E56" w:rsidRPr="00DC52B8" w:rsidRDefault="00BD3E56" w:rsidP="00011640">
            <w:r w:rsidRPr="00DC52B8">
              <w:t>GLEN</w:t>
            </w:r>
          </w:p>
        </w:tc>
        <w:tc>
          <w:tcPr>
            <w:tcW w:w="3581" w:type="dxa"/>
            <w:noWrap/>
            <w:hideMark/>
          </w:tcPr>
          <w:p w14:paraId="441FDAC2" w14:textId="77777777" w:rsidR="00BD3E56" w:rsidRPr="00DC52B8" w:rsidRDefault="00BD3E56" w:rsidP="00011640">
            <w:r w:rsidRPr="00DC52B8">
              <w:t>Great Lakes Evaporation Network</w:t>
            </w:r>
          </w:p>
        </w:tc>
        <w:tc>
          <w:tcPr>
            <w:tcW w:w="1462" w:type="dxa"/>
            <w:noWrap/>
            <w:hideMark/>
          </w:tcPr>
          <w:p w14:paraId="15181268" w14:textId="77777777" w:rsidR="00BD3E56" w:rsidRPr="00DC52B8" w:rsidRDefault="00BD3E56" w:rsidP="00011640">
            <w:r w:rsidRPr="00DC52B8">
              <w:t>RMA2*</w:t>
            </w:r>
          </w:p>
        </w:tc>
        <w:tc>
          <w:tcPr>
            <w:tcW w:w="3641" w:type="dxa"/>
            <w:noWrap/>
            <w:hideMark/>
          </w:tcPr>
          <w:p w14:paraId="5786CFA9" w14:textId="77777777" w:rsidR="00BD3E56" w:rsidRPr="00DC52B8" w:rsidRDefault="00BD3E56" w:rsidP="00011640">
            <w:r w:rsidRPr="00DC52B8">
              <w:t>Resources Modelling Associates 2</w:t>
            </w:r>
          </w:p>
        </w:tc>
      </w:tr>
      <w:tr w:rsidR="00BD3E56" w:rsidRPr="00DC52B8" w14:paraId="090C2227" w14:textId="77777777" w:rsidTr="00BD3E56">
        <w:trPr>
          <w:trHeight w:val="300"/>
        </w:trPr>
        <w:tc>
          <w:tcPr>
            <w:tcW w:w="1239" w:type="dxa"/>
            <w:noWrap/>
            <w:hideMark/>
          </w:tcPr>
          <w:p w14:paraId="53B24AF1" w14:textId="77777777" w:rsidR="00BD3E56" w:rsidRPr="00DC52B8" w:rsidRDefault="00BD3E56" w:rsidP="00011640">
            <w:r w:rsidRPr="00DC52B8">
              <w:t>GLERL</w:t>
            </w:r>
          </w:p>
        </w:tc>
        <w:tc>
          <w:tcPr>
            <w:tcW w:w="3581" w:type="dxa"/>
            <w:noWrap/>
            <w:hideMark/>
          </w:tcPr>
          <w:p w14:paraId="79F1E227" w14:textId="77777777" w:rsidR="00BD3E56" w:rsidRPr="00DC52B8" w:rsidRDefault="00BD3E56" w:rsidP="00011640">
            <w:r w:rsidRPr="00DC52B8">
              <w:t>Great Lakes Environmental Research Laboratory</w:t>
            </w:r>
          </w:p>
        </w:tc>
        <w:tc>
          <w:tcPr>
            <w:tcW w:w="1462" w:type="dxa"/>
            <w:noWrap/>
            <w:hideMark/>
          </w:tcPr>
          <w:p w14:paraId="4F7DF3DE" w14:textId="77777777" w:rsidR="00BD3E56" w:rsidRPr="00DC52B8" w:rsidRDefault="00BD3E56" w:rsidP="00011640">
            <w:r w:rsidRPr="00DC52B8">
              <w:t>RTK*</w:t>
            </w:r>
          </w:p>
        </w:tc>
        <w:tc>
          <w:tcPr>
            <w:tcW w:w="3641" w:type="dxa"/>
            <w:noWrap/>
            <w:hideMark/>
          </w:tcPr>
          <w:p w14:paraId="2E0175AC" w14:textId="77777777" w:rsidR="00BD3E56" w:rsidRPr="00DC52B8" w:rsidRDefault="00BD3E56" w:rsidP="00011640">
            <w:r w:rsidRPr="00DC52B8">
              <w:t>Real-Time Kinematic</w:t>
            </w:r>
          </w:p>
        </w:tc>
      </w:tr>
      <w:tr w:rsidR="00BD3E56" w:rsidRPr="00DC52B8" w14:paraId="7BDEA2F6" w14:textId="77777777" w:rsidTr="00BD3E56">
        <w:trPr>
          <w:trHeight w:val="300"/>
        </w:trPr>
        <w:tc>
          <w:tcPr>
            <w:tcW w:w="1239" w:type="dxa"/>
            <w:noWrap/>
            <w:hideMark/>
          </w:tcPr>
          <w:p w14:paraId="3186DD67" w14:textId="77777777" w:rsidR="00BD3E56" w:rsidRPr="00DC52B8" w:rsidRDefault="00BD3E56" w:rsidP="00011640">
            <w:r w:rsidRPr="00DC52B8">
              <w:t>GLONASS*</w:t>
            </w:r>
          </w:p>
        </w:tc>
        <w:tc>
          <w:tcPr>
            <w:tcW w:w="3581" w:type="dxa"/>
            <w:noWrap/>
            <w:hideMark/>
          </w:tcPr>
          <w:p w14:paraId="1DE88AD7" w14:textId="77777777" w:rsidR="00BD3E56" w:rsidRPr="00DC52B8" w:rsidRDefault="00BD3E56" w:rsidP="00011640">
            <w:r w:rsidRPr="00DC52B8">
              <w:t>Global Navigation Satellite System</w:t>
            </w:r>
          </w:p>
        </w:tc>
        <w:tc>
          <w:tcPr>
            <w:tcW w:w="1462" w:type="dxa"/>
            <w:noWrap/>
            <w:hideMark/>
          </w:tcPr>
          <w:p w14:paraId="7D232C73" w14:textId="77777777" w:rsidR="00BD3E56" w:rsidRPr="00DC52B8" w:rsidRDefault="00BD3E56" w:rsidP="00011640">
            <w:r w:rsidRPr="00DC52B8">
              <w:t>SFD/SFQ*</w:t>
            </w:r>
          </w:p>
        </w:tc>
        <w:tc>
          <w:tcPr>
            <w:tcW w:w="3641" w:type="dxa"/>
            <w:noWrap/>
            <w:hideMark/>
          </w:tcPr>
          <w:p w14:paraId="496D2985" w14:textId="77777777" w:rsidR="00BD3E56" w:rsidRPr="00DC52B8" w:rsidRDefault="00BD3E56" w:rsidP="00011640">
            <w:r w:rsidRPr="00DC52B8">
              <w:t>Stage-Fall Discharge</w:t>
            </w:r>
          </w:p>
        </w:tc>
      </w:tr>
      <w:tr w:rsidR="00BD3E56" w:rsidRPr="00DC52B8" w14:paraId="7B20B82A" w14:textId="77777777" w:rsidTr="00BD3E56">
        <w:trPr>
          <w:trHeight w:val="300"/>
        </w:trPr>
        <w:tc>
          <w:tcPr>
            <w:tcW w:w="1239" w:type="dxa"/>
            <w:noWrap/>
            <w:hideMark/>
          </w:tcPr>
          <w:p w14:paraId="271EBACB" w14:textId="77777777" w:rsidR="00BD3E56" w:rsidRPr="00DC52B8" w:rsidRDefault="00BD3E56" w:rsidP="00011640">
            <w:r w:rsidRPr="00DC52B8">
              <w:t>GLOS</w:t>
            </w:r>
          </w:p>
        </w:tc>
        <w:tc>
          <w:tcPr>
            <w:tcW w:w="3581" w:type="dxa"/>
            <w:noWrap/>
            <w:hideMark/>
          </w:tcPr>
          <w:p w14:paraId="60F0C84C" w14:textId="77777777" w:rsidR="00BD3E56" w:rsidRPr="00DC52B8" w:rsidRDefault="00BD3E56" w:rsidP="00011640">
            <w:r w:rsidRPr="00DC52B8">
              <w:t>Great Lakes Observing System</w:t>
            </w:r>
          </w:p>
        </w:tc>
        <w:tc>
          <w:tcPr>
            <w:tcW w:w="1462" w:type="dxa"/>
            <w:noWrap/>
            <w:hideMark/>
          </w:tcPr>
          <w:p w14:paraId="1041018D" w14:textId="77777777" w:rsidR="00BD3E56" w:rsidRPr="00DC52B8" w:rsidRDefault="00BD3E56" w:rsidP="00011640">
            <w:r w:rsidRPr="00DC52B8">
              <w:t>SOP</w:t>
            </w:r>
          </w:p>
        </w:tc>
        <w:tc>
          <w:tcPr>
            <w:tcW w:w="3641" w:type="dxa"/>
            <w:noWrap/>
            <w:hideMark/>
          </w:tcPr>
          <w:p w14:paraId="28E52DF4" w14:textId="77777777" w:rsidR="00BD3E56" w:rsidRPr="00DC52B8" w:rsidRDefault="00BD3E56" w:rsidP="00011640">
            <w:r w:rsidRPr="00DC52B8">
              <w:t>Standard Operating Procedure</w:t>
            </w:r>
          </w:p>
        </w:tc>
      </w:tr>
      <w:tr w:rsidR="00BD3E56" w:rsidRPr="00DC52B8" w14:paraId="51D41B35" w14:textId="77777777" w:rsidTr="00BD3E56">
        <w:trPr>
          <w:trHeight w:val="300"/>
        </w:trPr>
        <w:tc>
          <w:tcPr>
            <w:tcW w:w="1239" w:type="dxa"/>
            <w:noWrap/>
            <w:hideMark/>
          </w:tcPr>
          <w:p w14:paraId="31460AE3" w14:textId="77777777" w:rsidR="00BD3E56" w:rsidRPr="00DC52B8" w:rsidRDefault="00BD3E56" w:rsidP="00011640">
            <w:r w:rsidRPr="00DC52B8">
              <w:t>GLRI</w:t>
            </w:r>
          </w:p>
        </w:tc>
        <w:tc>
          <w:tcPr>
            <w:tcW w:w="3581" w:type="dxa"/>
            <w:noWrap/>
            <w:hideMark/>
          </w:tcPr>
          <w:p w14:paraId="671C6208" w14:textId="77777777" w:rsidR="00BD3E56" w:rsidRPr="00DC52B8" w:rsidRDefault="00BD3E56" w:rsidP="00011640">
            <w:r w:rsidRPr="00DC52B8">
              <w:t>Great Lakes Restoration Initiative</w:t>
            </w:r>
          </w:p>
        </w:tc>
        <w:tc>
          <w:tcPr>
            <w:tcW w:w="1462" w:type="dxa"/>
            <w:noWrap/>
            <w:hideMark/>
          </w:tcPr>
          <w:p w14:paraId="46E9B641" w14:textId="77777777" w:rsidR="00BD3E56" w:rsidRPr="00DC52B8" w:rsidRDefault="00BD3E56" w:rsidP="00011640">
            <w:r w:rsidRPr="00DC52B8">
              <w:t>UNAVCO</w:t>
            </w:r>
          </w:p>
        </w:tc>
        <w:tc>
          <w:tcPr>
            <w:tcW w:w="3641" w:type="dxa"/>
            <w:noWrap/>
            <w:hideMark/>
          </w:tcPr>
          <w:p w14:paraId="0F01C44B" w14:textId="77777777" w:rsidR="00BD3E56" w:rsidRPr="00DC52B8" w:rsidRDefault="00BD3E56" w:rsidP="00011640">
            <w:r w:rsidRPr="00DC52B8">
              <w:t>University NAVSTAR Consortium</w:t>
            </w:r>
          </w:p>
        </w:tc>
      </w:tr>
      <w:tr w:rsidR="00BD3E56" w:rsidRPr="00DC52B8" w14:paraId="6DBCB63B" w14:textId="77777777" w:rsidTr="00BD3E56">
        <w:trPr>
          <w:trHeight w:val="300"/>
        </w:trPr>
        <w:tc>
          <w:tcPr>
            <w:tcW w:w="1239" w:type="dxa"/>
            <w:noWrap/>
            <w:hideMark/>
          </w:tcPr>
          <w:p w14:paraId="51248F4D" w14:textId="77777777" w:rsidR="00BD3E56" w:rsidRPr="00DC52B8" w:rsidRDefault="00BD3E56" w:rsidP="00011640">
            <w:r w:rsidRPr="00DC52B8">
              <w:t>GNSS*</w:t>
            </w:r>
          </w:p>
        </w:tc>
        <w:tc>
          <w:tcPr>
            <w:tcW w:w="3581" w:type="dxa"/>
            <w:noWrap/>
            <w:hideMark/>
          </w:tcPr>
          <w:p w14:paraId="029A6F05" w14:textId="77777777" w:rsidR="00BD3E56" w:rsidRPr="00DC52B8" w:rsidRDefault="00BD3E56" w:rsidP="00011640">
            <w:r w:rsidRPr="00DC52B8">
              <w:t>Global Navigation Satellite System</w:t>
            </w:r>
          </w:p>
        </w:tc>
        <w:tc>
          <w:tcPr>
            <w:tcW w:w="1462" w:type="dxa"/>
            <w:noWrap/>
            <w:hideMark/>
          </w:tcPr>
          <w:p w14:paraId="79A1B175" w14:textId="77777777" w:rsidR="00BD3E56" w:rsidRPr="00DC52B8" w:rsidRDefault="00BD3E56" w:rsidP="00011640">
            <w:r w:rsidRPr="00DC52B8">
              <w:t>USACE</w:t>
            </w:r>
          </w:p>
        </w:tc>
        <w:tc>
          <w:tcPr>
            <w:tcW w:w="3641" w:type="dxa"/>
            <w:noWrap/>
            <w:hideMark/>
          </w:tcPr>
          <w:p w14:paraId="4B21E0DF" w14:textId="77777777" w:rsidR="00BD3E56" w:rsidRPr="00DC52B8" w:rsidRDefault="00BD3E56" w:rsidP="00011640">
            <w:r w:rsidRPr="00DC52B8">
              <w:t>United States Army Corps of Engineers</w:t>
            </w:r>
          </w:p>
        </w:tc>
      </w:tr>
      <w:tr w:rsidR="00BD3E56" w:rsidRPr="00DC52B8" w14:paraId="75CB375C" w14:textId="77777777" w:rsidTr="00BD3E56">
        <w:trPr>
          <w:trHeight w:val="300"/>
        </w:trPr>
        <w:tc>
          <w:tcPr>
            <w:tcW w:w="1239" w:type="dxa"/>
            <w:noWrap/>
            <w:hideMark/>
          </w:tcPr>
          <w:p w14:paraId="7BA7F2DC" w14:textId="77777777" w:rsidR="00BD3E56" w:rsidRPr="00DC52B8" w:rsidRDefault="00BD3E56" w:rsidP="00011640">
            <w:r w:rsidRPr="00DC52B8">
              <w:t>GRIP-E</w:t>
            </w:r>
          </w:p>
        </w:tc>
        <w:tc>
          <w:tcPr>
            <w:tcW w:w="3581" w:type="dxa"/>
            <w:noWrap/>
            <w:hideMark/>
          </w:tcPr>
          <w:p w14:paraId="751CE4D2" w14:textId="77777777" w:rsidR="00BD3E56" w:rsidRPr="00DC52B8" w:rsidRDefault="00BD3E56" w:rsidP="00011640">
            <w:r w:rsidRPr="00DC52B8">
              <w:t xml:space="preserve">Great Lakes </w:t>
            </w:r>
            <w:r>
              <w:t>Runoff Inter</w:t>
            </w:r>
            <w:r w:rsidRPr="00DC52B8">
              <w:t>comparison Project for Lake Erie</w:t>
            </w:r>
          </w:p>
        </w:tc>
        <w:tc>
          <w:tcPr>
            <w:tcW w:w="1462" w:type="dxa"/>
            <w:noWrap/>
            <w:hideMark/>
          </w:tcPr>
          <w:p w14:paraId="708332B7" w14:textId="77777777" w:rsidR="00BD3E56" w:rsidRPr="00DC52B8" w:rsidRDefault="00BD3E56" w:rsidP="00011640">
            <w:r w:rsidRPr="00DC52B8">
              <w:t>USGS</w:t>
            </w:r>
          </w:p>
        </w:tc>
        <w:tc>
          <w:tcPr>
            <w:tcW w:w="3641" w:type="dxa"/>
            <w:noWrap/>
            <w:hideMark/>
          </w:tcPr>
          <w:p w14:paraId="743D7C01" w14:textId="77777777" w:rsidR="00BD3E56" w:rsidRPr="00DC52B8" w:rsidRDefault="00BD3E56" w:rsidP="00011640">
            <w:r w:rsidRPr="00DC52B8">
              <w:t>United States Geological Survey</w:t>
            </w:r>
          </w:p>
        </w:tc>
      </w:tr>
      <w:tr w:rsidR="00BD3E56" w:rsidRPr="00DC52B8" w14:paraId="76ADE291" w14:textId="77777777" w:rsidTr="00BD3E56">
        <w:trPr>
          <w:trHeight w:val="300"/>
        </w:trPr>
        <w:tc>
          <w:tcPr>
            <w:tcW w:w="1239" w:type="dxa"/>
            <w:noWrap/>
            <w:hideMark/>
          </w:tcPr>
          <w:p w14:paraId="1017AE26" w14:textId="77777777" w:rsidR="00BD3E56" w:rsidRPr="00DC52B8" w:rsidRDefault="00BD3E56" w:rsidP="00011640">
            <w:r w:rsidRPr="00DC52B8">
              <w:t>H2D2*</w:t>
            </w:r>
          </w:p>
        </w:tc>
        <w:tc>
          <w:tcPr>
            <w:tcW w:w="3581" w:type="dxa"/>
            <w:noWrap/>
            <w:hideMark/>
          </w:tcPr>
          <w:p w14:paraId="7780A6AB" w14:textId="77777777" w:rsidR="00BD3E56" w:rsidRPr="00DC52B8" w:rsidRDefault="00BD3E56" w:rsidP="00011640">
            <w:r w:rsidRPr="00DC52B8">
              <w:t>Hydrosim2-Dispersim2</w:t>
            </w:r>
          </w:p>
        </w:tc>
        <w:tc>
          <w:tcPr>
            <w:tcW w:w="1462" w:type="dxa"/>
            <w:noWrap/>
            <w:hideMark/>
          </w:tcPr>
          <w:p w14:paraId="1D86D72C" w14:textId="77777777" w:rsidR="00BD3E56" w:rsidRPr="00DC52B8" w:rsidRDefault="00BD3E56" w:rsidP="00011640">
            <w:r w:rsidRPr="00DC52B8">
              <w:t>VC-WL-SC</w:t>
            </w:r>
          </w:p>
        </w:tc>
        <w:tc>
          <w:tcPr>
            <w:tcW w:w="3641" w:type="dxa"/>
            <w:noWrap/>
            <w:hideMark/>
          </w:tcPr>
          <w:p w14:paraId="58F97FEF" w14:textId="77777777" w:rsidR="00BD3E56" w:rsidRPr="00DC52B8" w:rsidRDefault="00BD3E56" w:rsidP="00011640">
            <w:r w:rsidRPr="00DC52B8">
              <w:t>Vertical Control – Water Levels Subcommittee</w:t>
            </w:r>
          </w:p>
        </w:tc>
      </w:tr>
      <w:tr w:rsidR="00BD3E56" w:rsidRPr="00DC52B8" w14:paraId="3D976E7D" w14:textId="77777777" w:rsidTr="00BD3E56">
        <w:trPr>
          <w:trHeight w:val="300"/>
        </w:trPr>
        <w:tc>
          <w:tcPr>
            <w:tcW w:w="1239" w:type="dxa"/>
            <w:noWrap/>
            <w:hideMark/>
          </w:tcPr>
          <w:p w14:paraId="07D9C05A" w14:textId="77777777" w:rsidR="00BD3E56" w:rsidRPr="00DC52B8" w:rsidRDefault="00BD3E56" w:rsidP="00011640">
            <w:r w:rsidRPr="00DC52B8">
              <w:t>IGLD</w:t>
            </w:r>
          </w:p>
        </w:tc>
        <w:tc>
          <w:tcPr>
            <w:tcW w:w="3581" w:type="dxa"/>
            <w:noWrap/>
            <w:hideMark/>
          </w:tcPr>
          <w:p w14:paraId="47B4F0EC" w14:textId="77777777" w:rsidR="00BD3E56" w:rsidRPr="00DC52B8" w:rsidRDefault="00BD3E56" w:rsidP="00011640">
            <w:r w:rsidRPr="00DC52B8">
              <w:t>International Great Lakes Datum</w:t>
            </w:r>
          </w:p>
        </w:tc>
        <w:tc>
          <w:tcPr>
            <w:tcW w:w="1462" w:type="dxa"/>
            <w:noWrap/>
            <w:hideMark/>
          </w:tcPr>
          <w:p w14:paraId="038B585E" w14:textId="77777777" w:rsidR="00BD3E56" w:rsidRPr="00DC52B8" w:rsidRDefault="00BD3E56" w:rsidP="00011640">
            <w:r w:rsidRPr="00DC52B8">
              <w:t>WG</w:t>
            </w:r>
          </w:p>
        </w:tc>
        <w:tc>
          <w:tcPr>
            <w:tcW w:w="3641" w:type="dxa"/>
            <w:noWrap/>
            <w:hideMark/>
          </w:tcPr>
          <w:p w14:paraId="13C9BE55" w14:textId="77777777" w:rsidR="00BD3E56" w:rsidRPr="00DC52B8" w:rsidRDefault="00BD3E56" w:rsidP="00011640">
            <w:r w:rsidRPr="00DC52B8">
              <w:t>Working Group</w:t>
            </w:r>
          </w:p>
        </w:tc>
      </w:tr>
      <w:tr w:rsidR="00BD3E56" w:rsidRPr="00DC52B8" w14:paraId="7867EA12" w14:textId="77777777" w:rsidTr="00BD3E56">
        <w:trPr>
          <w:trHeight w:val="300"/>
        </w:trPr>
        <w:tc>
          <w:tcPr>
            <w:tcW w:w="1239" w:type="dxa"/>
            <w:noWrap/>
            <w:hideMark/>
          </w:tcPr>
          <w:p w14:paraId="7576804F" w14:textId="77777777" w:rsidR="00BD3E56" w:rsidRPr="00DC52B8" w:rsidRDefault="00BD3E56" w:rsidP="00011640">
            <w:r w:rsidRPr="00DC52B8">
              <w:t>IGS</w:t>
            </w:r>
          </w:p>
        </w:tc>
        <w:tc>
          <w:tcPr>
            <w:tcW w:w="3581" w:type="dxa"/>
            <w:noWrap/>
            <w:hideMark/>
          </w:tcPr>
          <w:p w14:paraId="5E253ACD" w14:textId="77777777" w:rsidR="00BD3E56" w:rsidRPr="00DC52B8" w:rsidRDefault="00BD3E56" w:rsidP="00011640">
            <w:r w:rsidRPr="00DC52B8">
              <w:t>International Gauging Stations</w:t>
            </w:r>
          </w:p>
        </w:tc>
        <w:tc>
          <w:tcPr>
            <w:tcW w:w="1462" w:type="dxa"/>
            <w:noWrap/>
            <w:hideMark/>
          </w:tcPr>
          <w:p w14:paraId="554DBE16" w14:textId="77777777" w:rsidR="00BD3E56" w:rsidRPr="00DC52B8" w:rsidRDefault="00BD3E56" w:rsidP="00011640">
            <w:r w:rsidRPr="00DC52B8">
              <w:t>WL</w:t>
            </w:r>
          </w:p>
        </w:tc>
        <w:tc>
          <w:tcPr>
            <w:tcW w:w="3641" w:type="dxa"/>
            <w:noWrap/>
            <w:hideMark/>
          </w:tcPr>
          <w:p w14:paraId="22823640" w14:textId="77777777" w:rsidR="00BD3E56" w:rsidRPr="00DC52B8" w:rsidRDefault="00BD3E56" w:rsidP="00011640">
            <w:r w:rsidRPr="00DC52B8">
              <w:t>Water Level</w:t>
            </w:r>
          </w:p>
        </w:tc>
      </w:tr>
      <w:tr w:rsidR="00BD3E56" w:rsidRPr="00DC52B8" w14:paraId="2413B585" w14:textId="77777777" w:rsidTr="00BD3E56">
        <w:trPr>
          <w:trHeight w:val="300"/>
        </w:trPr>
        <w:tc>
          <w:tcPr>
            <w:tcW w:w="1239" w:type="dxa"/>
            <w:noWrap/>
            <w:hideMark/>
          </w:tcPr>
          <w:p w14:paraId="458BB6EA" w14:textId="77777777" w:rsidR="00BD3E56" w:rsidRPr="00DC52B8" w:rsidRDefault="00BD3E56" w:rsidP="00011640">
            <w:r w:rsidRPr="00DC52B8">
              <w:lastRenderedPageBreak/>
              <w:t>IJC</w:t>
            </w:r>
          </w:p>
        </w:tc>
        <w:tc>
          <w:tcPr>
            <w:tcW w:w="3581" w:type="dxa"/>
            <w:noWrap/>
            <w:hideMark/>
          </w:tcPr>
          <w:p w14:paraId="1BF50AF3" w14:textId="77777777" w:rsidR="00BD3E56" w:rsidRPr="00DC52B8" w:rsidRDefault="00BD3E56" w:rsidP="00011640">
            <w:r w:rsidRPr="00DC52B8">
              <w:t>International Joint Commission</w:t>
            </w:r>
          </w:p>
        </w:tc>
        <w:tc>
          <w:tcPr>
            <w:tcW w:w="1462" w:type="dxa"/>
            <w:noWrap/>
            <w:hideMark/>
          </w:tcPr>
          <w:p w14:paraId="22B1BAE3" w14:textId="77777777" w:rsidR="00BD3E56" w:rsidRPr="00DC52B8" w:rsidRDefault="00BD3E56" w:rsidP="00011640">
            <w:r w:rsidRPr="00DC52B8">
              <w:t>WRF-Hydro*</w:t>
            </w:r>
          </w:p>
        </w:tc>
        <w:tc>
          <w:tcPr>
            <w:tcW w:w="3641" w:type="dxa"/>
            <w:noWrap/>
            <w:hideMark/>
          </w:tcPr>
          <w:p w14:paraId="175B4932" w14:textId="77777777" w:rsidR="00BD3E56" w:rsidRPr="00DC52B8" w:rsidRDefault="00BD3E56" w:rsidP="00011640">
            <w:r w:rsidRPr="00DC52B8">
              <w:t>Weather Research and Forecasting Hydrological Model</w:t>
            </w:r>
          </w:p>
        </w:tc>
      </w:tr>
      <w:tr w:rsidR="00BD3E56" w:rsidRPr="00DC52B8" w14:paraId="47368F3C" w14:textId="77777777" w:rsidTr="00BD3E56">
        <w:trPr>
          <w:trHeight w:val="315"/>
        </w:trPr>
        <w:tc>
          <w:tcPr>
            <w:tcW w:w="1239" w:type="dxa"/>
            <w:noWrap/>
            <w:hideMark/>
          </w:tcPr>
          <w:p w14:paraId="23276531" w14:textId="77777777" w:rsidR="00BD3E56" w:rsidRPr="00DC52B8" w:rsidRDefault="00BD3E56" w:rsidP="00011640">
            <w:r w:rsidRPr="00DC52B8">
              <w:t>ILO-SRLB</w:t>
            </w:r>
          </w:p>
        </w:tc>
        <w:tc>
          <w:tcPr>
            <w:tcW w:w="3581" w:type="dxa"/>
            <w:noWrap/>
            <w:hideMark/>
          </w:tcPr>
          <w:p w14:paraId="3961D348" w14:textId="77777777" w:rsidR="00BD3E56" w:rsidRPr="00DC52B8" w:rsidRDefault="00BD3E56" w:rsidP="00011640">
            <w:r w:rsidRPr="00DC52B8">
              <w:t>International Lake Ontario – St. Lawrence Board</w:t>
            </w:r>
          </w:p>
        </w:tc>
        <w:tc>
          <w:tcPr>
            <w:tcW w:w="1462" w:type="dxa"/>
            <w:noWrap/>
            <w:hideMark/>
          </w:tcPr>
          <w:p w14:paraId="78F339C2" w14:textId="77777777" w:rsidR="00BD3E56" w:rsidRPr="00DC52B8" w:rsidRDefault="00BD3E56" w:rsidP="00011640">
            <w:r w:rsidRPr="00DC52B8">
              <w:t xml:space="preserve">WSC </w:t>
            </w:r>
          </w:p>
        </w:tc>
        <w:tc>
          <w:tcPr>
            <w:tcW w:w="3641" w:type="dxa"/>
            <w:noWrap/>
            <w:hideMark/>
          </w:tcPr>
          <w:p w14:paraId="25FBC80E" w14:textId="77777777" w:rsidR="00BD3E56" w:rsidRPr="00DC52B8" w:rsidRDefault="00BD3E56" w:rsidP="00011640">
            <w:r w:rsidRPr="00DC52B8">
              <w:t>Water Survey of Canada</w:t>
            </w:r>
          </w:p>
        </w:tc>
      </w:tr>
    </w:tbl>
    <w:p w14:paraId="1321DBF3" w14:textId="77777777" w:rsidR="00BD3E56" w:rsidRPr="00DC52B8" w:rsidRDefault="00BD3E56" w:rsidP="00BD3E56">
      <w:pPr>
        <w:rPr>
          <w:sz w:val="20"/>
          <w:szCs w:val="20"/>
        </w:rPr>
      </w:pPr>
      <w:r w:rsidRPr="00DC52B8">
        <w:rPr>
          <w:sz w:val="20"/>
          <w:szCs w:val="20"/>
        </w:rPr>
        <w:t>The asterisk (*) indicates a modelling program or method.</w:t>
      </w:r>
    </w:p>
    <w:p w14:paraId="28F499AE" w14:textId="4AE2BF00" w:rsidR="00B05246" w:rsidRPr="00BD3E56" w:rsidRDefault="00B05246" w:rsidP="00693247">
      <w:pPr>
        <w:autoSpaceDE w:val="0"/>
        <w:autoSpaceDN w:val="0"/>
        <w:adjustRightInd w:val="0"/>
        <w:rPr>
          <w:rFonts w:ascii="Arial" w:hAnsi="Arial" w:cs="Arial"/>
          <w:sz w:val="20"/>
        </w:rPr>
      </w:pPr>
    </w:p>
    <w:sectPr w:rsidR="00B05246" w:rsidRPr="00BD3E56" w:rsidSect="001F6CAD">
      <w:footerReference w:type="default" r:id="rId11"/>
      <w:pgSz w:w="12240" w:h="15840"/>
      <w:pgMar w:top="990" w:right="1440" w:bottom="1440" w:left="127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C90CD2" w14:textId="77777777" w:rsidR="000E0996" w:rsidRDefault="000E0996" w:rsidP="00CE3EE3">
      <w:r>
        <w:separator/>
      </w:r>
    </w:p>
  </w:endnote>
  <w:endnote w:type="continuationSeparator" w:id="0">
    <w:p w14:paraId="191C01FF" w14:textId="77777777" w:rsidR="000E0996" w:rsidRDefault="000E0996" w:rsidP="00CE3E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73477328"/>
      <w:docPartObj>
        <w:docPartGallery w:val="Page Numbers (Bottom of Page)"/>
        <w:docPartUnique/>
      </w:docPartObj>
    </w:sdtPr>
    <w:sdtEndPr>
      <w:rPr>
        <w:noProof/>
      </w:rPr>
    </w:sdtEndPr>
    <w:sdtContent>
      <w:p w14:paraId="3841AE88" w14:textId="4D7802EA" w:rsidR="000E0996" w:rsidRDefault="000E0996">
        <w:pPr>
          <w:pStyle w:val="Footer"/>
          <w:jc w:val="right"/>
        </w:pPr>
        <w:r>
          <w:fldChar w:fldCharType="begin"/>
        </w:r>
        <w:r>
          <w:instrText xml:space="preserve"> PAGE   \* MERGEFORMAT </w:instrText>
        </w:r>
        <w:r>
          <w:fldChar w:fldCharType="separate"/>
        </w:r>
        <w:r w:rsidR="00071BA7">
          <w:rPr>
            <w:noProof/>
          </w:rPr>
          <w:t>1</w:t>
        </w:r>
        <w:r>
          <w:rPr>
            <w:noProof/>
          </w:rPr>
          <w:fldChar w:fldCharType="end"/>
        </w:r>
      </w:p>
    </w:sdtContent>
  </w:sdt>
  <w:p w14:paraId="4AD164E7" w14:textId="77777777" w:rsidR="000E0996" w:rsidRDefault="000E09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97954A" w14:textId="77777777" w:rsidR="000E0996" w:rsidRDefault="000E0996" w:rsidP="00CE3EE3">
      <w:r>
        <w:separator/>
      </w:r>
    </w:p>
  </w:footnote>
  <w:footnote w:type="continuationSeparator" w:id="0">
    <w:p w14:paraId="3C88577E" w14:textId="77777777" w:rsidR="000E0996" w:rsidRDefault="000E0996" w:rsidP="00CE3E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F31CD"/>
    <w:multiLevelType w:val="hybridMultilevel"/>
    <w:tmpl w:val="2D929AC0"/>
    <w:lvl w:ilvl="0" w:tplc="5E6A6B12">
      <w:start w:val="4840"/>
      <w:numFmt w:val="decimal"/>
      <w:lvlText w:val="%1"/>
      <w:lvlJc w:val="left"/>
      <w:pPr>
        <w:ind w:left="840" w:hanging="48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2713B33"/>
    <w:multiLevelType w:val="hybridMultilevel"/>
    <w:tmpl w:val="E8DC0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105876"/>
    <w:multiLevelType w:val="hybridMultilevel"/>
    <w:tmpl w:val="52D04924"/>
    <w:lvl w:ilvl="0" w:tplc="18E8D0CE">
      <w:start w:val="1"/>
      <w:numFmt w:val="lowerLetter"/>
      <w:lvlText w:val="%1."/>
      <w:lvlJc w:val="left"/>
      <w:pPr>
        <w:ind w:left="786" w:hanging="360"/>
      </w:pPr>
      <w:rPr>
        <w:rFonts w:hint="default"/>
        <w:b w:val="0"/>
        <w:color w:val="000000" w:themeColor="text1"/>
      </w:rPr>
    </w:lvl>
    <w:lvl w:ilvl="1" w:tplc="61F0BAAC">
      <w:start w:val="1"/>
      <w:numFmt w:val="lowerRoman"/>
      <w:lvlText w:val="%2."/>
      <w:lvlJc w:val="left"/>
      <w:pPr>
        <w:ind w:left="1440" w:hanging="360"/>
      </w:pPr>
      <w:rPr>
        <w:rFonts w:ascii="Arial" w:eastAsia="Batang" w:hAnsi="Arial" w:cs="Arial"/>
      </w:rPr>
    </w:lvl>
    <w:lvl w:ilvl="2" w:tplc="EDDEF3A2">
      <w:start w:val="1"/>
      <w:numFmt w:val="lowerLetter"/>
      <w:lvlText w:val="%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F06AB6"/>
    <w:multiLevelType w:val="multilevel"/>
    <w:tmpl w:val="39A627A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1C6D2D47"/>
    <w:multiLevelType w:val="hybridMultilevel"/>
    <w:tmpl w:val="80C0C4AE"/>
    <w:lvl w:ilvl="0" w:tplc="04090019">
      <w:start w:val="1"/>
      <w:numFmt w:val="lowerLetter"/>
      <w:lvlText w:val="%1."/>
      <w:lvlJc w:val="left"/>
      <w:pPr>
        <w:ind w:left="786" w:hanging="360"/>
      </w:pPr>
      <w:rPr>
        <w:b w:val="0"/>
      </w:rPr>
    </w:lvl>
    <w:lvl w:ilvl="1" w:tplc="61F0BAAC">
      <w:start w:val="1"/>
      <w:numFmt w:val="lowerRoman"/>
      <w:lvlText w:val="%2."/>
      <w:lvlJc w:val="left"/>
      <w:pPr>
        <w:ind w:left="1506" w:hanging="360"/>
      </w:pPr>
      <w:rPr>
        <w:rFonts w:ascii="Arial" w:eastAsia="Batang" w:hAnsi="Arial" w:cs="Arial"/>
      </w:rPr>
    </w:lvl>
    <w:lvl w:ilvl="2" w:tplc="04090017">
      <w:start w:val="1"/>
      <w:numFmt w:val="lowerLetter"/>
      <w:lvlText w:val="%3)"/>
      <w:lvlJc w:val="left"/>
      <w:pPr>
        <w:ind w:left="2226" w:hanging="180"/>
      </w:pPr>
    </w:lvl>
    <w:lvl w:ilvl="3" w:tplc="1009000F" w:tentative="1">
      <w:start w:val="1"/>
      <w:numFmt w:val="decimal"/>
      <w:lvlText w:val="%4."/>
      <w:lvlJc w:val="left"/>
      <w:pPr>
        <w:ind w:left="2946" w:hanging="360"/>
      </w:pPr>
    </w:lvl>
    <w:lvl w:ilvl="4" w:tplc="10090019" w:tentative="1">
      <w:start w:val="1"/>
      <w:numFmt w:val="lowerLetter"/>
      <w:lvlText w:val="%5."/>
      <w:lvlJc w:val="left"/>
      <w:pPr>
        <w:ind w:left="3666" w:hanging="360"/>
      </w:pPr>
    </w:lvl>
    <w:lvl w:ilvl="5" w:tplc="1009001B" w:tentative="1">
      <w:start w:val="1"/>
      <w:numFmt w:val="lowerRoman"/>
      <w:lvlText w:val="%6."/>
      <w:lvlJc w:val="right"/>
      <w:pPr>
        <w:ind w:left="4386" w:hanging="180"/>
      </w:pPr>
    </w:lvl>
    <w:lvl w:ilvl="6" w:tplc="1009000F" w:tentative="1">
      <w:start w:val="1"/>
      <w:numFmt w:val="decimal"/>
      <w:lvlText w:val="%7."/>
      <w:lvlJc w:val="left"/>
      <w:pPr>
        <w:ind w:left="5106" w:hanging="360"/>
      </w:pPr>
    </w:lvl>
    <w:lvl w:ilvl="7" w:tplc="10090019" w:tentative="1">
      <w:start w:val="1"/>
      <w:numFmt w:val="lowerLetter"/>
      <w:lvlText w:val="%8."/>
      <w:lvlJc w:val="left"/>
      <w:pPr>
        <w:ind w:left="5826" w:hanging="360"/>
      </w:pPr>
    </w:lvl>
    <w:lvl w:ilvl="8" w:tplc="1009001B" w:tentative="1">
      <w:start w:val="1"/>
      <w:numFmt w:val="lowerRoman"/>
      <w:lvlText w:val="%9."/>
      <w:lvlJc w:val="right"/>
      <w:pPr>
        <w:ind w:left="6546" w:hanging="180"/>
      </w:pPr>
    </w:lvl>
  </w:abstractNum>
  <w:abstractNum w:abstractNumId="5" w15:restartNumberingAfterBreak="0">
    <w:nsid w:val="3A896403"/>
    <w:multiLevelType w:val="hybridMultilevel"/>
    <w:tmpl w:val="1C0C507A"/>
    <w:lvl w:ilvl="0" w:tplc="10090019">
      <w:start w:val="1"/>
      <w:numFmt w:val="lowerLetter"/>
      <w:lvlText w:val="%1."/>
      <w:lvlJc w:val="left"/>
      <w:pPr>
        <w:ind w:left="720" w:hanging="360"/>
      </w:pPr>
    </w:lvl>
    <w:lvl w:ilvl="1" w:tplc="1009001B">
      <w:start w:val="1"/>
      <w:numFmt w:val="lowerRoman"/>
      <w:lvlText w:val="%2."/>
      <w:lvlJc w:val="righ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4DD080A"/>
    <w:multiLevelType w:val="multilevel"/>
    <w:tmpl w:val="2C0085B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49086B9D"/>
    <w:multiLevelType w:val="multilevel"/>
    <w:tmpl w:val="7DC695D2"/>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512D63E9"/>
    <w:multiLevelType w:val="hybridMultilevel"/>
    <w:tmpl w:val="3ED62D30"/>
    <w:lvl w:ilvl="0" w:tplc="3398A4F4">
      <w:start w:val="3"/>
      <w:numFmt w:val="lowerRoman"/>
      <w:lvlText w:val="%1."/>
      <w:lvlJc w:val="left"/>
      <w:pPr>
        <w:ind w:left="1506" w:hanging="360"/>
      </w:pPr>
      <w:rPr>
        <w:rFonts w:ascii="Arial" w:eastAsia="Batang" w:hAnsi="Arial" w:cs="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B47CFC"/>
    <w:multiLevelType w:val="multilevel"/>
    <w:tmpl w:val="322C420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55BD6C3E"/>
    <w:multiLevelType w:val="multilevel"/>
    <w:tmpl w:val="B4E8C08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5B52168B"/>
    <w:multiLevelType w:val="multilevel"/>
    <w:tmpl w:val="1009001D"/>
    <w:lvl w:ilvl="0">
      <w:start w:val="1"/>
      <w:numFmt w:val="decimal"/>
      <w:lvlText w:val="%1)"/>
      <w:lvlJc w:val="left"/>
      <w:pPr>
        <w:ind w:left="502" w:hanging="360"/>
      </w:pPr>
    </w:lvl>
    <w:lvl w:ilvl="1">
      <w:start w:val="1"/>
      <w:numFmt w:val="lowerLetter"/>
      <w:lvlText w:val="%2)"/>
      <w:lvlJc w:val="left"/>
      <w:pPr>
        <w:ind w:left="862" w:hanging="360"/>
      </w:pPr>
    </w:lvl>
    <w:lvl w:ilvl="2">
      <w:start w:val="1"/>
      <w:numFmt w:val="lowerRoman"/>
      <w:lvlText w:val="%3)"/>
      <w:lvlJc w:val="left"/>
      <w:pPr>
        <w:ind w:left="1222" w:hanging="360"/>
      </w:pPr>
    </w:lvl>
    <w:lvl w:ilvl="3">
      <w:start w:val="1"/>
      <w:numFmt w:val="decimal"/>
      <w:lvlText w:val="(%4)"/>
      <w:lvlJc w:val="left"/>
      <w:pPr>
        <w:ind w:left="1582" w:hanging="360"/>
      </w:pPr>
    </w:lvl>
    <w:lvl w:ilvl="4">
      <w:start w:val="1"/>
      <w:numFmt w:val="lowerLetter"/>
      <w:lvlText w:val="(%5)"/>
      <w:lvlJc w:val="left"/>
      <w:pPr>
        <w:ind w:left="1942" w:hanging="360"/>
      </w:pPr>
    </w:lvl>
    <w:lvl w:ilvl="5">
      <w:start w:val="1"/>
      <w:numFmt w:val="lowerRoman"/>
      <w:lvlText w:val="(%6)"/>
      <w:lvlJc w:val="left"/>
      <w:pPr>
        <w:ind w:left="2302" w:hanging="360"/>
      </w:pPr>
    </w:lvl>
    <w:lvl w:ilvl="6">
      <w:start w:val="1"/>
      <w:numFmt w:val="decimal"/>
      <w:lvlText w:val="%7."/>
      <w:lvlJc w:val="left"/>
      <w:pPr>
        <w:ind w:left="2662" w:hanging="360"/>
      </w:pPr>
    </w:lvl>
    <w:lvl w:ilvl="7">
      <w:start w:val="1"/>
      <w:numFmt w:val="lowerLetter"/>
      <w:lvlText w:val="%8."/>
      <w:lvlJc w:val="left"/>
      <w:pPr>
        <w:ind w:left="3022" w:hanging="360"/>
      </w:pPr>
    </w:lvl>
    <w:lvl w:ilvl="8">
      <w:start w:val="1"/>
      <w:numFmt w:val="lowerRoman"/>
      <w:lvlText w:val="%9."/>
      <w:lvlJc w:val="left"/>
      <w:pPr>
        <w:ind w:left="3382" w:hanging="360"/>
      </w:pPr>
    </w:lvl>
  </w:abstractNum>
  <w:abstractNum w:abstractNumId="12" w15:restartNumberingAfterBreak="0">
    <w:nsid w:val="60F9053A"/>
    <w:multiLevelType w:val="hybridMultilevel"/>
    <w:tmpl w:val="403811E4"/>
    <w:lvl w:ilvl="0" w:tplc="E17AC626">
      <w:start w:val="1"/>
      <w:numFmt w:val="decimal"/>
      <w:lvlText w:val="%1."/>
      <w:lvlJc w:val="left"/>
      <w:pPr>
        <w:ind w:left="900" w:hanging="360"/>
      </w:pPr>
      <w:rPr>
        <w:rFonts w:hint="default"/>
        <w:b/>
        <w:sz w:val="22"/>
      </w:rPr>
    </w:lvl>
    <w:lvl w:ilvl="1" w:tplc="10090019" w:tentative="1">
      <w:start w:val="1"/>
      <w:numFmt w:val="lowerLetter"/>
      <w:lvlText w:val="%2."/>
      <w:lvlJc w:val="left"/>
      <w:pPr>
        <w:ind w:left="1620" w:hanging="360"/>
      </w:pPr>
    </w:lvl>
    <w:lvl w:ilvl="2" w:tplc="1009001B" w:tentative="1">
      <w:start w:val="1"/>
      <w:numFmt w:val="lowerRoman"/>
      <w:lvlText w:val="%3."/>
      <w:lvlJc w:val="right"/>
      <w:pPr>
        <w:ind w:left="2340" w:hanging="180"/>
      </w:pPr>
    </w:lvl>
    <w:lvl w:ilvl="3" w:tplc="1009000F" w:tentative="1">
      <w:start w:val="1"/>
      <w:numFmt w:val="decimal"/>
      <w:lvlText w:val="%4."/>
      <w:lvlJc w:val="left"/>
      <w:pPr>
        <w:ind w:left="3060" w:hanging="360"/>
      </w:pPr>
    </w:lvl>
    <w:lvl w:ilvl="4" w:tplc="10090019" w:tentative="1">
      <w:start w:val="1"/>
      <w:numFmt w:val="lowerLetter"/>
      <w:lvlText w:val="%5."/>
      <w:lvlJc w:val="left"/>
      <w:pPr>
        <w:ind w:left="3780" w:hanging="360"/>
      </w:pPr>
    </w:lvl>
    <w:lvl w:ilvl="5" w:tplc="1009001B" w:tentative="1">
      <w:start w:val="1"/>
      <w:numFmt w:val="lowerRoman"/>
      <w:lvlText w:val="%6."/>
      <w:lvlJc w:val="right"/>
      <w:pPr>
        <w:ind w:left="4500" w:hanging="180"/>
      </w:pPr>
    </w:lvl>
    <w:lvl w:ilvl="6" w:tplc="1009000F" w:tentative="1">
      <w:start w:val="1"/>
      <w:numFmt w:val="decimal"/>
      <w:lvlText w:val="%7."/>
      <w:lvlJc w:val="left"/>
      <w:pPr>
        <w:ind w:left="5220" w:hanging="360"/>
      </w:pPr>
    </w:lvl>
    <w:lvl w:ilvl="7" w:tplc="10090019" w:tentative="1">
      <w:start w:val="1"/>
      <w:numFmt w:val="lowerLetter"/>
      <w:lvlText w:val="%8."/>
      <w:lvlJc w:val="left"/>
      <w:pPr>
        <w:ind w:left="5940" w:hanging="360"/>
      </w:pPr>
    </w:lvl>
    <w:lvl w:ilvl="8" w:tplc="1009001B" w:tentative="1">
      <w:start w:val="1"/>
      <w:numFmt w:val="lowerRoman"/>
      <w:lvlText w:val="%9."/>
      <w:lvlJc w:val="right"/>
      <w:pPr>
        <w:ind w:left="6660" w:hanging="180"/>
      </w:pPr>
    </w:lvl>
  </w:abstractNum>
  <w:abstractNum w:abstractNumId="13" w15:restartNumberingAfterBreak="0">
    <w:nsid w:val="66545EEA"/>
    <w:multiLevelType w:val="hybridMultilevel"/>
    <w:tmpl w:val="E14E14A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1009001B">
      <w:start w:val="1"/>
      <w:numFmt w:val="lowerRoman"/>
      <w:lvlText w:val="%3."/>
      <w:lvlJc w:val="right"/>
      <w:pPr>
        <w:ind w:left="2160" w:hanging="180"/>
      </w:pPr>
    </w:lvl>
    <w:lvl w:ilvl="3" w:tplc="7298C076">
      <w:start w:val="1"/>
      <w:numFmt w:val="decimal"/>
      <w:lvlText w:val="%4."/>
      <w:lvlJc w:val="left"/>
      <w:pPr>
        <w:ind w:left="2880" w:hanging="360"/>
      </w:pPr>
      <w:rPr>
        <w:rFonts w:ascii="Times New Roman" w:eastAsia="Times New Roman" w:hAnsi="Times New Roman" w:cs="Times New Roman"/>
      </w:rPr>
    </w:lvl>
    <w:lvl w:ilvl="4" w:tplc="10090019">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72545B2C"/>
    <w:multiLevelType w:val="hybridMultilevel"/>
    <w:tmpl w:val="D5887E9A"/>
    <w:lvl w:ilvl="0" w:tplc="10090019">
      <w:start w:val="1"/>
      <w:numFmt w:val="lowerLetter"/>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5" w15:restartNumberingAfterBreak="0">
    <w:nsid w:val="749A7617"/>
    <w:multiLevelType w:val="multilevel"/>
    <w:tmpl w:val="48DEEC0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9"/>
    <w:lvlOverride w:ilvl="0">
      <w:startOverride w:val="1"/>
    </w:lvlOverride>
  </w:num>
  <w:num w:numId="2">
    <w:abstractNumId w:val="6"/>
    <w:lvlOverride w:ilvl="0">
      <w:startOverride w:val="2"/>
    </w:lvlOverride>
  </w:num>
  <w:num w:numId="3">
    <w:abstractNumId w:val="10"/>
    <w:lvlOverride w:ilvl="0">
      <w:startOverride w:val="1"/>
    </w:lvlOverride>
  </w:num>
  <w:num w:numId="4">
    <w:abstractNumId w:val="15"/>
    <w:lvlOverride w:ilvl="0">
      <w:startOverride w:val="2"/>
    </w:lvlOverride>
  </w:num>
  <w:num w:numId="5">
    <w:abstractNumId w:val="7"/>
    <w:lvlOverride w:ilvl="0">
      <w:startOverride w:val="5"/>
    </w:lvlOverride>
  </w:num>
  <w:num w:numId="6">
    <w:abstractNumId w:val="7"/>
    <w:lvlOverride w:ilvl="0"/>
    <w:lvlOverride w:ilvl="1">
      <w:startOverride w:val="1"/>
    </w:lvlOverride>
  </w:num>
  <w:num w:numId="7">
    <w:abstractNumId w:val="7"/>
    <w:lvlOverride w:ilvl="0"/>
    <w:lvlOverride w:ilvl="1"/>
    <w:lvlOverride w:ilvl="2">
      <w:startOverride w:val="1"/>
    </w:lvlOverride>
  </w:num>
  <w:num w:numId="8">
    <w:abstractNumId w:val="3"/>
    <w:lvlOverride w:ilvl="0">
      <w:startOverride w:val="1"/>
    </w:lvlOverride>
  </w:num>
  <w:num w:numId="9">
    <w:abstractNumId w:val="12"/>
  </w:num>
  <w:num w:numId="10">
    <w:abstractNumId w:val="4"/>
  </w:num>
  <w:num w:numId="11">
    <w:abstractNumId w:val="2"/>
  </w:num>
  <w:num w:numId="12">
    <w:abstractNumId w:val="8"/>
  </w:num>
  <w:num w:numId="13">
    <w:abstractNumId w:val="5"/>
  </w:num>
  <w:num w:numId="14">
    <w:abstractNumId w:val="14"/>
  </w:num>
  <w:num w:numId="15">
    <w:abstractNumId w:val="13"/>
  </w:num>
  <w:num w:numId="16">
    <w:abstractNumId w:val="1"/>
  </w:num>
  <w:num w:numId="17">
    <w:abstractNumId w:val="11"/>
  </w:num>
  <w:num w:numId="18">
    <w:abstractNumId w:val="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878"/>
    <w:rsid w:val="00006D31"/>
    <w:rsid w:val="000070AB"/>
    <w:rsid w:val="00011640"/>
    <w:rsid w:val="000177DB"/>
    <w:rsid w:val="000309CB"/>
    <w:rsid w:val="00071BA7"/>
    <w:rsid w:val="0007419F"/>
    <w:rsid w:val="00091D7F"/>
    <w:rsid w:val="00092214"/>
    <w:rsid w:val="000959A3"/>
    <w:rsid w:val="000C60A3"/>
    <w:rsid w:val="000D3465"/>
    <w:rsid w:val="000E0996"/>
    <w:rsid w:val="001051F8"/>
    <w:rsid w:val="001402CF"/>
    <w:rsid w:val="0014455A"/>
    <w:rsid w:val="0015432F"/>
    <w:rsid w:val="00197E4B"/>
    <w:rsid w:val="001A7D94"/>
    <w:rsid w:val="001C5DF9"/>
    <w:rsid w:val="001F6CAD"/>
    <w:rsid w:val="00206776"/>
    <w:rsid w:val="00251A03"/>
    <w:rsid w:val="002650F8"/>
    <w:rsid w:val="002803CE"/>
    <w:rsid w:val="002917D5"/>
    <w:rsid w:val="00292EEC"/>
    <w:rsid w:val="002B02AB"/>
    <w:rsid w:val="002B4B1B"/>
    <w:rsid w:val="002C4A92"/>
    <w:rsid w:val="002C64A2"/>
    <w:rsid w:val="003349B9"/>
    <w:rsid w:val="00376571"/>
    <w:rsid w:val="003F1764"/>
    <w:rsid w:val="0042210E"/>
    <w:rsid w:val="00430AB8"/>
    <w:rsid w:val="00430B40"/>
    <w:rsid w:val="00464547"/>
    <w:rsid w:val="00466861"/>
    <w:rsid w:val="004D21CC"/>
    <w:rsid w:val="00515A4E"/>
    <w:rsid w:val="00564B68"/>
    <w:rsid w:val="00580036"/>
    <w:rsid w:val="005800C8"/>
    <w:rsid w:val="005A2E84"/>
    <w:rsid w:val="005C155D"/>
    <w:rsid w:val="005D6150"/>
    <w:rsid w:val="00693247"/>
    <w:rsid w:val="006945AD"/>
    <w:rsid w:val="006A2EA9"/>
    <w:rsid w:val="006C731E"/>
    <w:rsid w:val="006D61F0"/>
    <w:rsid w:val="006E5D2E"/>
    <w:rsid w:val="006F6FD9"/>
    <w:rsid w:val="007029F4"/>
    <w:rsid w:val="00751718"/>
    <w:rsid w:val="00754FB5"/>
    <w:rsid w:val="00792BE3"/>
    <w:rsid w:val="00794ADA"/>
    <w:rsid w:val="007C3386"/>
    <w:rsid w:val="007C5157"/>
    <w:rsid w:val="007D6742"/>
    <w:rsid w:val="007F149D"/>
    <w:rsid w:val="0082793A"/>
    <w:rsid w:val="00852758"/>
    <w:rsid w:val="008548C2"/>
    <w:rsid w:val="008601F1"/>
    <w:rsid w:val="00882BFF"/>
    <w:rsid w:val="00885893"/>
    <w:rsid w:val="00895437"/>
    <w:rsid w:val="008C271C"/>
    <w:rsid w:val="00900FFD"/>
    <w:rsid w:val="00906708"/>
    <w:rsid w:val="00917810"/>
    <w:rsid w:val="00930580"/>
    <w:rsid w:val="0097438A"/>
    <w:rsid w:val="0098603D"/>
    <w:rsid w:val="00987A81"/>
    <w:rsid w:val="0099567A"/>
    <w:rsid w:val="009D6088"/>
    <w:rsid w:val="009E6AEC"/>
    <w:rsid w:val="00A34428"/>
    <w:rsid w:val="00A35663"/>
    <w:rsid w:val="00A8447B"/>
    <w:rsid w:val="00A85590"/>
    <w:rsid w:val="00A85679"/>
    <w:rsid w:val="00AA0DE9"/>
    <w:rsid w:val="00AB0ADC"/>
    <w:rsid w:val="00AB46B4"/>
    <w:rsid w:val="00AB4E12"/>
    <w:rsid w:val="00AB5699"/>
    <w:rsid w:val="00AB612C"/>
    <w:rsid w:val="00AE3DEC"/>
    <w:rsid w:val="00AF246C"/>
    <w:rsid w:val="00B05246"/>
    <w:rsid w:val="00B4311F"/>
    <w:rsid w:val="00B4413C"/>
    <w:rsid w:val="00B45C2C"/>
    <w:rsid w:val="00B65A28"/>
    <w:rsid w:val="00B67910"/>
    <w:rsid w:val="00B85586"/>
    <w:rsid w:val="00BA3B41"/>
    <w:rsid w:val="00BA4A7D"/>
    <w:rsid w:val="00BB3011"/>
    <w:rsid w:val="00BC53AE"/>
    <w:rsid w:val="00BD3E56"/>
    <w:rsid w:val="00BF008B"/>
    <w:rsid w:val="00C01B20"/>
    <w:rsid w:val="00C01D1A"/>
    <w:rsid w:val="00C3292C"/>
    <w:rsid w:val="00C750A6"/>
    <w:rsid w:val="00C83F4F"/>
    <w:rsid w:val="00CA3B3A"/>
    <w:rsid w:val="00CC3687"/>
    <w:rsid w:val="00CD2D75"/>
    <w:rsid w:val="00CE3EE3"/>
    <w:rsid w:val="00CE7205"/>
    <w:rsid w:val="00D16878"/>
    <w:rsid w:val="00D431E3"/>
    <w:rsid w:val="00D43DBB"/>
    <w:rsid w:val="00D4563A"/>
    <w:rsid w:val="00D572F0"/>
    <w:rsid w:val="00D735B2"/>
    <w:rsid w:val="00D74F0C"/>
    <w:rsid w:val="00DB797F"/>
    <w:rsid w:val="00DD7BF5"/>
    <w:rsid w:val="00DF54CF"/>
    <w:rsid w:val="00E07381"/>
    <w:rsid w:val="00E242AD"/>
    <w:rsid w:val="00E67151"/>
    <w:rsid w:val="00E777F1"/>
    <w:rsid w:val="00ED1F06"/>
    <w:rsid w:val="00F739D0"/>
    <w:rsid w:val="00F92355"/>
    <w:rsid w:val="00FB47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D2D1B"/>
  <w15:docId w15:val="{8C29AA02-A4F5-4AF9-8D16-C150C9FD3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E099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E099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E0996"/>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6878"/>
    <w:rPr>
      <w:color w:val="0563C1" w:themeColor="hyperlink"/>
      <w:u w:val="single"/>
    </w:rPr>
  </w:style>
  <w:style w:type="paragraph" w:styleId="ListParagraph">
    <w:name w:val="List Paragraph"/>
    <w:basedOn w:val="Normal"/>
    <w:uiPriority w:val="34"/>
    <w:qFormat/>
    <w:rsid w:val="00DD7BF5"/>
    <w:pPr>
      <w:ind w:left="720"/>
      <w:contextualSpacing/>
    </w:pPr>
    <w:rPr>
      <w:rFonts w:ascii="Times New Roman" w:eastAsia="Times New Roman" w:hAnsi="Times New Roman" w:cs="Times New Roman"/>
      <w:sz w:val="24"/>
      <w:szCs w:val="24"/>
    </w:rPr>
  </w:style>
  <w:style w:type="paragraph" w:customStyle="1" w:styleId="Default">
    <w:name w:val="Default"/>
    <w:rsid w:val="00091D7F"/>
    <w:pPr>
      <w:autoSpaceDE w:val="0"/>
      <w:autoSpaceDN w:val="0"/>
      <w:adjustRightInd w:val="0"/>
    </w:pPr>
    <w:rPr>
      <w:rFonts w:ascii="Arial" w:eastAsia="Times New Roman" w:hAnsi="Arial" w:cs="Arial"/>
      <w:color w:val="000000"/>
      <w:sz w:val="24"/>
      <w:szCs w:val="24"/>
    </w:rPr>
  </w:style>
  <w:style w:type="paragraph" w:styleId="PlainText">
    <w:name w:val="Plain Text"/>
    <w:basedOn w:val="Default"/>
    <w:next w:val="Default"/>
    <w:link w:val="PlainTextChar"/>
    <w:uiPriority w:val="99"/>
    <w:rsid w:val="00091D7F"/>
    <w:rPr>
      <w:rFonts w:cs="Times New Roman"/>
      <w:color w:val="auto"/>
    </w:rPr>
  </w:style>
  <w:style w:type="character" w:customStyle="1" w:styleId="PlainTextChar">
    <w:name w:val="Plain Text Char"/>
    <w:basedOn w:val="DefaultParagraphFont"/>
    <w:link w:val="PlainText"/>
    <w:uiPriority w:val="99"/>
    <w:rsid w:val="00091D7F"/>
    <w:rPr>
      <w:rFonts w:ascii="Arial" w:eastAsia="Times New Roman" w:hAnsi="Arial" w:cs="Times New Roman"/>
      <w:sz w:val="24"/>
      <w:szCs w:val="24"/>
    </w:rPr>
  </w:style>
  <w:style w:type="paragraph" w:styleId="Footer">
    <w:name w:val="footer"/>
    <w:basedOn w:val="Normal"/>
    <w:link w:val="FooterChar"/>
    <w:uiPriority w:val="99"/>
    <w:rsid w:val="005800C8"/>
    <w:pPr>
      <w:tabs>
        <w:tab w:val="center" w:pos="4320"/>
        <w:tab w:val="right" w:pos="8640"/>
      </w:tabs>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5800C8"/>
    <w:rPr>
      <w:rFonts w:ascii="Times New Roman" w:eastAsia="Times New Roman" w:hAnsi="Times New Roman" w:cs="Times New Roman"/>
      <w:sz w:val="24"/>
      <w:szCs w:val="24"/>
    </w:rPr>
  </w:style>
  <w:style w:type="table" w:styleId="TableGrid">
    <w:name w:val="Table Grid"/>
    <w:basedOn w:val="TableNormal"/>
    <w:uiPriority w:val="39"/>
    <w:rsid w:val="005800C8"/>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E3EE3"/>
    <w:pPr>
      <w:tabs>
        <w:tab w:val="center" w:pos="4680"/>
        <w:tab w:val="right" w:pos="9360"/>
      </w:tabs>
    </w:pPr>
  </w:style>
  <w:style w:type="character" w:customStyle="1" w:styleId="HeaderChar">
    <w:name w:val="Header Char"/>
    <w:basedOn w:val="DefaultParagraphFont"/>
    <w:link w:val="Header"/>
    <w:uiPriority w:val="99"/>
    <w:rsid w:val="00CE3EE3"/>
  </w:style>
  <w:style w:type="paragraph" w:styleId="BalloonText">
    <w:name w:val="Balloon Text"/>
    <w:basedOn w:val="Normal"/>
    <w:link w:val="BalloonTextChar"/>
    <w:uiPriority w:val="99"/>
    <w:semiHidden/>
    <w:unhideWhenUsed/>
    <w:rsid w:val="0058003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0036"/>
    <w:rPr>
      <w:rFonts w:ascii="Segoe UI" w:hAnsi="Segoe UI" w:cs="Segoe UI"/>
      <w:sz w:val="18"/>
      <w:szCs w:val="18"/>
    </w:rPr>
  </w:style>
  <w:style w:type="character" w:styleId="CommentReference">
    <w:name w:val="annotation reference"/>
    <w:basedOn w:val="DefaultParagraphFont"/>
    <w:uiPriority w:val="99"/>
    <w:semiHidden/>
    <w:unhideWhenUsed/>
    <w:rsid w:val="00580036"/>
    <w:rPr>
      <w:sz w:val="16"/>
      <w:szCs w:val="16"/>
    </w:rPr>
  </w:style>
  <w:style w:type="paragraph" w:styleId="CommentText">
    <w:name w:val="annotation text"/>
    <w:basedOn w:val="Normal"/>
    <w:link w:val="CommentTextChar"/>
    <w:uiPriority w:val="99"/>
    <w:semiHidden/>
    <w:unhideWhenUsed/>
    <w:rsid w:val="00580036"/>
    <w:rPr>
      <w:sz w:val="20"/>
      <w:szCs w:val="20"/>
    </w:rPr>
  </w:style>
  <w:style w:type="character" w:customStyle="1" w:styleId="CommentTextChar">
    <w:name w:val="Comment Text Char"/>
    <w:basedOn w:val="DefaultParagraphFont"/>
    <w:link w:val="CommentText"/>
    <w:uiPriority w:val="99"/>
    <w:semiHidden/>
    <w:rsid w:val="00580036"/>
    <w:rPr>
      <w:sz w:val="20"/>
      <w:szCs w:val="20"/>
    </w:rPr>
  </w:style>
  <w:style w:type="paragraph" w:styleId="CommentSubject">
    <w:name w:val="annotation subject"/>
    <w:basedOn w:val="CommentText"/>
    <w:next w:val="CommentText"/>
    <w:link w:val="CommentSubjectChar"/>
    <w:uiPriority w:val="99"/>
    <w:semiHidden/>
    <w:unhideWhenUsed/>
    <w:rsid w:val="00580036"/>
    <w:rPr>
      <w:b/>
      <w:bCs/>
    </w:rPr>
  </w:style>
  <w:style w:type="character" w:customStyle="1" w:styleId="CommentSubjectChar">
    <w:name w:val="Comment Subject Char"/>
    <w:basedOn w:val="CommentTextChar"/>
    <w:link w:val="CommentSubject"/>
    <w:uiPriority w:val="99"/>
    <w:semiHidden/>
    <w:rsid w:val="00580036"/>
    <w:rPr>
      <w:b/>
      <w:bCs/>
      <w:sz w:val="20"/>
      <w:szCs w:val="20"/>
    </w:rPr>
  </w:style>
  <w:style w:type="paragraph" w:styleId="Revision">
    <w:name w:val="Revision"/>
    <w:hidden/>
    <w:uiPriority w:val="99"/>
    <w:semiHidden/>
    <w:rsid w:val="006E5D2E"/>
  </w:style>
  <w:style w:type="paragraph" w:styleId="NormalWeb">
    <w:name w:val="Normal (Web)"/>
    <w:basedOn w:val="Normal"/>
    <w:uiPriority w:val="99"/>
    <w:unhideWhenUsed/>
    <w:rsid w:val="00D735B2"/>
    <w:pPr>
      <w:spacing w:before="100" w:beforeAutospacing="1" w:after="100" w:afterAutospacing="1"/>
    </w:pPr>
    <w:rPr>
      <w:rFonts w:ascii="Times New Roman" w:eastAsia="Times New Roman" w:hAnsi="Times New Roman" w:cs="Times New Roman"/>
      <w:sz w:val="24"/>
      <w:szCs w:val="24"/>
      <w:lang w:val="en-CA" w:eastAsia="en-CA"/>
    </w:rPr>
  </w:style>
  <w:style w:type="character" w:styleId="LineNumber">
    <w:name w:val="line number"/>
    <w:basedOn w:val="DefaultParagraphFont"/>
    <w:semiHidden/>
    <w:unhideWhenUsed/>
    <w:rsid w:val="00A34428"/>
  </w:style>
  <w:style w:type="character" w:customStyle="1" w:styleId="Heading1Char">
    <w:name w:val="Heading 1 Char"/>
    <w:basedOn w:val="DefaultParagraphFont"/>
    <w:link w:val="Heading1"/>
    <w:uiPriority w:val="9"/>
    <w:rsid w:val="000E099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E099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E0996"/>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6C731E"/>
  </w:style>
  <w:style w:type="character" w:styleId="Emphasis">
    <w:name w:val="Emphasis"/>
    <w:basedOn w:val="DefaultParagraphFont"/>
    <w:uiPriority w:val="20"/>
    <w:qFormat/>
    <w:rsid w:val="00B6791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2198518">
      <w:bodyDiv w:val="1"/>
      <w:marLeft w:val="0"/>
      <w:marRight w:val="0"/>
      <w:marTop w:val="0"/>
      <w:marBottom w:val="0"/>
      <w:divBdr>
        <w:top w:val="none" w:sz="0" w:space="0" w:color="auto"/>
        <w:left w:val="none" w:sz="0" w:space="0" w:color="auto"/>
        <w:bottom w:val="none" w:sz="0" w:space="0" w:color="auto"/>
        <w:right w:val="none" w:sz="0" w:space="0" w:color="auto"/>
      </w:divBdr>
    </w:div>
    <w:div w:id="611086650">
      <w:bodyDiv w:val="1"/>
      <w:marLeft w:val="0"/>
      <w:marRight w:val="0"/>
      <w:marTop w:val="0"/>
      <w:marBottom w:val="0"/>
      <w:divBdr>
        <w:top w:val="none" w:sz="0" w:space="0" w:color="auto"/>
        <w:left w:val="none" w:sz="0" w:space="0" w:color="auto"/>
        <w:bottom w:val="none" w:sz="0" w:space="0" w:color="auto"/>
        <w:right w:val="none" w:sz="0" w:space="0" w:color="auto"/>
      </w:divBdr>
      <w:divsChild>
        <w:div w:id="1930383968">
          <w:marLeft w:val="0"/>
          <w:marRight w:val="0"/>
          <w:marTop w:val="0"/>
          <w:marBottom w:val="0"/>
          <w:divBdr>
            <w:top w:val="none" w:sz="0" w:space="0" w:color="auto"/>
            <w:left w:val="none" w:sz="0" w:space="0" w:color="auto"/>
            <w:bottom w:val="none" w:sz="0" w:space="0" w:color="auto"/>
            <w:right w:val="none" w:sz="0" w:space="0" w:color="auto"/>
          </w:divBdr>
        </w:div>
        <w:div w:id="942153729">
          <w:marLeft w:val="0"/>
          <w:marRight w:val="0"/>
          <w:marTop w:val="0"/>
          <w:marBottom w:val="0"/>
          <w:divBdr>
            <w:top w:val="none" w:sz="0" w:space="0" w:color="auto"/>
            <w:left w:val="none" w:sz="0" w:space="0" w:color="auto"/>
            <w:bottom w:val="none" w:sz="0" w:space="0" w:color="auto"/>
            <w:right w:val="none" w:sz="0" w:space="0" w:color="auto"/>
          </w:divBdr>
        </w:div>
      </w:divsChild>
    </w:div>
    <w:div w:id="679938871">
      <w:bodyDiv w:val="1"/>
      <w:marLeft w:val="0"/>
      <w:marRight w:val="0"/>
      <w:marTop w:val="0"/>
      <w:marBottom w:val="0"/>
      <w:divBdr>
        <w:top w:val="none" w:sz="0" w:space="0" w:color="auto"/>
        <w:left w:val="none" w:sz="0" w:space="0" w:color="auto"/>
        <w:bottom w:val="none" w:sz="0" w:space="0" w:color="auto"/>
        <w:right w:val="none" w:sz="0" w:space="0" w:color="auto"/>
      </w:divBdr>
    </w:div>
    <w:div w:id="947279166">
      <w:bodyDiv w:val="1"/>
      <w:marLeft w:val="0"/>
      <w:marRight w:val="0"/>
      <w:marTop w:val="0"/>
      <w:marBottom w:val="0"/>
      <w:divBdr>
        <w:top w:val="none" w:sz="0" w:space="0" w:color="auto"/>
        <w:left w:val="none" w:sz="0" w:space="0" w:color="auto"/>
        <w:bottom w:val="none" w:sz="0" w:space="0" w:color="auto"/>
        <w:right w:val="none" w:sz="0" w:space="0" w:color="auto"/>
      </w:divBdr>
    </w:div>
    <w:div w:id="1204168979">
      <w:bodyDiv w:val="1"/>
      <w:marLeft w:val="0"/>
      <w:marRight w:val="0"/>
      <w:marTop w:val="0"/>
      <w:marBottom w:val="0"/>
      <w:divBdr>
        <w:top w:val="none" w:sz="0" w:space="0" w:color="auto"/>
        <w:left w:val="none" w:sz="0" w:space="0" w:color="auto"/>
        <w:bottom w:val="none" w:sz="0" w:space="0" w:color="auto"/>
        <w:right w:val="none" w:sz="0" w:space="0" w:color="auto"/>
      </w:divBdr>
    </w:div>
    <w:div w:id="1787458583">
      <w:bodyDiv w:val="1"/>
      <w:marLeft w:val="0"/>
      <w:marRight w:val="0"/>
      <w:marTop w:val="0"/>
      <w:marBottom w:val="0"/>
      <w:divBdr>
        <w:top w:val="none" w:sz="0" w:space="0" w:color="auto"/>
        <w:left w:val="none" w:sz="0" w:space="0" w:color="auto"/>
        <w:bottom w:val="none" w:sz="0" w:space="0" w:color="auto"/>
        <w:right w:val="none" w:sz="0" w:space="0" w:color="auto"/>
      </w:divBdr>
    </w:div>
    <w:div w:id="1968848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nos.co-ops.commsteam@noaa.gov" TargetMode="External"/><Relationship Id="rId4" Type="http://schemas.openxmlformats.org/officeDocument/2006/relationships/settings" Target="settings.xml"/><Relationship Id="rId9" Type="http://schemas.openxmlformats.org/officeDocument/2006/relationships/hyperlink" Target="http://boards.ijc.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F248B5-D386-4FE6-BC58-F7DD22B4F7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6056</Words>
  <Characters>34524</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United States Army</Company>
  <LinksUpToDate>false</LinksUpToDate>
  <CharactersWithSpaces>40500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H7ET9KWK</dc:creator>
  <cp:keywords/>
  <dc:description/>
  <cp:lastModifiedBy>Thompson,Aaron [Burlington]</cp:lastModifiedBy>
  <cp:revision>2</cp:revision>
  <dcterms:created xsi:type="dcterms:W3CDTF">2019-04-24T14:57:00Z</dcterms:created>
  <dcterms:modified xsi:type="dcterms:W3CDTF">2019-04-24T14:57:00Z</dcterms:modified>
</cp:coreProperties>
</file>