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E3" w:rsidRDefault="00823BE3">
      <w:pPr>
        <w:rPr>
          <w:rFonts w:hint="eastAsia"/>
        </w:rPr>
      </w:pPr>
    </w:p>
    <w:p w:rsidR="001F7FA6" w:rsidRDefault="001F7FA6">
      <w:r>
        <w:rPr>
          <w:noProof/>
        </w:rPr>
        <w:drawing>
          <wp:inline distT="0" distB="0" distL="0" distR="0" wp14:anchorId="5D72AEC9" wp14:editId="5104ED7C">
            <wp:extent cx="507682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88" w:rsidRDefault="00AD2288"/>
    <w:p w:rsidR="00AD2288" w:rsidRDefault="00AD2288">
      <w:r>
        <w:t>基准站所获得的观测值与已知位置信息进行比较，得到</w:t>
      </w:r>
      <w:r>
        <w:t>GPS</w:t>
      </w:r>
      <w:r>
        <w:t>差分改正值。然后将这个改正</w:t>
      </w:r>
      <w:proofErr w:type="gramStart"/>
      <w:r>
        <w:t>值通过</w:t>
      </w:r>
      <w:proofErr w:type="gramEnd"/>
      <w:r>
        <w:t>无线电数据链电台及时传递</w:t>
      </w:r>
      <w:proofErr w:type="gramStart"/>
      <w:r>
        <w:t>给共视卫星</w:t>
      </w:r>
      <w:proofErr w:type="gramEnd"/>
      <w:r>
        <w:t>的移动站精化其</w:t>
      </w:r>
      <w:r>
        <w:t>GPS</w:t>
      </w:r>
      <w:r>
        <w:t>观测值，从而得到经差分改正后移动站较准确的实时位置。</w:t>
      </w:r>
    </w:p>
    <w:p w:rsidR="00983AF7" w:rsidRDefault="00983AF7"/>
    <w:p w:rsidR="00983AF7" w:rsidRPr="00983AF7" w:rsidRDefault="00983AF7">
      <w:pPr>
        <w:rPr>
          <w:b/>
        </w:rPr>
      </w:pPr>
      <w:r w:rsidRPr="00983AF7">
        <w:rPr>
          <w:rFonts w:hint="eastAsia"/>
          <w:b/>
        </w:rPr>
        <w:t>网络</w:t>
      </w:r>
      <w:r w:rsidRPr="00983AF7">
        <w:rPr>
          <w:rFonts w:hint="eastAsia"/>
          <w:b/>
        </w:rPr>
        <w:t>RTK</w:t>
      </w:r>
    </w:p>
    <w:p w:rsidR="00983AF7" w:rsidRDefault="00983AF7">
      <w:r>
        <w:rPr>
          <w:noProof/>
        </w:rPr>
        <w:drawing>
          <wp:inline distT="0" distB="0" distL="0" distR="0" wp14:anchorId="2D203276" wp14:editId="473CA179">
            <wp:extent cx="4419600" cy="3238500"/>
            <wp:effectExtent l="0" t="0" r="0" b="0"/>
            <wp:docPr id="8" name="Drawing 7" descr="stickPi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ickPictu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74" cy="3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E" w:rsidRDefault="00BE079E"/>
    <w:p w:rsidR="00BE079E" w:rsidRDefault="00BE079E"/>
    <w:p w:rsidR="00BE079E" w:rsidRDefault="00375D74">
      <w:hyperlink r:id="rId7" w:history="1">
        <w:r w:rsidRPr="00F854F0">
          <w:rPr>
            <w:rStyle w:val="a3"/>
          </w:rPr>
          <w:t>https://zhuanlan.zhihu.com/p/581369432</w:t>
        </w:r>
      </w:hyperlink>
    </w:p>
    <w:p w:rsidR="00174A23" w:rsidRDefault="00174A23">
      <w:pPr>
        <w:rPr>
          <w:rFonts w:hint="eastAsia"/>
        </w:rPr>
      </w:pPr>
      <w:r>
        <w:rPr>
          <w:rFonts w:hint="eastAsia"/>
        </w:rPr>
        <w:t>基站差值通过遥控器传给无人机。</w:t>
      </w:r>
      <w:bookmarkStart w:id="0" w:name="_GoBack"/>
      <w:bookmarkEnd w:id="0"/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E079E">
        <w:rPr>
          <w:rFonts w:ascii="宋体" w:eastAsia="宋体" w:hAnsi="宋体" w:cs="宋体"/>
          <w:b/>
          <w:bCs/>
          <w:kern w:val="36"/>
          <w:sz w:val="48"/>
          <w:szCs w:val="48"/>
        </w:rPr>
        <w:t>【小知识】你知道GNSS与RTK之间是怎样的关系吗？？</w:t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6" name="图片 6" descr="老蒋讲航测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老蒋讲航测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BE07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老蒋讲航测</w:t>
        </w:r>
      </w:hyperlink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我们是测绘与泛测绘领域的服务平台，以客观的态度呈现多样的方案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你知道什么是GNSS吗？？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你知道什么是RTK吗？？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你知道GNSS与RTK的关系吗？？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b/>
          <w:bCs/>
          <w:kern w:val="0"/>
          <w:sz w:val="24"/>
          <w:szCs w:val="24"/>
        </w:rPr>
        <w:t>01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b/>
          <w:bCs/>
          <w:kern w:val="0"/>
          <w:sz w:val="24"/>
          <w:szCs w:val="24"/>
        </w:rPr>
        <w:t>GNSS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GNSS定位是在GNSS卫星的实时位置已知的前提下，采用距离交会原理实现位置的精确定位。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目前，GNSS系统主要包括GPS、北斗、伽利略、格洛纳斯。</w:t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25983" cy="2009775"/>
            <wp:effectExtent l="0" t="0" r="0" b="0"/>
            <wp:docPr id="5" name="图片 5" descr="https://pic3.zhimg.com/80/v2-1c18e73fc8177c03845286e2da6bd35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1c18e73fc8177c03845286e2da6bd356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45" cy="20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3250" cy="3543300"/>
            <wp:effectExtent l="0" t="0" r="0" b="0"/>
            <wp:docPr id="3" name="图片 3" descr="https://pic3.zhimg.com/80/v2-0b9c2d75247f8c43a8340348e224001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0b9c2d75247f8c43a8340348e224001e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原理详解：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•系统组成：天空端（卫星）、控制端（地面控制）和用户端（接收机设备）。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•用户端接收机：接收到哪些卫星的数据、与卫星的伪距（含误差的距离）、卫星的空间坐标、精确时间等信息。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•定位原理：已知卫星的实时坐标和到用户的距离，未知点（用户端接收机）必然位于以卫星为中心，距离为半径的球面上。不考虑误差的情况下，4个球就可以唯一相较于地面，从而精确计算出经纬度和高程。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•专业的GNSS测量设备可以通过长时间静态观测收敛到一个</w:t>
      </w:r>
      <w:proofErr w:type="gramStart"/>
      <w:r w:rsidRPr="00BE079E">
        <w:rPr>
          <w:rFonts w:ascii="宋体" w:eastAsia="宋体" w:hAnsi="宋体" w:cs="宋体"/>
          <w:kern w:val="0"/>
          <w:sz w:val="24"/>
          <w:szCs w:val="24"/>
        </w:rPr>
        <w:t>厘米级定位</w:t>
      </w:r>
      <w:proofErr w:type="gramEnd"/>
      <w:r w:rsidRPr="00BE079E">
        <w:rPr>
          <w:rFonts w:ascii="宋体" w:eastAsia="宋体" w:hAnsi="宋体" w:cs="宋体"/>
          <w:kern w:val="0"/>
          <w:sz w:val="24"/>
          <w:szCs w:val="24"/>
        </w:rPr>
        <w:t>精度。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lastRenderedPageBreak/>
        <w:t>•无人机GNSS模式获取的绝对精度一般为</w:t>
      </w:r>
      <w:proofErr w:type="gramStart"/>
      <w:r w:rsidRPr="00BE079E">
        <w:rPr>
          <w:rFonts w:ascii="宋体" w:eastAsia="宋体" w:hAnsi="宋体" w:cs="宋体"/>
          <w:kern w:val="0"/>
          <w:sz w:val="24"/>
          <w:szCs w:val="24"/>
        </w:rPr>
        <w:t>分米级</w:t>
      </w:r>
      <w:proofErr w:type="gramEnd"/>
      <w:r w:rsidRPr="00BE079E">
        <w:rPr>
          <w:rFonts w:ascii="宋体" w:eastAsia="宋体" w:hAnsi="宋体" w:cs="宋体"/>
          <w:kern w:val="0"/>
          <w:sz w:val="24"/>
          <w:szCs w:val="24"/>
        </w:rPr>
        <w:t>或米级。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•无人机航测中，要想获取更高的精度，一般需要使用RTK或PPK。</w:t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1484B2" wp14:editId="1B426565">
            <wp:extent cx="3457575" cy="2809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b/>
          <w:bCs/>
          <w:kern w:val="0"/>
          <w:sz w:val="24"/>
          <w:szCs w:val="24"/>
        </w:rPr>
        <w:t>02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b/>
          <w:bCs/>
          <w:kern w:val="0"/>
          <w:sz w:val="24"/>
          <w:szCs w:val="24"/>
        </w:rPr>
        <w:t>RTK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RTK是以载波相位观测值为根据的实时动态差分GPS技术，能够实时提供测站点在指定坐标系中的</w:t>
      </w:r>
      <w:proofErr w:type="gramStart"/>
      <w:r w:rsidRPr="00BE079E">
        <w:rPr>
          <w:rFonts w:ascii="宋体" w:eastAsia="宋体" w:hAnsi="宋体" w:cs="宋体"/>
          <w:kern w:val="0"/>
          <w:sz w:val="24"/>
          <w:szCs w:val="24"/>
        </w:rPr>
        <w:t>厘米级</w:t>
      </w:r>
      <w:proofErr w:type="gramEnd"/>
      <w:r w:rsidRPr="00BE079E">
        <w:rPr>
          <w:rFonts w:ascii="宋体" w:eastAsia="宋体" w:hAnsi="宋体" w:cs="宋体"/>
          <w:kern w:val="0"/>
          <w:sz w:val="24"/>
          <w:szCs w:val="24"/>
        </w:rPr>
        <w:t>精度的三维定位结果。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原理详解：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•RTK差分的前提：小范围内，同一时间不同GNSS设备接收卫星信号的误差一致。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•要实现RTK，必须要有1台基站（架设在已知点的GNSS设备）和1台移动站（如无人机），且基站覆盖时间段不能低于移动站。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•基站实时解算的坐标与已知坐标的差值（差分结果）实时传给无人机，实时修正无人机解算结果，这就是RTK实时差分定位。</w:t>
      </w:r>
    </w:p>
    <w:p w:rsidR="00BE079E" w:rsidRPr="00BE079E" w:rsidRDefault="00BE079E" w:rsidP="00BE07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•所谓的云基站，并非不需要基站，而是服务厂商在附近布好了基站。</w:t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F3C1B" wp14:editId="5A15622F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9E" w:rsidRPr="00BE079E" w:rsidRDefault="00BE079E" w:rsidP="00BE07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79E">
        <w:rPr>
          <w:rFonts w:ascii="宋体" w:eastAsia="宋体" w:hAnsi="宋体" w:cs="宋体"/>
          <w:kern w:val="0"/>
          <w:sz w:val="24"/>
          <w:szCs w:val="24"/>
        </w:rPr>
        <w:t>发布于 2022-11-08 08:51</w:t>
      </w:r>
      <w:r w:rsidRPr="00BE079E">
        <w:rPr>
          <w:rFonts w:ascii="MS Gothic" w:eastAsia="宋体" w:hAnsi="MS Gothic" w:cs="MS Gothic"/>
          <w:kern w:val="0"/>
          <w:sz w:val="24"/>
          <w:szCs w:val="24"/>
        </w:rPr>
        <w:t>・</w:t>
      </w:r>
      <w:r w:rsidRPr="00BE079E">
        <w:rPr>
          <w:rFonts w:ascii="宋体" w:eastAsia="宋体" w:hAnsi="宋体" w:cs="宋体"/>
          <w:kern w:val="0"/>
          <w:sz w:val="24"/>
          <w:szCs w:val="24"/>
        </w:rPr>
        <w:t>IP 属地四川</w:t>
      </w:r>
    </w:p>
    <w:p w:rsidR="00BE079E" w:rsidRDefault="00BE079E">
      <w:pPr>
        <w:rPr>
          <w:rFonts w:hint="eastAsia"/>
        </w:rPr>
      </w:pPr>
    </w:p>
    <w:sectPr w:rsidR="00BE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39"/>
    <w:rsid w:val="00174A23"/>
    <w:rsid w:val="001F7FA6"/>
    <w:rsid w:val="00375D74"/>
    <w:rsid w:val="00823BE3"/>
    <w:rsid w:val="00983339"/>
    <w:rsid w:val="00983AF7"/>
    <w:rsid w:val="00AD2288"/>
    <w:rsid w:val="00B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786CF-FEE6-4549-B1D0-6393341D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07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7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E07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0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E0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lao-jiang-jiang-hang-c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81369432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zhihu.com/people/lao-jiang-jiang-hang-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69F61-28DA-4B3E-841B-63752586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16</cp:revision>
  <dcterms:created xsi:type="dcterms:W3CDTF">2023-09-05T05:44:00Z</dcterms:created>
  <dcterms:modified xsi:type="dcterms:W3CDTF">2023-09-05T05:59:00Z</dcterms:modified>
</cp:coreProperties>
</file>