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rPr>
          <w:rFonts w:hint="eastAsia"/>
          <w:lang w:val="en-US" w:eastAsia="zh-CN"/>
        </w:rPr>
      </w:pPr>
      <w:r>
        <w:drawing>
          <wp:inline distT="0" distB="0" distL="114300" distR="114300">
            <wp:extent cx="5267325" cy="2920365"/>
            <wp:effectExtent l="0" t="0" r="571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325" cy="2920365"/>
                    </a:xfrm>
                    <a:prstGeom prst="rect">
                      <a:avLst/>
                    </a:prstGeom>
                    <a:noFill/>
                    <a:ln>
                      <a:noFill/>
                    </a:ln>
                  </pic:spPr>
                </pic:pic>
              </a:graphicData>
            </a:graphic>
          </wp:inline>
        </w:drawing>
      </w:r>
    </w:p>
    <w:p>
      <w:pPr>
        <w:rPr>
          <w:rFonts w:hint="eastAsia"/>
          <w:b/>
          <w:bCs/>
          <w:sz w:val="30"/>
          <w:szCs w:val="30"/>
          <w:lang w:val="en-US" w:eastAsia="zh-CN"/>
        </w:rPr>
      </w:pPr>
      <w:r>
        <w:rPr>
          <w:rFonts w:hint="eastAsia"/>
          <w:b/>
          <w:bCs/>
          <w:sz w:val="30"/>
          <w:szCs w:val="30"/>
          <w:lang w:val="en-US" w:eastAsia="zh-CN"/>
        </w:rPr>
        <w:t>互联网医院发展趋势</w:t>
      </w:r>
    </w:p>
    <w:p>
      <w:pPr>
        <w:rPr>
          <w:rFonts w:hint="eastAsia"/>
          <w:lang w:val="en-US" w:eastAsia="zh-CN"/>
        </w:rPr>
      </w:pPr>
    </w:p>
    <w:p>
      <w:pPr>
        <w:numPr>
          <w:ilvl w:val="0"/>
          <w:numId w:val="1"/>
        </w:numPr>
        <w:rPr>
          <w:rFonts w:hint="eastAsia"/>
          <w:b/>
          <w:bCs/>
          <w:lang w:val="en-US" w:eastAsia="zh-CN"/>
        </w:rPr>
      </w:pPr>
      <w:r>
        <w:rPr>
          <w:rFonts w:hint="eastAsia"/>
          <w:b/>
          <w:bCs/>
          <w:lang w:val="en-US" w:eastAsia="zh-CN"/>
        </w:rPr>
        <w:t>医疗服务平台开放化/公立医院的平台化</w:t>
      </w:r>
    </w:p>
    <w:p>
      <w:pPr>
        <w:widowControl w:val="0"/>
        <w:numPr>
          <w:numId w:val="0"/>
        </w:numPr>
        <w:jc w:val="both"/>
        <w:rPr>
          <w:rFonts w:hint="default"/>
          <w:lang w:val="en-US" w:eastAsia="zh-CN"/>
        </w:rPr>
      </w:pPr>
      <w:r>
        <w:rPr>
          <w:rFonts w:hint="default"/>
          <w:lang w:val="en-US" w:eastAsia="zh-CN"/>
        </w:rPr>
        <w:t>因医生多点执业以及医保在线支付等政策的限制，当前的互联网医院合作方分为医药电商和医疗机构以及移动互联网企业等。</w:t>
      </w:r>
      <w:r>
        <w:rPr>
          <w:rFonts w:hint="default"/>
          <w:highlight w:val="none"/>
          <w:lang w:val="en-US" w:eastAsia="zh-CN"/>
        </w:rPr>
        <w:t>这种形式相对</w:t>
      </w:r>
      <w:r>
        <w:rPr>
          <w:rFonts w:hint="default"/>
          <w:highlight w:val="yellow"/>
          <w:lang w:val="en-US" w:eastAsia="zh-CN"/>
        </w:rPr>
        <w:t>影响到医保在线支付</w:t>
      </w:r>
      <w:r>
        <w:rPr>
          <w:rFonts w:hint="default"/>
          <w:highlight w:val="none"/>
          <w:lang w:val="en-US" w:eastAsia="zh-CN"/>
        </w:rPr>
        <w:t>和</w:t>
      </w:r>
      <w:r>
        <w:rPr>
          <w:rFonts w:hint="default"/>
          <w:highlight w:val="yellow"/>
          <w:lang w:val="en-US" w:eastAsia="zh-CN"/>
        </w:rPr>
        <w:t>降低了患者院外康复管理的有效性</w:t>
      </w:r>
      <w:r>
        <w:rPr>
          <w:rFonts w:hint="default"/>
          <w:lang w:val="en-US" w:eastAsia="zh-CN"/>
        </w:rPr>
        <w:t>。因此，在法律监管制度不断完善以及政策更加开放化的当今时代，互联网医院</w:t>
      </w:r>
      <w:r>
        <w:rPr>
          <w:rFonts w:hint="eastAsia"/>
          <w:lang w:val="en-US" w:eastAsia="zh-CN"/>
        </w:rPr>
        <w:t>应</w:t>
      </w:r>
      <w:r>
        <w:rPr>
          <w:rFonts w:hint="default"/>
          <w:highlight w:val="yellow"/>
          <w:lang w:val="en-US" w:eastAsia="zh-CN"/>
        </w:rPr>
        <w:t>更加规范，并拥有更多方参与</w:t>
      </w:r>
      <w:r>
        <w:rPr>
          <w:rFonts w:hint="default"/>
          <w:lang w:val="en-US" w:eastAsia="zh-CN"/>
        </w:rPr>
        <w:t>，才可以引起更多的用户关注。</w:t>
      </w:r>
      <w:bookmarkStart w:id="0" w:name="_GoBack"/>
      <w:bookmarkEnd w:id="0"/>
    </w:p>
    <w:p>
      <w:pPr>
        <w:widowControl w:val="0"/>
        <w:numPr>
          <w:numId w:val="0"/>
        </w:numPr>
        <w:jc w:val="both"/>
        <w:rPr>
          <w:rFonts w:hint="default"/>
          <w:b/>
          <w:bCs/>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私立医院的差异化</w:t>
      </w:r>
    </w:p>
    <w:p>
      <w:pPr>
        <w:widowControl w:val="0"/>
        <w:numPr>
          <w:numId w:val="0"/>
        </w:numPr>
        <w:jc w:val="left"/>
        <w:rPr>
          <w:rFonts w:ascii="宋体" w:hAnsi="宋体" w:eastAsia="宋体" w:cs="宋体"/>
          <w:sz w:val="21"/>
          <w:szCs w:val="21"/>
        </w:rPr>
      </w:pPr>
      <w:r>
        <w:rPr>
          <w:rFonts w:ascii="宋体" w:hAnsi="宋体" w:eastAsia="宋体" w:cs="宋体"/>
          <w:sz w:val="21"/>
          <w:szCs w:val="21"/>
        </w:rPr>
        <w:t>私立医院是医疗服务的重要补充，随着互联网对</w:t>
      </w:r>
      <w:r>
        <w:rPr>
          <w:rFonts w:ascii="宋体" w:hAnsi="宋体" w:eastAsia="宋体" w:cs="宋体"/>
          <w:sz w:val="21"/>
          <w:szCs w:val="21"/>
          <w:highlight w:val="yellow"/>
        </w:rPr>
        <w:t>医疗信息不对称的消除</w:t>
      </w:r>
      <w:r>
        <w:rPr>
          <w:rFonts w:ascii="宋体" w:hAnsi="宋体" w:eastAsia="宋体" w:cs="宋体"/>
          <w:sz w:val="21"/>
          <w:szCs w:val="21"/>
        </w:rPr>
        <w:t>，私立医院混乱经营的年代将逐渐结束，需要尽快找到其在互联网医疗生态中的新位置。一方面一些</w:t>
      </w:r>
      <w:r>
        <w:rPr>
          <w:rFonts w:ascii="宋体" w:hAnsi="宋体" w:eastAsia="宋体" w:cs="宋体"/>
          <w:sz w:val="21"/>
          <w:szCs w:val="21"/>
          <w:highlight w:val="none"/>
        </w:rPr>
        <w:t>有实力的私立医疗集团将会</w:t>
      </w:r>
      <w:r>
        <w:rPr>
          <w:rFonts w:ascii="宋体" w:hAnsi="宋体" w:eastAsia="宋体" w:cs="宋体"/>
          <w:sz w:val="21"/>
          <w:szCs w:val="21"/>
          <w:highlight w:val="yellow"/>
        </w:rPr>
        <w:t>充当互联网医疗平台</w:t>
      </w:r>
      <w:r>
        <w:rPr>
          <w:rFonts w:ascii="宋体" w:hAnsi="宋体" w:eastAsia="宋体" w:cs="宋体"/>
          <w:sz w:val="21"/>
          <w:szCs w:val="21"/>
          <w:highlight w:val="none"/>
        </w:rPr>
        <w:t>的作用</w:t>
      </w:r>
      <w:r>
        <w:rPr>
          <w:rFonts w:ascii="宋体" w:hAnsi="宋体" w:eastAsia="宋体" w:cs="宋体"/>
          <w:sz w:val="21"/>
          <w:szCs w:val="21"/>
        </w:rPr>
        <w:t>，尤其是在公立医院不作为的地区，这些民营医疗平台具备了巨大的发展空间。另一方面，在大数据、共享经济时代，</w:t>
      </w:r>
      <w:r>
        <w:rPr>
          <w:rFonts w:ascii="宋体" w:hAnsi="宋体" w:eastAsia="宋体" w:cs="宋体"/>
          <w:sz w:val="21"/>
          <w:szCs w:val="21"/>
          <w:highlight w:val="none"/>
        </w:rPr>
        <w:t>私立医院将越来越重视</w:t>
      </w:r>
      <w:r>
        <w:rPr>
          <w:rFonts w:ascii="宋体" w:hAnsi="宋体" w:eastAsia="宋体" w:cs="宋体"/>
          <w:sz w:val="21"/>
          <w:szCs w:val="21"/>
          <w:highlight w:val="yellow"/>
        </w:rPr>
        <w:t>围绕民众个性化医疗需求</w:t>
      </w:r>
      <w:r>
        <w:rPr>
          <w:rFonts w:ascii="宋体" w:hAnsi="宋体" w:eastAsia="宋体" w:cs="宋体"/>
          <w:sz w:val="21"/>
          <w:szCs w:val="21"/>
          <w:highlight w:val="none"/>
        </w:rPr>
        <w:t>而带来的市场机会</w:t>
      </w:r>
      <w:r>
        <w:rPr>
          <w:rFonts w:ascii="宋体" w:hAnsi="宋体" w:eastAsia="宋体" w:cs="宋体"/>
          <w:sz w:val="21"/>
          <w:szCs w:val="21"/>
        </w:rPr>
        <w:t>。健康管理、慢病管理、院后管理、专科治疗等领域，将会成为大量新兴私立医院的重要战场</w:t>
      </w:r>
    </w:p>
    <w:p>
      <w:pPr>
        <w:widowControl w:val="0"/>
        <w:numPr>
          <w:numId w:val="0"/>
        </w:numPr>
        <w:jc w:val="left"/>
        <w:rPr>
          <w:rFonts w:hint="default" w:ascii="宋体" w:hAnsi="宋体" w:eastAsia="宋体" w:cs="宋体"/>
          <w:sz w:val="21"/>
          <w:szCs w:val="21"/>
          <w:lang w:val="en-US" w:eastAsia="zh-CN"/>
        </w:rPr>
      </w:pPr>
    </w:p>
    <w:p>
      <w:pPr>
        <w:numPr>
          <w:numId w:val="0"/>
        </w:numPr>
        <w:rPr>
          <w:rFonts w:hint="eastAsia"/>
          <w:b/>
          <w:bCs/>
          <w:lang w:val="en-US" w:eastAsia="zh-CN"/>
        </w:rPr>
      </w:pPr>
      <w:r>
        <w:rPr>
          <w:rFonts w:hint="eastAsia"/>
          <w:b/>
          <w:bCs/>
          <w:lang w:val="en-US" w:eastAsia="zh-CN"/>
        </w:rPr>
        <w:t>3.关注线上医疗服务品牌建设</w:t>
      </w:r>
    </w:p>
    <w:p>
      <w:pPr>
        <w:widowControl w:val="0"/>
        <w:numPr>
          <w:numId w:val="0"/>
        </w:numPr>
        <w:jc w:val="both"/>
        <w:rPr>
          <w:rFonts w:hint="default"/>
          <w:lang w:val="en-US" w:eastAsia="zh-CN"/>
        </w:rPr>
      </w:pPr>
      <w:r>
        <w:rPr>
          <w:rFonts w:hint="default"/>
          <w:lang w:val="en-US" w:eastAsia="zh-CN"/>
        </w:rPr>
        <w:t>在未来发展中，医院只有依托互联网 + 提供更多独特性的、安全的、优质的、具备差异化的医疗服务，才可以获得更多患者的青睐。所以，关键内容就是充分开展医疗服务的</w:t>
      </w:r>
      <w:r>
        <w:rPr>
          <w:rFonts w:hint="default"/>
          <w:highlight w:val="yellow"/>
          <w:lang w:val="en-US" w:eastAsia="zh-CN"/>
        </w:rPr>
        <w:t>品牌建设</w:t>
      </w:r>
      <w:r>
        <w:rPr>
          <w:rFonts w:hint="default"/>
          <w:lang w:val="en-US" w:eastAsia="zh-CN"/>
        </w:rPr>
        <w:t>。而且线下实体医院也需要通过建立合理的</w:t>
      </w:r>
      <w:r>
        <w:rPr>
          <w:rFonts w:hint="default"/>
          <w:highlight w:val="yellow"/>
          <w:lang w:val="en-US" w:eastAsia="zh-CN"/>
        </w:rPr>
        <w:t>激励机制</w:t>
      </w:r>
      <w:r>
        <w:rPr>
          <w:rFonts w:hint="default"/>
          <w:lang w:val="en-US" w:eastAsia="zh-CN"/>
        </w:rPr>
        <w:t>，推动建设医生个人品牌和医院特色服务品牌。</w:t>
      </w:r>
    </w:p>
    <w:p>
      <w:pPr>
        <w:widowControl w:val="0"/>
        <w:numPr>
          <w:numId w:val="0"/>
        </w:numPr>
        <w:jc w:val="both"/>
        <w:rPr>
          <w:rFonts w:hint="default"/>
          <w:lang w:val="en-US" w:eastAsia="zh-CN"/>
        </w:rPr>
      </w:pPr>
    </w:p>
    <w:p>
      <w:pPr>
        <w:widowControl w:val="0"/>
        <w:numPr>
          <w:numId w:val="0"/>
        </w:numPr>
        <w:ind w:leftChars="0"/>
        <w:jc w:val="both"/>
        <w:rPr>
          <w:rFonts w:hint="default"/>
          <w:b/>
          <w:bCs/>
          <w:lang w:val="en-US" w:eastAsia="zh-CN"/>
        </w:rPr>
      </w:pPr>
      <w:r>
        <w:rPr>
          <w:rFonts w:hint="eastAsia"/>
          <w:b/>
          <w:bCs/>
          <w:lang w:val="en-US" w:eastAsia="zh-CN"/>
        </w:rPr>
        <w:t>4.患者医疗服务连续化</w:t>
      </w:r>
    </w:p>
    <w:p>
      <w:pPr>
        <w:widowControl w:val="0"/>
        <w:numPr>
          <w:numId w:val="0"/>
        </w:numPr>
        <w:jc w:val="both"/>
        <w:rPr>
          <w:rFonts w:hint="default"/>
          <w:lang w:val="en-US" w:eastAsia="zh-CN"/>
        </w:rPr>
      </w:pPr>
      <w:r>
        <w:rPr>
          <w:rFonts w:hint="default"/>
          <w:lang w:val="en-US" w:eastAsia="zh-CN"/>
        </w:rPr>
        <w:t>当前医院依托互联网 + 技术已具有相对健全的循环医疗服务链，但是医疗服务的阶段性现象还较为凸显。主要体现在了患者</w:t>
      </w:r>
      <w:r>
        <w:rPr>
          <w:rFonts w:hint="default"/>
          <w:highlight w:val="yellow"/>
          <w:lang w:val="en-US" w:eastAsia="zh-CN"/>
        </w:rPr>
        <w:t>仅仅重视院前预防，而不关注后期康复护理</w:t>
      </w:r>
      <w:r>
        <w:rPr>
          <w:rFonts w:hint="default"/>
          <w:lang w:val="en-US" w:eastAsia="zh-CN"/>
        </w:rPr>
        <w:t>。同时存在各医疗机构间检查检验结果</w:t>
      </w:r>
      <w:r>
        <w:rPr>
          <w:rFonts w:hint="default"/>
          <w:highlight w:val="yellow"/>
          <w:lang w:val="en-US" w:eastAsia="zh-CN"/>
        </w:rPr>
        <w:t>互认机制没有良好建立</w:t>
      </w:r>
      <w:r>
        <w:rPr>
          <w:rFonts w:hint="default"/>
          <w:lang w:val="en-US" w:eastAsia="zh-CN"/>
        </w:rPr>
        <w:t>的现象，所以线上和线下实体医院以及居家护理、社区护理等依然处于断层状态。未来的互联网医院发展中，要充分发挥自身优势，使院外护理密切联系专科医疗机构以及医生，提供给患者更多更优质的连续性医疗服务。</w:t>
      </w:r>
    </w:p>
    <w:p>
      <w:pPr>
        <w:widowControl w:val="0"/>
        <w:numPr>
          <w:numId w:val="0"/>
        </w:numPr>
        <w:jc w:val="both"/>
        <w:rPr>
          <w:rFonts w:hint="default"/>
          <w:lang w:val="en-US" w:eastAsia="zh-CN"/>
        </w:rPr>
      </w:pPr>
    </w:p>
    <w:p>
      <w:pPr>
        <w:widowControl w:val="0"/>
        <w:numPr>
          <w:numId w:val="0"/>
        </w:numPr>
        <w:ind w:leftChars="0"/>
        <w:jc w:val="both"/>
        <w:rPr>
          <w:rFonts w:hint="default"/>
          <w:b/>
          <w:bCs/>
          <w:lang w:val="en-US" w:eastAsia="zh-CN"/>
        </w:rPr>
      </w:pPr>
      <w:r>
        <w:rPr>
          <w:rFonts w:hint="eastAsia"/>
          <w:b/>
          <w:bCs/>
          <w:lang w:val="en-US" w:eastAsia="zh-CN"/>
        </w:rPr>
        <w:t>5.良好整合线上与线下医疗资源</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对于医疗健康信息资源来说，必须在做到高效的横向整合以及纵向贯通以后，方可以发挥应有的作用，确保患者享受持续性医疗服务。所以，应保障获得</w:t>
      </w:r>
      <w:r>
        <w:rPr>
          <w:rFonts w:hint="eastAsia" w:ascii="宋体" w:hAnsi="宋体" w:eastAsia="宋体" w:cs="宋体"/>
          <w:color w:val="000000"/>
          <w:kern w:val="0"/>
          <w:sz w:val="21"/>
          <w:szCs w:val="21"/>
          <w:highlight w:val="yellow"/>
          <w:lang w:val="en-US" w:eastAsia="zh-CN" w:bidi="ar"/>
        </w:rPr>
        <w:t>数据来源多样化、医疗资源的深入整合</w:t>
      </w:r>
      <w:r>
        <w:rPr>
          <w:rFonts w:hint="eastAsia" w:ascii="宋体" w:hAnsi="宋体" w:eastAsia="宋体" w:cs="宋体"/>
          <w:color w:val="000000"/>
          <w:kern w:val="0"/>
          <w:sz w:val="21"/>
          <w:szCs w:val="21"/>
          <w:lang w:val="en-US" w:eastAsia="zh-CN" w:bidi="ar"/>
        </w:rPr>
        <w:t>，才可以推动实现线上与线下医院以及患者同医生之间相关信息的良好传递，让患者得到全流程的医疗闭环服务。</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numPr>
          <w:numId w:val="0"/>
        </w:numPr>
        <w:suppressLineNumbers w:val="0"/>
        <w:ind w:leftChars="0"/>
        <w:jc w:val="left"/>
        <w:rPr>
          <w:rFonts w:hint="eastAsia" w:ascii="宋体" w:hAnsi="宋体" w:eastAsia="宋体" w:cs="宋体"/>
          <w:b/>
          <w:bCs/>
          <w:i w:val="0"/>
          <w:iCs w:val="0"/>
          <w:color w:val="000000"/>
          <w:kern w:val="0"/>
          <w:sz w:val="21"/>
          <w:szCs w:val="21"/>
          <w:lang w:val="en-US" w:eastAsia="zh-CN" w:bidi="ar"/>
        </w:rPr>
      </w:pPr>
      <w:r>
        <w:rPr>
          <w:rFonts w:hint="eastAsia" w:ascii="宋体" w:hAnsi="宋体" w:eastAsia="宋体" w:cs="宋体"/>
          <w:b/>
          <w:bCs/>
          <w:i w:val="0"/>
          <w:iCs w:val="0"/>
          <w:color w:val="000000"/>
          <w:kern w:val="0"/>
          <w:sz w:val="21"/>
          <w:szCs w:val="21"/>
          <w:lang w:val="en-US" w:eastAsia="zh-CN" w:bidi="ar"/>
        </w:rPr>
        <w:t>6.互联网医院的建设与运营政策法规体系日益完善</w:t>
      </w:r>
    </w:p>
    <w:p>
      <w:pPr>
        <w:keepNext w:val="0"/>
        <w:keepLines w:val="0"/>
        <w:widowControl/>
        <w:numPr>
          <w:numId w:val="0"/>
        </w:numPr>
        <w:suppressLineNumbers w:val="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目前，</w:t>
      </w:r>
      <w:r>
        <w:rPr>
          <w:rFonts w:hint="eastAsia" w:ascii="宋体" w:hAnsi="宋体" w:eastAsia="宋体" w:cs="宋体"/>
          <w:color w:val="000000"/>
          <w:kern w:val="0"/>
          <w:sz w:val="21"/>
          <w:szCs w:val="21"/>
          <w:lang w:val="en-US" w:eastAsia="zh-CN" w:bidi="ar"/>
        </w:rPr>
        <w:t>互联网</w:t>
      </w:r>
      <w:r>
        <w:rPr>
          <w:rFonts w:hint="default" w:ascii="宋体" w:hAnsi="宋体" w:eastAsia="宋体" w:cs="宋体"/>
          <w:color w:val="000000"/>
          <w:kern w:val="0"/>
          <w:sz w:val="21"/>
          <w:szCs w:val="21"/>
          <w:lang w:val="en-US" w:eastAsia="zh-CN" w:bidi="ar"/>
        </w:rPr>
        <w:t>医院在建设和发展的过程中，</w:t>
      </w:r>
      <w:r>
        <w:rPr>
          <w:rFonts w:hint="default" w:ascii="宋体" w:hAnsi="宋体" w:eastAsia="宋体" w:cs="宋体"/>
          <w:color w:val="000000"/>
          <w:kern w:val="0"/>
          <w:sz w:val="21"/>
          <w:szCs w:val="21"/>
          <w:highlight w:val="yellow"/>
          <w:lang w:val="en-US" w:eastAsia="zh-CN" w:bidi="ar"/>
        </w:rPr>
        <w:t>缺乏有效的运行监督机制</w:t>
      </w:r>
      <w:r>
        <w:rPr>
          <w:rFonts w:hint="default" w:ascii="宋体" w:hAnsi="宋体" w:eastAsia="宋体" w:cs="宋体"/>
          <w:color w:val="000000"/>
          <w:kern w:val="0"/>
          <w:sz w:val="21"/>
          <w:szCs w:val="21"/>
          <w:lang w:val="en-US" w:eastAsia="zh-CN" w:bidi="ar"/>
        </w:rPr>
        <w:t>，在一定程度上制约了医院的健康和可持续发展。针对这一问题，国家政府部门以及相关机构要结合当前</w:t>
      </w:r>
      <w:r>
        <w:rPr>
          <w:rFonts w:hint="eastAsia" w:ascii="宋体" w:hAnsi="宋体" w:eastAsia="宋体" w:cs="宋体"/>
          <w:color w:val="000000"/>
          <w:kern w:val="0"/>
          <w:sz w:val="21"/>
          <w:szCs w:val="21"/>
          <w:lang w:val="en-US" w:eastAsia="zh-CN" w:bidi="ar"/>
        </w:rPr>
        <w:t>互联网</w:t>
      </w:r>
      <w:r>
        <w:rPr>
          <w:rFonts w:hint="default" w:ascii="宋体" w:hAnsi="宋体" w:eastAsia="宋体" w:cs="宋体"/>
          <w:color w:val="000000"/>
          <w:kern w:val="0"/>
          <w:sz w:val="21"/>
          <w:szCs w:val="21"/>
          <w:lang w:val="en-US" w:eastAsia="zh-CN" w:bidi="ar"/>
        </w:rPr>
        <w:t>医院的发展现状，</w:t>
      </w:r>
      <w:r>
        <w:rPr>
          <w:rFonts w:hint="default" w:ascii="宋体" w:hAnsi="宋体" w:eastAsia="宋体" w:cs="宋体"/>
          <w:color w:val="000000"/>
          <w:kern w:val="0"/>
          <w:sz w:val="21"/>
          <w:szCs w:val="21"/>
          <w:highlight w:val="yellow"/>
          <w:lang w:val="en-US" w:eastAsia="zh-CN" w:bidi="ar"/>
        </w:rPr>
        <w:t>制定完善的政策法规体系和运行监督机制</w:t>
      </w:r>
      <w:r>
        <w:rPr>
          <w:rFonts w:hint="default" w:ascii="宋体" w:hAnsi="宋体" w:eastAsia="宋体" w:cs="宋体"/>
          <w:color w:val="000000"/>
          <w:kern w:val="0"/>
          <w:sz w:val="21"/>
          <w:szCs w:val="21"/>
          <w:lang w:val="en-US" w:eastAsia="zh-CN" w:bidi="ar"/>
        </w:rPr>
        <w:t>。首先，各地政府必须充分发挥引导作用，出台详细的</w:t>
      </w:r>
      <w:r>
        <w:rPr>
          <w:rFonts w:hint="eastAsia" w:ascii="宋体" w:hAnsi="宋体" w:eastAsia="宋体" w:cs="宋体"/>
          <w:color w:val="000000"/>
          <w:kern w:val="0"/>
          <w:sz w:val="21"/>
          <w:szCs w:val="21"/>
          <w:lang w:val="en-US" w:eastAsia="zh-CN" w:bidi="ar"/>
        </w:rPr>
        <w:t>互联网</w:t>
      </w:r>
      <w:r>
        <w:rPr>
          <w:rFonts w:hint="default" w:ascii="宋体" w:hAnsi="宋体" w:eastAsia="宋体" w:cs="宋体"/>
          <w:color w:val="000000"/>
          <w:kern w:val="0"/>
          <w:sz w:val="21"/>
          <w:szCs w:val="21"/>
          <w:lang w:val="en-US" w:eastAsia="zh-CN" w:bidi="ar"/>
        </w:rPr>
        <w:t>医院规划和实施意见，从而明确医院的建设目标和发展方向。其次，医院应当在认真研读政策法规的前提下，结合自身的特点来推出更具特色的诊疗服务，同时要构建相应的运行内部监督机制，对于各类网络化服务的合理性、合法性进行综合研判。</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7.在应用管理与信息安全方面实现突破</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互联网时代的到来，给人们的工作和生活带来了极大的便利，但是网络信息安全问题也日益凸显。</w:t>
      </w:r>
      <w:r>
        <w:rPr>
          <w:rFonts w:hint="eastAsia" w:ascii="宋体" w:hAnsi="宋体" w:eastAsia="宋体" w:cs="宋体"/>
          <w:color w:val="000000"/>
          <w:kern w:val="0"/>
          <w:sz w:val="21"/>
          <w:szCs w:val="21"/>
          <w:highlight w:val="yellow"/>
          <w:lang w:val="en-US" w:eastAsia="zh-CN" w:bidi="ar"/>
        </w:rPr>
        <w:t>互联网医院更多借助于互联网络和现代信息技术进行运营和发展，从而必然会涉及一些重要的医疗数据</w:t>
      </w:r>
      <w:r>
        <w:rPr>
          <w:rFonts w:hint="eastAsia" w:ascii="宋体" w:hAnsi="宋体" w:eastAsia="宋体" w:cs="宋体"/>
          <w:color w:val="000000"/>
          <w:kern w:val="0"/>
          <w:sz w:val="21"/>
          <w:szCs w:val="21"/>
          <w:lang w:val="en-US" w:eastAsia="zh-CN" w:bidi="ar"/>
        </w:rPr>
        <w:t>。因此要实现互联网医院的健康发展，必须在应用管理与信息安全方面有所突破。首先，互联网医院必须重视开展信息安全管理工作，联合网络信息安全部门出台相应的信息保护办法。其次，要同医疗应用开发商进行合作，打击第三方信息盗取的行为。最后,医院必须投入相应的资金构建信息数据安全加密与防护系统，并积极引入新的加密技术，对于医院内部的平台系统进行修补和维护，构筑好互联网时代的网络安全防线。</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numPr>
          <w:ilvl w:val="0"/>
          <w:numId w:val="2"/>
        </w:numPr>
        <w:suppressLineNumbers w:val="0"/>
        <w:jc w:val="left"/>
        <w:rPr>
          <w:rFonts w:ascii="宋体" w:hAnsi="宋体" w:eastAsia="宋体" w:cs="宋体"/>
          <w:b/>
          <w:bCs/>
          <w:sz w:val="21"/>
          <w:szCs w:val="21"/>
        </w:rPr>
      </w:pPr>
      <w:r>
        <w:rPr>
          <w:rFonts w:ascii="宋体" w:hAnsi="宋体" w:eastAsia="宋体" w:cs="宋体"/>
          <w:b/>
          <w:bCs/>
          <w:sz w:val="21"/>
          <w:szCs w:val="21"/>
        </w:rPr>
        <w:t>互联网机构的医疗产业布局</w:t>
      </w:r>
      <w:r>
        <w:rPr>
          <w:rFonts w:hint="eastAsia" w:ascii="宋体" w:hAnsi="宋体" w:eastAsia="宋体" w:cs="宋体"/>
          <w:b/>
          <w:bCs/>
          <w:sz w:val="21"/>
          <w:szCs w:val="21"/>
          <w:lang w:val="en-US" w:eastAsia="zh-CN"/>
        </w:rPr>
        <w:t>调整</w:t>
      </w:r>
    </w:p>
    <w:p>
      <w:pPr>
        <w:keepNext w:val="0"/>
        <w:keepLines w:val="0"/>
        <w:widowControl/>
        <w:numPr>
          <w:numId w:val="0"/>
        </w:numPr>
        <w:suppressLineNumbers w:val="0"/>
        <w:jc w:val="left"/>
        <w:rPr>
          <w:rFonts w:hint="default" w:ascii="宋体" w:hAnsi="宋体" w:eastAsia="宋体" w:cs="宋体"/>
          <w:color w:val="000000"/>
          <w:kern w:val="0"/>
          <w:sz w:val="21"/>
          <w:szCs w:val="21"/>
          <w:lang w:val="en-US" w:eastAsia="zh-CN" w:bidi="ar"/>
        </w:rPr>
      </w:pPr>
      <w:r>
        <w:rPr>
          <w:rFonts w:ascii="宋体" w:hAnsi="宋体" w:eastAsia="宋体" w:cs="宋体"/>
          <w:sz w:val="21"/>
          <w:szCs w:val="21"/>
        </w:rPr>
        <w:t>医疗从来都是一个涉及民生的巨大市场，各大互联网机构也都意识到这一点并积极布局这一领域。这些机构的</w:t>
      </w:r>
      <w:r>
        <w:rPr>
          <w:rFonts w:ascii="宋体" w:hAnsi="宋体" w:eastAsia="宋体" w:cs="宋体"/>
          <w:sz w:val="21"/>
          <w:szCs w:val="21"/>
          <w:highlight w:val="yellow"/>
        </w:rPr>
        <w:t>优势往往在于他们所拥有的客户数据以及一些高粘度的互联网产品，他们的劣势是缺乏对医疗市场的掌控能力</w:t>
      </w:r>
      <w:r>
        <w:rPr>
          <w:rFonts w:ascii="宋体" w:hAnsi="宋体" w:eastAsia="宋体" w:cs="宋体"/>
          <w:sz w:val="21"/>
          <w:szCs w:val="21"/>
        </w:rPr>
        <w:t>。但因为拥有客户和很强的资本实力，这些机构在推进中国医疗互联网进程中正在发挥巨大作用。在未来的中国互联网医疗产业生态中，互联网机构依然会扮演极其重要的角色， 他们用信息服务作为主要手段、互联网金融作为重要工具，会成为新生态当中的重要组成部分。甚至不排除在某些区域或领域中，这些互联网企业会是生态的主导者</w:t>
      </w:r>
    </w:p>
    <w:p>
      <w:pPr>
        <w:keepNext w:val="0"/>
        <w:keepLines w:val="0"/>
        <w:widowControl/>
        <w:suppressLineNumbers w:val="0"/>
        <w:jc w:val="left"/>
      </w:pPr>
    </w:p>
    <w:p>
      <w:pPr>
        <w:widowControl w:val="0"/>
        <w:numPr>
          <w:numId w:val="0"/>
        </w:numPr>
        <w:jc w:val="both"/>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书宋简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E39661"/>
    <w:multiLevelType w:val="singleLevel"/>
    <w:tmpl w:val="DFE39661"/>
    <w:lvl w:ilvl="0" w:tentative="0">
      <w:start w:val="1"/>
      <w:numFmt w:val="decimal"/>
      <w:suff w:val="space"/>
      <w:lvlText w:val="%1."/>
      <w:lvlJc w:val="left"/>
    </w:lvl>
  </w:abstractNum>
  <w:abstractNum w:abstractNumId="1">
    <w:nsid w:val="0A5B6468"/>
    <w:multiLevelType w:val="singleLevel"/>
    <w:tmpl w:val="0A5B6468"/>
    <w:lvl w:ilvl="0" w:tentative="0">
      <w:start w:val="8"/>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6B2BB6"/>
    <w:rsid w:val="1131185F"/>
    <w:rsid w:val="156B2BB6"/>
    <w:rsid w:val="1B5E7D21"/>
    <w:rsid w:val="41CF1C9F"/>
    <w:rsid w:val="448C6308"/>
    <w:rsid w:val="451E1908"/>
    <w:rsid w:val="4D80776F"/>
    <w:rsid w:val="7DF22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2021-07-04T05:29:00Z</dcterms:created>
  <dc:creator>KIDDLE</dc:creator>
  <cp:lastModifiedBy>KIDDLE</cp:lastModifiedBy>
  <dcterms:modified xsi:type="dcterms:W3CDTF">2021-07-04T07:49:39Z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D5C901859A1A482BAD94B02E3D03B1D9</vt:lpwstr>
  </property>
</Properties>
</file>