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Universidad del Valle de Guatemala</w:t>
      </w:r>
    </w:p>
    <w:p w:rsidR="00000000" w:rsidDel="00000000" w:rsidP="00000000" w:rsidRDefault="00000000" w:rsidRPr="00000000" w14:paraId="00000001">
      <w:pPr>
        <w:rPr/>
      </w:pPr>
      <w:r w:rsidDel="00000000" w:rsidR="00000000" w:rsidRPr="00000000">
        <w:rPr>
          <w:rtl w:val="0"/>
        </w:rPr>
        <w:t xml:space="preserve">CC3058 - Ingeniería de Software 1</w:t>
      </w:r>
    </w:p>
    <w:p w:rsidR="00000000" w:rsidDel="00000000" w:rsidP="00000000" w:rsidRDefault="00000000" w:rsidRPr="00000000" w14:paraId="00000002">
      <w:pPr>
        <w:rPr/>
      </w:pPr>
      <w:r w:rsidDel="00000000" w:rsidR="00000000" w:rsidRPr="00000000">
        <w:rPr>
          <w:rtl w:val="0"/>
        </w:rPr>
        <w:t xml:space="preserve">Ing. Lynette García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Title"/>
        <w:jc w:val="center"/>
        <w:rPr>
          <w:b w:val="1"/>
        </w:rPr>
      </w:pPr>
      <w:bookmarkStart w:colFirst="0" w:colLast="0" w:name="_b1zs1y41z0p5" w:id="0"/>
      <w:bookmarkEnd w:id="0"/>
      <w:r w:rsidDel="00000000" w:rsidR="00000000" w:rsidRPr="00000000">
        <w:rPr>
          <w:b w:val="1"/>
          <w:rtl w:val="0"/>
        </w:rPr>
        <w:t xml:space="preserve">Título del Proyecto 1</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right"/>
        <w:rPr/>
      </w:pPr>
      <w:r w:rsidDel="00000000" w:rsidR="00000000" w:rsidRPr="00000000">
        <w:rPr>
          <w:rtl w:val="0"/>
        </w:rPr>
        <w:t xml:space="preserve">Andrea Argüello 17801</w:t>
      </w:r>
    </w:p>
    <w:p w:rsidR="00000000" w:rsidDel="00000000" w:rsidP="00000000" w:rsidRDefault="00000000" w:rsidRPr="00000000" w14:paraId="00000027">
      <w:pPr>
        <w:jc w:val="right"/>
        <w:rPr/>
      </w:pPr>
      <w:r w:rsidDel="00000000" w:rsidR="00000000" w:rsidRPr="00000000">
        <w:rPr>
          <w:rtl w:val="0"/>
        </w:rPr>
        <w:t xml:space="preserve">María Fernanda López 17160</w:t>
      </w:r>
    </w:p>
    <w:p w:rsidR="00000000" w:rsidDel="00000000" w:rsidP="00000000" w:rsidRDefault="00000000" w:rsidRPr="00000000" w14:paraId="00000028">
      <w:pPr>
        <w:jc w:val="right"/>
        <w:rPr/>
      </w:pPr>
      <w:r w:rsidDel="00000000" w:rsidR="00000000" w:rsidRPr="00000000">
        <w:rPr>
          <w:rtl w:val="0"/>
        </w:rPr>
        <w:t xml:space="preserve">Raúl Monzón 17014</w:t>
      </w:r>
    </w:p>
    <w:p w:rsidR="00000000" w:rsidDel="00000000" w:rsidP="00000000" w:rsidRDefault="00000000" w:rsidRPr="00000000" w14:paraId="00000029">
      <w:pPr>
        <w:jc w:val="right"/>
        <w:rPr/>
      </w:pPr>
      <w:r w:rsidDel="00000000" w:rsidR="00000000" w:rsidRPr="00000000">
        <w:rPr>
          <w:rtl w:val="0"/>
        </w:rPr>
        <w:t xml:space="preserve">Antonio Reyes 17273</w:t>
      </w:r>
    </w:p>
    <w:p w:rsidR="00000000" w:rsidDel="00000000" w:rsidP="00000000" w:rsidRDefault="00000000" w:rsidRPr="00000000" w14:paraId="0000002A">
      <w:pPr>
        <w:jc w:val="right"/>
        <w:rPr/>
      </w:pPr>
      <w:r w:rsidDel="00000000" w:rsidR="00000000" w:rsidRPr="00000000">
        <w:rPr>
          <w:rtl w:val="0"/>
        </w:rPr>
        <w:t xml:space="preserve">Otto Alexander Trujillo 17189</w:t>
      </w:r>
    </w:p>
    <w:p w:rsidR="00000000" w:rsidDel="00000000" w:rsidP="00000000" w:rsidRDefault="00000000" w:rsidRPr="00000000" w14:paraId="0000002B">
      <w:pPr>
        <w:jc w:val="right"/>
        <w:rPr/>
      </w:pPr>
      <w:r w:rsidDel="00000000" w:rsidR="00000000" w:rsidRPr="00000000">
        <w:rPr>
          <w:rtl w:val="0"/>
        </w:rPr>
        <w:t xml:space="preserve">Héctor Miguel Valle 17102</w:t>
      </w: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jc w:val="both"/>
        <w:rPr/>
      </w:pPr>
      <w:bookmarkStart w:colFirst="0" w:colLast="0" w:name="_7mgi12yre3az" w:id="1"/>
      <w:bookmarkEnd w:id="1"/>
      <w:r w:rsidDel="00000000" w:rsidR="00000000" w:rsidRPr="00000000">
        <w:rPr>
          <w:rtl w:val="0"/>
        </w:rPr>
        <w:t xml:space="preserve">Resumen</w:t>
      </w:r>
    </w:p>
    <w:p w:rsidR="00000000" w:rsidDel="00000000" w:rsidP="00000000" w:rsidRDefault="00000000" w:rsidRPr="00000000" w14:paraId="0000002D">
      <w:pPr>
        <w:rPr/>
      </w:pPr>
      <w:r w:rsidDel="00000000" w:rsidR="00000000" w:rsidRPr="00000000">
        <w:rPr>
          <w:rtl w:val="0"/>
        </w:rPr>
        <w:t xml:space="preserve">(&lt;=200 palabras)</w:t>
      </w:r>
    </w:p>
    <w:p w:rsidR="00000000" w:rsidDel="00000000" w:rsidP="00000000" w:rsidRDefault="00000000" w:rsidRPr="00000000" w14:paraId="0000002E">
      <w:pPr>
        <w:rPr/>
      </w:pPr>
      <w:r w:rsidDel="00000000" w:rsidR="00000000" w:rsidRPr="00000000">
        <w:rPr>
          <w:rtl w:val="0"/>
        </w:rPr>
        <w:t xml:space="preserve">Tema del trabajo y entidad</w:t>
      </w:r>
    </w:p>
    <w:p w:rsidR="00000000" w:rsidDel="00000000" w:rsidP="00000000" w:rsidRDefault="00000000" w:rsidRPr="00000000" w14:paraId="0000002F">
      <w:pPr>
        <w:rPr/>
      </w:pPr>
      <w:r w:rsidDel="00000000" w:rsidR="00000000" w:rsidRPr="00000000">
        <w:rPr>
          <w:rtl w:val="0"/>
        </w:rPr>
        <w:t xml:space="preserve">Necesidad y actualidad del trabajo</w:t>
      </w:r>
    </w:p>
    <w:p w:rsidR="00000000" w:rsidDel="00000000" w:rsidP="00000000" w:rsidRDefault="00000000" w:rsidRPr="00000000" w14:paraId="00000030">
      <w:pPr>
        <w:rPr/>
      </w:pPr>
      <w:r w:rsidDel="00000000" w:rsidR="00000000" w:rsidRPr="00000000">
        <w:rPr>
          <w:rtl w:val="0"/>
        </w:rPr>
        <w:t xml:space="preserve">Objetivos concretos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rPr/>
      </w:pPr>
      <w:bookmarkStart w:colFirst="0" w:colLast="0" w:name="_l7qaxgv09uxt" w:id="2"/>
      <w:bookmarkEnd w:id="2"/>
      <w:r w:rsidDel="00000000" w:rsidR="00000000" w:rsidRPr="00000000">
        <w:rPr>
          <w:rtl w:val="0"/>
        </w:rPr>
        <w:t xml:space="preserve">Introducción</w:t>
      </w:r>
    </w:p>
    <w:p w:rsidR="00000000" w:rsidDel="00000000" w:rsidP="00000000" w:rsidRDefault="00000000" w:rsidRPr="00000000" w14:paraId="00000033">
      <w:pPr>
        <w:numPr>
          <w:ilvl w:val="0"/>
          <w:numId w:val="2"/>
        </w:numPr>
        <w:ind w:left="720" w:hanging="360"/>
        <w:rPr>
          <w:highlight w:val="yellow"/>
        </w:rPr>
      </w:pPr>
      <w:r w:rsidDel="00000000" w:rsidR="00000000" w:rsidRPr="00000000">
        <w:rPr>
          <w:sz w:val="24"/>
          <w:szCs w:val="24"/>
          <w:highlight w:val="yellow"/>
          <w:rtl w:val="0"/>
        </w:rPr>
        <w:t xml:space="preserve">describir brevemente la entidad u organización para la que se desarrolla el proyecto, su estructura, a qué se dedica, los principales procesos que se realizan especificando el área en la cual se enmarcará el proyecto que se presenta.</w:t>
      </w:r>
    </w:p>
    <w:p w:rsidR="00000000" w:rsidDel="00000000" w:rsidP="00000000" w:rsidRDefault="00000000" w:rsidRPr="00000000" w14:paraId="00000034">
      <w:pPr>
        <w:numPr>
          <w:ilvl w:val="0"/>
          <w:numId w:val="2"/>
        </w:numPr>
        <w:ind w:left="720" w:hanging="360"/>
        <w:rPr>
          <w:highlight w:val="yellow"/>
        </w:rPr>
      </w:pPr>
      <w:r w:rsidDel="00000000" w:rsidR="00000000" w:rsidRPr="00000000">
        <w:rPr>
          <w:sz w:val="24"/>
          <w:szCs w:val="24"/>
          <w:highlight w:val="yellow"/>
          <w:rtl w:val="0"/>
        </w:rPr>
        <w:t xml:space="preserve">describir la idea general en la que se trabajará, incluya una descripción de la problemática que da lugar a la necesidad de la solución que se construirá.</w:t>
      </w:r>
    </w:p>
    <w:p w:rsidR="00000000" w:rsidDel="00000000" w:rsidP="00000000" w:rsidRDefault="00000000" w:rsidRPr="00000000" w14:paraId="00000035">
      <w:pPr>
        <w:numPr>
          <w:ilvl w:val="0"/>
          <w:numId w:val="2"/>
        </w:numPr>
        <w:ind w:left="720" w:hanging="360"/>
        <w:rPr>
          <w:highlight w:val="yellow"/>
        </w:rPr>
      </w:pPr>
      <w:r w:rsidDel="00000000" w:rsidR="00000000" w:rsidRPr="00000000">
        <w:rPr>
          <w:highlight w:val="yellow"/>
          <w:rtl w:val="0"/>
        </w:rPr>
        <w:t xml:space="preserve">Objetivo general y específicos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pPr>
      <w:bookmarkStart w:colFirst="0" w:colLast="0" w:name="_1nek8ajfq8tr" w:id="3"/>
      <w:bookmarkEnd w:id="3"/>
      <w:r w:rsidDel="00000000" w:rsidR="00000000" w:rsidRPr="00000000">
        <w:rPr>
          <w:rtl w:val="0"/>
        </w:rPr>
        <w:t xml:space="preserve">Aplicación de Design Thinking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pPr>
      <w:bookmarkStart w:colFirst="0" w:colLast="0" w:name="_4eumhzs089et" w:id="4"/>
      <w:bookmarkEnd w:id="4"/>
      <w:r w:rsidDel="00000000" w:rsidR="00000000" w:rsidRPr="00000000">
        <w:rPr>
          <w:rtl w:val="0"/>
        </w:rPr>
        <w:t xml:space="preserve">Modelación del Negocio</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rPr/>
      </w:pPr>
      <w:bookmarkStart w:colFirst="0" w:colLast="0" w:name="_7bxq1pgul4e3" w:id="5"/>
      <w:bookmarkEnd w:id="5"/>
      <w:r w:rsidDel="00000000" w:rsidR="00000000" w:rsidRPr="00000000">
        <w:rPr>
          <w:rtl w:val="0"/>
        </w:rPr>
        <w:t xml:space="preserve">Trabajo con cliente y/o usuarios</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30 de enero de 2018, de 10:10 a 11:45</w:t>
      </w:r>
    </w:p>
    <w:p w:rsidR="00000000" w:rsidDel="00000000" w:rsidP="00000000" w:rsidRDefault="00000000" w:rsidRPr="00000000" w14:paraId="0000003D">
      <w:pPr>
        <w:numPr>
          <w:ilvl w:val="1"/>
          <w:numId w:val="1"/>
        </w:numPr>
        <w:ind w:left="1440" w:hanging="360"/>
      </w:pPr>
      <w:r w:rsidDel="00000000" w:rsidR="00000000" w:rsidRPr="00000000">
        <w:rPr>
          <w:rtl w:val="0"/>
        </w:rPr>
        <w:t xml:space="preserve">Asistentes a la reunión: María Fernanda López y Andrea Argüello</w:t>
      </w:r>
    </w:p>
    <w:p w:rsidR="00000000" w:rsidDel="00000000" w:rsidP="00000000" w:rsidRDefault="00000000" w:rsidRPr="00000000" w14:paraId="0000003E">
      <w:pPr>
        <w:numPr>
          <w:ilvl w:val="1"/>
          <w:numId w:val="1"/>
        </w:numPr>
        <w:ind w:left="1440" w:hanging="360"/>
      </w:pPr>
      <w:r w:rsidDel="00000000" w:rsidR="00000000" w:rsidRPr="00000000">
        <w:rPr>
          <w:rtl w:val="0"/>
        </w:rPr>
        <w:t xml:space="preserve">Puntos importantes</w:t>
      </w:r>
    </w:p>
    <w:p w:rsidR="00000000" w:rsidDel="00000000" w:rsidP="00000000" w:rsidRDefault="00000000" w:rsidRPr="00000000" w14:paraId="0000003F">
      <w:pPr>
        <w:ind w:firstLine="566.9291338582675"/>
        <w:jc w:val="both"/>
        <w:rPr/>
      </w:pPr>
      <w:r w:rsidDel="00000000" w:rsidR="00000000" w:rsidRPr="00000000">
        <w:rPr>
          <w:rtl w:val="0"/>
        </w:rPr>
        <w:t xml:space="preserve">Se llevó a cabo la reunión con Evelyn Santos para conocer sobre el Instituto Guatemalteco de Educación Radiofónica (IGER) y cómo llevan a cabo sus servicios de educación y cultura. </w:t>
      </w:r>
    </w:p>
    <w:p w:rsidR="00000000" w:rsidDel="00000000" w:rsidP="00000000" w:rsidRDefault="00000000" w:rsidRPr="00000000" w14:paraId="00000040">
      <w:pPr>
        <w:ind w:firstLine="566.9291338582675"/>
        <w:jc w:val="both"/>
        <w:rPr/>
      </w:pPr>
      <w:r w:rsidDel="00000000" w:rsidR="00000000" w:rsidRPr="00000000">
        <w:rPr>
          <w:rtl w:val="0"/>
        </w:rPr>
        <w:t xml:space="preserve">La directora general, la licenciada Geraldina Camargo, indicó que el proyecto a trabajar será dedico para el área de bachillerato digital. La metodología de estudio de esta área se hace por medio de programas radiofónicos y juntas semanales (a distancia o presenciales). El material educativo digital se entrega por medio de una Micro SD a los dispositivos de teléfono de los distintos estudiantes, para que así ya no necesiten conexión a internet para realizar las lecturas y el material interactivo. Estos pagan una única cuota anual (la cual varía dependiendo de los cursos que vayan a llevar), reciben su material, realizan las distintas actividades de lectura y comprensión en el mismo, y semanalmente se reúnen con los orientadores voluntarios y el encargado de círculo para resolver dudas y evaluar avances. Estas comprensiones no tienen un valor numérico, pero sí se realizan pruebas parciales a mano.</w:t>
      </w:r>
    </w:p>
    <w:p w:rsidR="00000000" w:rsidDel="00000000" w:rsidP="00000000" w:rsidRDefault="00000000" w:rsidRPr="00000000" w14:paraId="00000041">
      <w:pPr>
        <w:ind w:firstLine="566.9291338582675"/>
        <w:jc w:val="both"/>
        <w:rPr/>
      </w:pPr>
      <w:r w:rsidDel="00000000" w:rsidR="00000000" w:rsidRPr="00000000">
        <w:rPr>
          <w:rtl w:val="0"/>
        </w:rPr>
        <w:t xml:space="preserve">Además de esto, hay un coordinador regional por cada una de las 27 regiones, un coordinador sectorial por cada una de las cuatro regiones de Guatemala. Quien elabora los materiales de lectura es un maestro redactor. </w:t>
      </w:r>
    </w:p>
    <w:p w:rsidR="00000000" w:rsidDel="00000000" w:rsidP="00000000" w:rsidRDefault="00000000" w:rsidRPr="00000000" w14:paraId="00000042">
      <w:pPr>
        <w:numPr>
          <w:ilvl w:val="1"/>
          <w:numId w:val="1"/>
        </w:numPr>
        <w:ind w:left="1440" w:hanging="360"/>
      </w:pPr>
      <w:r w:rsidDel="00000000" w:rsidR="00000000" w:rsidRPr="00000000">
        <w:rPr>
          <w:rtl w:val="0"/>
        </w:rPr>
        <w:t xml:space="preserve">Observaciones</w:t>
      </w:r>
    </w:p>
    <w:p w:rsidR="00000000" w:rsidDel="00000000" w:rsidP="00000000" w:rsidRDefault="00000000" w:rsidRPr="00000000" w14:paraId="00000043">
      <w:pPr>
        <w:ind w:firstLine="566.9291338582675"/>
        <w:jc w:val="both"/>
        <w:rPr/>
      </w:pPr>
      <w:r w:rsidDel="00000000" w:rsidR="00000000" w:rsidRPr="00000000">
        <w:rPr>
          <w:rtl w:val="0"/>
        </w:rPr>
        <w:t xml:space="preserve">En las instalaciones cuentan también con una imprenta dentro de las instalaciones para el material físico de libros tanto en español como en lenguas mayas, el cual después es adaptado a su versión digital, enfocándose en el idioma español y pasando varias de las actividades a un formato de opción múltiple o de un tipo distinto para que este se pueda adaptar a un modo de resolución digital.</w:t>
      </w:r>
    </w:p>
    <w:p w:rsidR="00000000" w:rsidDel="00000000" w:rsidP="00000000" w:rsidRDefault="00000000" w:rsidRPr="00000000" w14:paraId="00000044">
      <w:pPr>
        <w:ind w:firstLine="566.9291338582675"/>
        <w:jc w:val="both"/>
        <w:rPr/>
      </w:pPr>
      <w:r w:rsidDel="00000000" w:rsidR="00000000" w:rsidRPr="00000000">
        <w:rPr>
          <w:rtl w:val="0"/>
        </w:rPr>
        <w:t xml:space="preserve"> En lo que se deseaba realizar un enfoque era en el área de comprobaciones de lectura. Se mencionó que existen tres niveles de comprobación: literal, diferencial y crítico, donde se evalúa vocabulario, profundización y aplicación, y generar opiniones y juicios, respectivamente. Se deseaba saber el porcentaje de completación de estos, al igual que las debilidades de los estudiantes. Además de esto, se expresó que sería óptimo que el encargado de círculo recibiese estos resultados, tomando en cuenta que no se tiene un acceso a internet constante.</w:t>
      </w:r>
    </w:p>
    <w:p w:rsidR="00000000" w:rsidDel="00000000" w:rsidP="00000000" w:rsidRDefault="00000000" w:rsidRPr="00000000" w14:paraId="00000045">
      <w:pPr>
        <w:ind w:firstLine="566.9291338582675"/>
        <w:jc w:val="both"/>
        <w:rPr/>
      </w:pPr>
      <w:r w:rsidDel="00000000" w:rsidR="00000000" w:rsidRPr="00000000">
        <w:rPr>
          <w:rtl w:val="0"/>
        </w:rPr>
        <w:t xml:space="preserve">Entre estas características, se mencionó que sería bueno que el estudiante tuviese acceso a un diccionario para evaluar palabras desconocidas, al igual que este recibiera retroalimentación, conocer los tiempos que se tardó en cada lectura y los intentos fallidos de los ejercicios. Se expresó un interés en poder cambiar las lecturas y añadir nuevas, para que el estudiante tenga lecturas personales fuera de la zona calificada.</w:t>
      </w:r>
    </w:p>
    <w:p w:rsidR="00000000" w:rsidDel="00000000" w:rsidP="00000000" w:rsidRDefault="00000000" w:rsidRPr="00000000" w14:paraId="00000046">
      <w:pPr>
        <w:numPr>
          <w:ilvl w:val="1"/>
          <w:numId w:val="1"/>
        </w:numPr>
        <w:ind w:left="1440" w:hanging="360"/>
      </w:pPr>
      <w:r w:rsidDel="00000000" w:rsidR="00000000" w:rsidRPr="00000000">
        <w:rPr>
          <w:rtl w:val="0"/>
        </w:rPr>
        <w:t xml:space="preserve">Conclusiones </w:t>
      </w:r>
    </w:p>
    <w:p w:rsidR="00000000" w:rsidDel="00000000" w:rsidP="00000000" w:rsidRDefault="00000000" w:rsidRPr="00000000" w14:paraId="00000047">
      <w:pPr>
        <w:ind w:left="0" w:firstLine="566.9291338582675"/>
        <w:jc w:val="both"/>
        <w:rPr/>
      </w:pPr>
      <w:r w:rsidDel="00000000" w:rsidR="00000000" w:rsidRPr="00000000">
        <w:rPr>
          <w:rtl w:val="0"/>
        </w:rPr>
        <w:t xml:space="preserve">En conclusión se puede apreciar cómo la compañía </w:t>
      </w:r>
      <w:r w:rsidDel="00000000" w:rsidR="00000000" w:rsidRPr="00000000">
        <w:rPr>
          <w:i w:val="1"/>
          <w:rtl w:val="0"/>
        </w:rPr>
        <w:t xml:space="preserve"> IGER</w:t>
      </w:r>
      <w:r w:rsidDel="00000000" w:rsidR="00000000" w:rsidRPr="00000000">
        <w:rPr>
          <w:rtl w:val="0"/>
        </w:rPr>
        <w:t xml:space="preserve"> ha avanzado en cuanto a tecnología y metodología de trabajando, aprendiendo de las observaciones y retroalimentaciones de sus mismos estudiantes. Por ejemplo, en cuanto al bachillerato digital ellos lograron evolucionar y buscarle una solución a la problemática de internet dando a sus alumnos los libros por medio de una sd para que ellos puedan acceder a los libros a través de ella. Además de esto se pudo notar que es una organización bastante exitosa y que ha logrado un desarrollo en el nivel socioeconómico bajo de Guatemala.  De igual form a grandes rasgos se pudo concluir que lo que necesitan/desean es una plataforma en la cual puedan ver el desempeño del estudiante en sus lecturas a lo largo de la semana, para que cuando los encargados del círculo lleguen a la reunión sepan de antemano que reforzar, todo esto tomando en cuenta que la mayoría de los estudiantes no cuenta con internet en casa.</w:t>
      </w:r>
    </w:p>
    <w:p w:rsidR="00000000" w:rsidDel="00000000" w:rsidP="00000000" w:rsidRDefault="00000000" w:rsidRPr="00000000" w14:paraId="00000048">
      <w:pPr>
        <w:ind w:left="0" w:firstLine="566.9291338582675"/>
        <w:jc w:val="both"/>
        <w:rPr/>
      </w:pPr>
      <w:r w:rsidDel="00000000" w:rsidR="00000000" w:rsidRPr="00000000">
        <w:rPr>
          <w:rtl w:val="0"/>
        </w:rPr>
        <w:t xml:space="preserve">Con respecto a los deseos del cliente, se logró notar que desde el punto de vista de la directora general hay muchos puntos que, si bien serían interesantes, no son exactamente necesidades del proyecto o de la empresa. Sin embargo, hace falta más indagación con los demás perfiles para que estos definan qué es una necesidad desde sus puntos de vista, ya que estos serían los usuarios primarios.</w:t>
      </w:r>
    </w:p>
    <w:p w:rsidR="00000000" w:rsidDel="00000000" w:rsidP="00000000" w:rsidRDefault="00000000" w:rsidRPr="00000000" w14:paraId="00000049">
      <w:pPr>
        <w:ind w:left="0" w:firstLine="0"/>
        <w:jc w:val="both"/>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11 de febrero de 2018, de 9:00 a 11:00</w:t>
      </w:r>
    </w:p>
    <w:p w:rsidR="00000000" w:rsidDel="00000000" w:rsidP="00000000" w:rsidRDefault="00000000" w:rsidRPr="00000000" w14:paraId="0000004C">
      <w:pPr>
        <w:numPr>
          <w:ilvl w:val="1"/>
          <w:numId w:val="1"/>
        </w:numPr>
        <w:ind w:left="1440" w:hanging="360"/>
        <w:rPr>
          <w:u w:val="none"/>
        </w:rPr>
      </w:pPr>
      <w:r w:rsidDel="00000000" w:rsidR="00000000" w:rsidRPr="00000000">
        <w:rPr>
          <w:rtl w:val="0"/>
        </w:rPr>
        <w:t xml:space="preserve">Asistentes a la reunión: Andrea Argüello, Raúl Monzón, Antonio Reyes y Miguel Valle</w:t>
      </w:r>
    </w:p>
    <w:p w:rsidR="00000000" w:rsidDel="00000000" w:rsidP="00000000" w:rsidRDefault="00000000" w:rsidRPr="00000000" w14:paraId="0000004D">
      <w:pPr>
        <w:numPr>
          <w:ilvl w:val="1"/>
          <w:numId w:val="1"/>
        </w:numPr>
        <w:ind w:left="1440" w:hanging="360"/>
        <w:rPr>
          <w:u w:val="none"/>
        </w:rPr>
      </w:pPr>
      <w:r w:rsidDel="00000000" w:rsidR="00000000" w:rsidRPr="00000000">
        <w:rPr>
          <w:rtl w:val="0"/>
        </w:rPr>
        <w:t xml:space="preserve">Puntos importantes</w:t>
      </w:r>
    </w:p>
    <w:p w:rsidR="00000000" w:rsidDel="00000000" w:rsidP="00000000" w:rsidRDefault="00000000" w:rsidRPr="00000000" w14:paraId="0000004E">
      <w:pPr>
        <w:numPr>
          <w:ilvl w:val="1"/>
          <w:numId w:val="1"/>
        </w:numPr>
        <w:ind w:left="1440" w:hanging="360"/>
        <w:rPr>
          <w:u w:val="none"/>
        </w:rPr>
      </w:pPr>
      <w:r w:rsidDel="00000000" w:rsidR="00000000" w:rsidRPr="00000000">
        <w:rPr>
          <w:rtl w:val="0"/>
        </w:rPr>
        <w:t xml:space="preserve">Observaciones</w:t>
      </w:r>
    </w:p>
    <w:p w:rsidR="00000000" w:rsidDel="00000000" w:rsidP="00000000" w:rsidRDefault="00000000" w:rsidRPr="00000000" w14:paraId="0000004F">
      <w:pPr>
        <w:numPr>
          <w:ilvl w:val="1"/>
          <w:numId w:val="1"/>
        </w:numPr>
        <w:ind w:left="1440" w:hanging="360"/>
        <w:rPr>
          <w:u w:val="none"/>
        </w:rPr>
      </w:pPr>
      <w:r w:rsidDel="00000000" w:rsidR="00000000" w:rsidRPr="00000000">
        <w:rPr>
          <w:rtl w:val="0"/>
        </w:rPr>
        <w:t xml:space="preserve">Conclusiones</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