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completed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English Course, </w:t>
            </w:r>
          </w:p>
          <w:p w14:paraId="3D89DD0A" w14:textId="7B21960F" w:rsidR="00D52F4F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a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>hours</w:t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-hour course,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