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completed level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evel"/>
                    <w:maxLength w:val="5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level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of CCAA Preteen Course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66E6B1CE" w14:textId="3D0C52B3" w:rsidR="00D52F4F" w:rsidRPr="004539C1" w:rsidRDefault="00020E74" w:rsidP="0002035A">
            <w:pPr>
              <w:pStyle w:val="TRAO"/>
              <w:tabs>
                <w:tab w:val="left" w:pos="5236"/>
              </w:tabs>
              <w:spacing w:before="0" w:after="240" w:line="220" w:lineRule="atLeast"/>
              <w:jc w:val="center"/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(Examination Grades: Midterm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>; Oral [2x] 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 xml:space="preserve">; </w:t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 Final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)</w:t>
            </w: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