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D56E65">
      <w:pPr>
        <w:keepNext w:val="0"/>
        <w:keepLines w:val="0"/>
        <w:widowControl/>
        <w:suppressLineNumbers w:val="0"/>
        <w:jc w:val="center"/>
        <w:rPr>
          <w:rFonts w:hint="default" w:ascii="Times New Roman" w:hAnsi="Times New Roman" w:eastAsia="宋体" w:cs="Times New Roman"/>
          <w:b/>
          <w:bCs/>
          <w:color w:val="000000"/>
          <w:kern w:val="0"/>
          <w:sz w:val="84"/>
          <w:szCs w:val="84"/>
          <w:lang w:val="en-US" w:eastAsia="zh-CN" w:bidi="ar"/>
        </w:rPr>
      </w:pPr>
      <w:r>
        <w:rPr>
          <w:rFonts w:hint="eastAsia" w:ascii="Times New Roman" w:hAnsi="Times New Roman" w:eastAsia="宋体" w:cs="Times New Roman"/>
          <w:b/>
          <w:bCs/>
          <w:color w:val="000000"/>
          <w:kern w:val="0"/>
          <w:sz w:val="84"/>
          <w:szCs w:val="84"/>
          <w:lang w:val="en-US" w:eastAsia="zh-CN" w:bidi="ar"/>
        </w:rPr>
        <w:t>DC</w:t>
      </w:r>
      <w:r>
        <w:rPr>
          <w:rFonts w:hint="default" w:ascii="Times New Roman" w:hAnsi="Times New Roman" w:eastAsia="宋体" w:cs="Times New Roman"/>
          <w:b/>
          <w:bCs/>
          <w:color w:val="000000"/>
          <w:kern w:val="0"/>
          <w:sz w:val="84"/>
          <w:szCs w:val="84"/>
          <w:lang w:val="en-US" w:eastAsia="zh-CN" w:bidi="ar"/>
        </w:rPr>
        <w:t xml:space="preserve"> Lab</w:t>
      </w:r>
    </w:p>
    <w:p w14:paraId="0F0A612A">
      <w:pPr>
        <w:keepNext w:val="0"/>
        <w:keepLines w:val="0"/>
        <w:widowControl/>
        <w:suppressLineNumbers w:val="0"/>
        <w:jc w:val="center"/>
        <w:rPr>
          <w:rFonts w:hint="default" w:ascii="Times New Roman" w:hAnsi="Times New Roman" w:eastAsia="宋体" w:cs="Times New Roman"/>
          <w:b/>
          <w:bCs/>
          <w:color w:val="000000"/>
          <w:kern w:val="0"/>
          <w:sz w:val="84"/>
          <w:szCs w:val="84"/>
          <w:lang w:val="en-US" w:eastAsia="zh-CN" w:bidi="ar"/>
        </w:rPr>
      </w:pPr>
    </w:p>
    <w:p w14:paraId="210BA8E0">
      <w:pPr>
        <w:keepNext w:val="0"/>
        <w:keepLines w:val="0"/>
        <w:widowControl/>
        <w:suppressLineNumbers w:val="0"/>
        <w:jc w:val="center"/>
        <w:rPr>
          <w:rFonts w:hint="eastAsia" w:ascii="Times New Roman" w:hAnsi="Times New Roman" w:eastAsia="宋体" w:cs="Times New Roman"/>
          <w:b/>
          <w:bCs/>
          <w:color w:val="000000"/>
          <w:kern w:val="0"/>
          <w:sz w:val="48"/>
          <w:szCs w:val="48"/>
          <w:lang w:val="en-US" w:eastAsia="zh-CN" w:bidi="ar"/>
        </w:rPr>
      </w:pPr>
      <w:r>
        <w:rPr>
          <w:rFonts w:hint="eastAsia" w:ascii="Times New Roman" w:hAnsi="Times New Roman" w:eastAsia="宋体" w:cs="Times New Roman"/>
          <w:b/>
          <w:bCs/>
          <w:color w:val="000000"/>
          <w:kern w:val="0"/>
          <w:sz w:val="48"/>
          <w:szCs w:val="48"/>
          <w:lang w:val="en-US" w:eastAsia="zh-CN" w:bidi="ar"/>
        </w:rPr>
        <w:t>Name:Li Xin</w:t>
      </w:r>
    </w:p>
    <w:p w14:paraId="3C099557">
      <w:pPr>
        <w:keepNext w:val="0"/>
        <w:keepLines w:val="0"/>
        <w:widowControl/>
        <w:suppressLineNumbers w:val="0"/>
        <w:jc w:val="center"/>
        <w:rPr>
          <w:rFonts w:hint="eastAsia" w:ascii="Times New Roman" w:hAnsi="Times New Roman" w:eastAsia="宋体" w:cs="Times New Roman"/>
          <w:b/>
          <w:bCs/>
          <w:color w:val="000000"/>
          <w:kern w:val="0"/>
          <w:sz w:val="48"/>
          <w:szCs w:val="48"/>
          <w:lang w:val="en-US" w:eastAsia="zh-CN" w:bidi="ar"/>
        </w:rPr>
      </w:pPr>
      <w:r>
        <w:rPr>
          <w:rFonts w:hint="eastAsia" w:ascii="Times New Roman" w:hAnsi="Times New Roman" w:eastAsia="宋体" w:cs="Times New Roman"/>
          <w:b/>
          <w:bCs/>
          <w:color w:val="000000"/>
          <w:kern w:val="0"/>
          <w:sz w:val="48"/>
          <w:szCs w:val="48"/>
          <w:lang w:val="en-US" w:eastAsia="zh-CN" w:bidi="ar"/>
        </w:rPr>
        <w:t>ITMO ID:375334</w:t>
      </w:r>
    </w:p>
    <w:p w14:paraId="0074C980">
      <w:pPr>
        <w:keepNext w:val="0"/>
        <w:keepLines w:val="0"/>
        <w:widowControl/>
        <w:suppressLineNumbers w:val="0"/>
        <w:jc w:val="center"/>
        <w:rPr>
          <w:rFonts w:hint="eastAsia" w:ascii="Times New Roman" w:hAnsi="Times New Roman" w:eastAsia="宋体" w:cs="Times New Roman"/>
          <w:b/>
          <w:bCs/>
          <w:color w:val="000000"/>
          <w:kern w:val="0"/>
          <w:sz w:val="48"/>
          <w:szCs w:val="48"/>
          <w:lang w:val="en-US" w:eastAsia="zh-CN" w:bidi="ar"/>
        </w:rPr>
      </w:pPr>
      <w:r>
        <w:rPr>
          <w:rFonts w:hint="eastAsia" w:ascii="Times New Roman" w:hAnsi="Times New Roman" w:eastAsia="宋体" w:cs="Times New Roman"/>
          <w:b/>
          <w:bCs/>
          <w:color w:val="000000"/>
          <w:kern w:val="0"/>
          <w:sz w:val="48"/>
          <w:szCs w:val="48"/>
          <w:lang w:val="en-US" w:eastAsia="zh-CN" w:bidi="ar"/>
        </w:rPr>
        <w:t>HDU ID:22320404</w:t>
      </w:r>
    </w:p>
    <w:p w14:paraId="31053BB1"/>
    <w:p w14:paraId="637298EF">
      <w:r>
        <w:br w:type="textWrapping"/>
      </w:r>
    </w:p>
    <w:p w14:paraId="3CD34F1F"/>
    <w:p w14:paraId="16F97368"/>
    <w:p w14:paraId="04ACE810"/>
    <w:p w14:paraId="31C127AA"/>
    <w:p w14:paraId="726C847E"/>
    <w:p w14:paraId="1B598B41"/>
    <w:p w14:paraId="44330A42"/>
    <w:p w14:paraId="16D01598"/>
    <w:p w14:paraId="1E1342C0"/>
    <w:p w14:paraId="52A197B1"/>
    <w:p w14:paraId="330CA336"/>
    <w:p w14:paraId="0D13EC63"/>
    <w:p w14:paraId="68E005A4"/>
    <w:p w14:paraId="1308F7FA"/>
    <w:p w14:paraId="13EFA8CB"/>
    <w:p w14:paraId="21942110"/>
    <w:p w14:paraId="719A4B2E"/>
    <w:p w14:paraId="25F9E314"/>
    <w:p w14:paraId="35A8F0AD"/>
    <w:p w14:paraId="083959A9"/>
    <w:p w14:paraId="35B41674"/>
    <w:p w14:paraId="6DDCAF5B"/>
    <w:p w14:paraId="786CB331"/>
    <w:p w14:paraId="13229545"/>
    <w:p w14:paraId="54EA6BE5"/>
    <w:p w14:paraId="7FAE8489"/>
    <w:p w14:paraId="5C0D921B"/>
    <w:p w14:paraId="39096088">
      <w:pPr>
        <w:rPr>
          <w:rFonts w:hint="default"/>
          <w:lang w:val="en-US"/>
        </w:rPr>
      </w:pPr>
      <w:r>
        <w:rPr>
          <w:rFonts w:hint="eastAsia" w:ascii="Times New Roman" w:hAnsi="Times New Roman" w:eastAsia="宋体" w:cs="Times New Roman"/>
          <w:b/>
          <w:bCs/>
          <w:color w:val="000000"/>
          <w:kern w:val="0"/>
          <w:sz w:val="48"/>
          <w:szCs w:val="48"/>
          <w:lang w:val="en-US" w:eastAsia="zh-CN" w:bidi="ar"/>
        </w:rPr>
        <w:t>1.Data</w:t>
      </w:r>
    </w:p>
    <w:p w14:paraId="66FDA7A7">
      <w:r>
        <w:drawing>
          <wp:inline distT="0" distB="0" distL="114300" distR="114300">
            <wp:extent cx="5269865" cy="240665"/>
            <wp:effectExtent l="0" t="0" r="317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240665"/>
                    </a:xfrm>
                    <a:prstGeom prst="rect">
                      <a:avLst/>
                    </a:prstGeom>
                    <a:noFill/>
                    <a:ln>
                      <a:noFill/>
                    </a:ln>
                  </pic:spPr>
                </pic:pic>
              </a:graphicData>
            </a:graphic>
          </wp:inline>
        </w:drawing>
      </w:r>
    </w:p>
    <w:p w14:paraId="4188E064">
      <w:r>
        <w:drawing>
          <wp:inline distT="0" distB="0" distL="114300" distR="114300">
            <wp:extent cx="5271135" cy="33337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33375"/>
                    </a:xfrm>
                    <a:prstGeom prst="rect">
                      <a:avLst/>
                    </a:prstGeom>
                    <a:noFill/>
                    <a:ln>
                      <a:noFill/>
                    </a:ln>
                  </pic:spPr>
                </pic:pic>
              </a:graphicData>
            </a:graphic>
          </wp:inline>
        </w:drawing>
      </w:r>
    </w:p>
    <w:p w14:paraId="789746F2">
      <w:r>
        <w:drawing>
          <wp:inline distT="0" distB="0" distL="114300" distR="114300">
            <wp:extent cx="5267960" cy="32004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320040"/>
                    </a:xfrm>
                    <a:prstGeom prst="rect">
                      <a:avLst/>
                    </a:prstGeom>
                    <a:noFill/>
                    <a:ln>
                      <a:noFill/>
                    </a:ln>
                  </pic:spPr>
                </pic:pic>
              </a:graphicData>
            </a:graphic>
          </wp:inline>
        </w:drawing>
      </w:r>
    </w:p>
    <w:p w14:paraId="5FC42E46"/>
    <w:p w14:paraId="19E0F720">
      <w:r>
        <w:drawing>
          <wp:inline distT="0" distB="0" distL="114300" distR="114300">
            <wp:extent cx="5271135" cy="1071245"/>
            <wp:effectExtent l="0" t="0" r="190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1071245"/>
                    </a:xfrm>
                    <a:prstGeom prst="rect">
                      <a:avLst/>
                    </a:prstGeom>
                    <a:noFill/>
                    <a:ln>
                      <a:noFill/>
                    </a:ln>
                  </pic:spPr>
                </pic:pic>
              </a:graphicData>
            </a:graphic>
          </wp:inline>
        </w:drawing>
      </w:r>
    </w:p>
    <w:p w14:paraId="4C1CAF70"/>
    <w:p w14:paraId="0DF82785"/>
    <w:p w14:paraId="0DC0EB13"/>
    <w:p w14:paraId="7416C423"/>
    <w:p w14:paraId="52450A85"/>
    <w:p w14:paraId="5B8CCBEB"/>
    <w:p w14:paraId="6211E4A6"/>
    <w:p w14:paraId="41F1E965"/>
    <w:p w14:paraId="6653DCE7"/>
    <w:p w14:paraId="1F494C9B"/>
    <w:p w14:paraId="7AEC01D3"/>
    <w:p w14:paraId="1840F292"/>
    <w:p w14:paraId="74BC496A"/>
    <w:p w14:paraId="4D1E2FB6"/>
    <w:p w14:paraId="75F18A06"/>
    <w:p w14:paraId="590DE1C1"/>
    <w:p w14:paraId="2E7D46BC"/>
    <w:p w14:paraId="70C2A627"/>
    <w:p w14:paraId="4963E081"/>
    <w:p w14:paraId="7A4CC2E3"/>
    <w:p w14:paraId="5F2819FD"/>
    <w:p w14:paraId="1E81198B"/>
    <w:p w14:paraId="482590B3"/>
    <w:p w14:paraId="672B925D"/>
    <w:p w14:paraId="4CA663AB"/>
    <w:p w14:paraId="474ED66C"/>
    <w:p w14:paraId="48C59DBA"/>
    <w:p w14:paraId="70B55446"/>
    <w:p w14:paraId="66B0E4C9"/>
    <w:p w14:paraId="559EE372">
      <w:pPr>
        <w:numPr>
          <w:numId w:val="0"/>
        </w:numPr>
        <w:rPr>
          <w:rFonts w:hint="eastAsia" w:ascii="Times New Roman" w:hAnsi="Times New Roman" w:eastAsia="宋体" w:cs="Times New Roman"/>
          <w:b/>
          <w:bCs/>
          <w:color w:val="000000"/>
          <w:kern w:val="0"/>
          <w:sz w:val="48"/>
          <w:szCs w:val="48"/>
          <w:lang w:val="en-US" w:eastAsia="zh-CN" w:bidi="ar"/>
        </w:rPr>
      </w:pPr>
      <w:r>
        <w:rPr>
          <w:rFonts w:hint="eastAsia" w:ascii="Times New Roman" w:hAnsi="Times New Roman" w:eastAsia="宋体" w:cs="Times New Roman"/>
          <w:b/>
          <w:bCs/>
          <w:color w:val="000000"/>
          <w:kern w:val="0"/>
          <w:sz w:val="48"/>
          <w:szCs w:val="48"/>
          <w:lang w:val="en-US" w:eastAsia="zh-CN" w:bidi="ar"/>
        </w:rPr>
        <w:t>2.Transfer function</w:t>
      </w:r>
    </w:p>
    <w:p w14:paraId="6A8E7F72">
      <w:pPr>
        <w:numPr>
          <w:numId w:val="0"/>
        </w:numPr>
      </w:pPr>
      <w:r>
        <w:drawing>
          <wp:inline distT="0" distB="0" distL="114300" distR="114300">
            <wp:extent cx="5271770" cy="1656080"/>
            <wp:effectExtent l="0" t="0" r="12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1656080"/>
                    </a:xfrm>
                    <a:prstGeom prst="rect">
                      <a:avLst/>
                    </a:prstGeom>
                    <a:noFill/>
                    <a:ln>
                      <a:noFill/>
                    </a:ln>
                  </pic:spPr>
                </pic:pic>
              </a:graphicData>
            </a:graphic>
          </wp:inline>
        </w:drawing>
      </w:r>
    </w:p>
    <w:p w14:paraId="1938CF8C">
      <w:pPr>
        <w:numPr>
          <w:ilvl w:val="0"/>
          <w:numId w:val="0"/>
        </w:numPr>
      </w:pPr>
      <w:r>
        <w:drawing>
          <wp:inline distT="0" distB="0" distL="114300" distR="114300">
            <wp:extent cx="5269230" cy="1349375"/>
            <wp:effectExtent l="0" t="0" r="381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230" cy="1349375"/>
                    </a:xfrm>
                    <a:prstGeom prst="rect">
                      <a:avLst/>
                    </a:prstGeom>
                    <a:noFill/>
                    <a:ln>
                      <a:noFill/>
                    </a:ln>
                  </pic:spPr>
                </pic:pic>
              </a:graphicData>
            </a:graphic>
          </wp:inline>
        </w:drawing>
      </w:r>
    </w:p>
    <w:p w14:paraId="360DE150">
      <w:pPr>
        <w:numPr>
          <w:ilvl w:val="0"/>
          <w:numId w:val="0"/>
        </w:numPr>
        <w:rPr>
          <w:lang w:val="en-US" w:eastAsia="zh-CN"/>
        </w:rPr>
      </w:pPr>
    </w:p>
    <w:p w14:paraId="11C42D55">
      <w:pPr>
        <w:numPr>
          <w:ilvl w:val="0"/>
          <w:numId w:val="0"/>
        </w:numPr>
        <w:rPr>
          <w:lang w:val="en-US" w:eastAsia="zh-CN"/>
        </w:rPr>
      </w:pPr>
    </w:p>
    <w:p w14:paraId="57AF57A1">
      <w:pPr>
        <w:numPr>
          <w:ilvl w:val="0"/>
          <w:numId w:val="0"/>
        </w:numPr>
      </w:pPr>
      <w:r>
        <w:rPr>
          <w:rFonts w:hint="default" w:ascii="Times New Roman" w:hAnsi="Times New Roman" w:cs="Times New Roman"/>
          <w:sz w:val="32"/>
          <w:szCs w:val="32"/>
          <w:lang w:val="en-US" w:eastAsia="zh-CN"/>
        </w:rPr>
        <w:t>speed-time characteristics</w:t>
      </w:r>
    </w:p>
    <w:p w14:paraId="481ACF16">
      <w:pPr>
        <w:numPr>
          <w:ilvl w:val="0"/>
          <w:numId w:val="0"/>
        </w:numPr>
      </w:pPr>
      <w:r>
        <w:drawing>
          <wp:inline distT="0" distB="0" distL="114300" distR="114300">
            <wp:extent cx="4128770" cy="3693795"/>
            <wp:effectExtent l="0" t="0" r="127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128770" cy="3693795"/>
                    </a:xfrm>
                    <a:prstGeom prst="rect">
                      <a:avLst/>
                    </a:prstGeom>
                    <a:noFill/>
                    <a:ln>
                      <a:noFill/>
                    </a:ln>
                  </pic:spPr>
                </pic:pic>
              </a:graphicData>
            </a:graphic>
          </wp:inline>
        </w:drawing>
      </w:r>
    </w:p>
    <w:p w14:paraId="0A73E212">
      <w:pPr>
        <w:numPr>
          <w:ilvl w:val="0"/>
          <w:numId w:val="0"/>
        </w:numPr>
      </w:pPr>
    </w:p>
    <w:p w14:paraId="486B6CE5">
      <w:pPr>
        <w:numPr>
          <w:ilvl w:val="0"/>
          <w:numId w:val="0"/>
        </w:numPr>
      </w:pPr>
    </w:p>
    <w:p w14:paraId="3FDD3CF4">
      <w:pPr>
        <w:numPr>
          <w:ilvl w:val="0"/>
          <w:numId w:val="0"/>
        </w:numPr>
      </w:pPr>
    </w:p>
    <w:p w14:paraId="75CCE3F0">
      <w:pPr>
        <w:numPr>
          <w:ilvl w:val="0"/>
          <w:numId w:val="0"/>
        </w:numPr>
        <w:rPr>
          <w:rFonts w:hint="default" w:ascii="Times New Roman" w:hAnsi="Times New Roman" w:cs="Times New Roman"/>
          <w:b/>
          <w:bCs/>
          <w:sz w:val="48"/>
          <w:szCs w:val="48"/>
        </w:rPr>
      </w:pPr>
      <w:r>
        <w:rPr>
          <w:rFonts w:hint="eastAsia" w:ascii="Times New Roman" w:hAnsi="Times New Roman" w:cs="Times New Roman"/>
          <w:b/>
          <w:bCs/>
          <w:sz w:val="48"/>
          <w:szCs w:val="48"/>
          <w:lang w:val="en-US" w:eastAsia="zh-CN"/>
        </w:rPr>
        <w:t>3.</w:t>
      </w:r>
      <w:r>
        <w:rPr>
          <w:rFonts w:hint="default" w:ascii="Times New Roman" w:hAnsi="Times New Roman" w:cs="Times New Roman"/>
          <w:b/>
          <w:bCs/>
          <w:sz w:val="48"/>
          <w:szCs w:val="48"/>
          <w:lang w:val="en-US" w:eastAsia="zh-CN"/>
        </w:rPr>
        <w:t>Simscape model using electrical components</w:t>
      </w:r>
    </w:p>
    <w:p w14:paraId="4E1DF5DD">
      <w:pPr>
        <w:numPr>
          <w:ilvl w:val="0"/>
          <w:numId w:val="0"/>
        </w:numPr>
      </w:pPr>
    </w:p>
    <w:p w14:paraId="3CA0CFE7">
      <w:pPr>
        <w:numPr>
          <w:ilvl w:val="0"/>
          <w:numId w:val="0"/>
        </w:numPr>
      </w:pPr>
      <w:r>
        <w:drawing>
          <wp:inline distT="0" distB="0" distL="114300" distR="114300">
            <wp:extent cx="5270500" cy="1978660"/>
            <wp:effectExtent l="0" t="0" r="2540"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0500" cy="1978660"/>
                    </a:xfrm>
                    <a:prstGeom prst="rect">
                      <a:avLst/>
                    </a:prstGeom>
                    <a:noFill/>
                    <a:ln>
                      <a:noFill/>
                    </a:ln>
                  </pic:spPr>
                </pic:pic>
              </a:graphicData>
            </a:graphic>
          </wp:inline>
        </w:drawing>
      </w:r>
    </w:p>
    <w:p w14:paraId="3ECAEE61">
      <w:pPr>
        <w:numPr>
          <w:ilvl w:val="0"/>
          <w:numId w:val="0"/>
        </w:numPr>
      </w:pPr>
      <w:r>
        <w:drawing>
          <wp:inline distT="0" distB="0" distL="114300" distR="114300">
            <wp:extent cx="5267960" cy="1636395"/>
            <wp:effectExtent l="0" t="0" r="5080"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267960" cy="1636395"/>
                    </a:xfrm>
                    <a:prstGeom prst="rect">
                      <a:avLst/>
                    </a:prstGeom>
                    <a:noFill/>
                    <a:ln>
                      <a:noFill/>
                    </a:ln>
                  </pic:spPr>
                </pic:pic>
              </a:graphicData>
            </a:graphic>
          </wp:inline>
        </w:drawing>
      </w:r>
    </w:p>
    <w:p w14:paraId="2E849FD9">
      <w:pPr>
        <w:numPr>
          <w:ilvl w:val="0"/>
          <w:numId w:val="0"/>
        </w:numPr>
      </w:pPr>
      <w:r>
        <w:rPr>
          <w:rFonts w:hint="default" w:ascii="Times New Roman" w:hAnsi="Times New Roman" w:cs="Times New Roman"/>
          <w:sz w:val="32"/>
          <w:szCs w:val="32"/>
          <w:lang w:val="en-US" w:eastAsia="zh-CN"/>
        </w:rPr>
        <w:t>speed-time characteristics</w:t>
      </w:r>
    </w:p>
    <w:p w14:paraId="149FAD62">
      <w:pPr>
        <w:numPr>
          <w:ilvl w:val="0"/>
          <w:numId w:val="0"/>
        </w:numPr>
      </w:pPr>
      <w:r>
        <w:drawing>
          <wp:inline distT="0" distB="0" distL="114300" distR="114300">
            <wp:extent cx="3997960" cy="3576320"/>
            <wp:effectExtent l="0" t="0" r="10160"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3997960" cy="3576320"/>
                    </a:xfrm>
                    <a:prstGeom prst="rect">
                      <a:avLst/>
                    </a:prstGeom>
                    <a:noFill/>
                    <a:ln>
                      <a:noFill/>
                    </a:ln>
                  </pic:spPr>
                </pic:pic>
              </a:graphicData>
            </a:graphic>
          </wp:inline>
        </w:drawing>
      </w:r>
    </w:p>
    <w:p w14:paraId="70C73DAB">
      <w:pPr>
        <w:numPr>
          <w:ilvl w:val="0"/>
          <w:numId w:val="0"/>
        </w:numPr>
      </w:pPr>
    </w:p>
    <w:p w14:paraId="01045C8C">
      <w:pPr>
        <w:numPr>
          <w:ilvl w:val="0"/>
          <w:numId w:val="0"/>
        </w:numPr>
        <w:rPr>
          <w:rFonts w:hint="default" w:ascii="Times New Roman" w:hAnsi="Times New Roman" w:cs="Times New Roman"/>
          <w:b/>
          <w:bCs/>
          <w:sz w:val="48"/>
          <w:szCs w:val="48"/>
          <w:lang w:val="en-US" w:eastAsia="zh-CN"/>
        </w:rPr>
      </w:pPr>
      <w:r>
        <w:rPr>
          <w:rFonts w:hint="default" w:ascii="Times New Roman" w:hAnsi="Times New Roman" w:cs="Times New Roman"/>
          <w:b/>
          <w:bCs/>
          <w:sz w:val="48"/>
          <w:szCs w:val="48"/>
          <w:lang w:val="en-US" w:eastAsia="zh-CN"/>
        </w:rPr>
        <w:t>4.By using the DC machine block in Simulink</w:t>
      </w:r>
    </w:p>
    <w:p w14:paraId="3B4DA1D2">
      <w:pPr>
        <w:numPr>
          <w:ilvl w:val="0"/>
          <w:numId w:val="0"/>
        </w:numPr>
        <w:rPr>
          <w:rFonts w:hint="default" w:eastAsiaTheme="minorEastAsia"/>
          <w:lang w:val="en-US" w:eastAsia="zh-CN"/>
        </w:rPr>
      </w:pPr>
    </w:p>
    <w:p w14:paraId="31C511BD">
      <w:pPr>
        <w:numPr>
          <w:ilvl w:val="0"/>
          <w:numId w:val="0"/>
        </w:numPr>
      </w:pPr>
      <w:r>
        <w:drawing>
          <wp:inline distT="0" distB="0" distL="114300" distR="114300">
            <wp:extent cx="5264785" cy="2072005"/>
            <wp:effectExtent l="0" t="0" r="8255" b="63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64785" cy="2072005"/>
                    </a:xfrm>
                    <a:prstGeom prst="rect">
                      <a:avLst/>
                    </a:prstGeom>
                    <a:noFill/>
                    <a:ln>
                      <a:noFill/>
                    </a:ln>
                  </pic:spPr>
                </pic:pic>
              </a:graphicData>
            </a:graphic>
          </wp:inline>
        </w:drawing>
      </w:r>
    </w:p>
    <w:p w14:paraId="621D14BF">
      <w:pPr>
        <w:numPr>
          <w:ilvl w:val="0"/>
          <w:numId w:val="0"/>
        </w:numPr>
      </w:pPr>
      <w:r>
        <w:rPr>
          <w:rFonts w:hint="default" w:ascii="Times New Roman" w:hAnsi="Times New Roman" w:cs="Times New Roman"/>
          <w:sz w:val="32"/>
          <w:szCs w:val="32"/>
          <w:lang w:val="en-US" w:eastAsia="zh-CN"/>
        </w:rPr>
        <w:t>speed-time characteristics</w:t>
      </w:r>
    </w:p>
    <w:p w14:paraId="26D27D75">
      <w:pPr>
        <w:numPr>
          <w:ilvl w:val="0"/>
          <w:numId w:val="0"/>
        </w:numPr>
      </w:pPr>
      <w:r>
        <w:drawing>
          <wp:inline distT="0" distB="0" distL="114300" distR="114300">
            <wp:extent cx="4247515" cy="3799840"/>
            <wp:effectExtent l="0" t="0" r="4445" b="1016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4247515" cy="3799840"/>
                    </a:xfrm>
                    <a:prstGeom prst="rect">
                      <a:avLst/>
                    </a:prstGeom>
                    <a:noFill/>
                    <a:ln>
                      <a:noFill/>
                    </a:ln>
                  </pic:spPr>
                </pic:pic>
              </a:graphicData>
            </a:graphic>
          </wp:inline>
        </w:drawing>
      </w:r>
    </w:p>
    <w:p w14:paraId="4BEE77CA">
      <w:pPr>
        <w:numPr>
          <w:ilvl w:val="0"/>
          <w:numId w:val="0"/>
        </w:numPr>
      </w:pPr>
    </w:p>
    <w:p w14:paraId="44E3132B">
      <w:pPr>
        <w:numPr>
          <w:ilvl w:val="0"/>
          <w:numId w:val="0"/>
        </w:numPr>
      </w:pPr>
    </w:p>
    <w:p w14:paraId="76595ACD">
      <w:pPr>
        <w:numPr>
          <w:ilvl w:val="0"/>
          <w:numId w:val="0"/>
        </w:numPr>
      </w:pPr>
    </w:p>
    <w:p w14:paraId="237180E9">
      <w:pPr>
        <w:numPr>
          <w:ilvl w:val="0"/>
          <w:numId w:val="0"/>
        </w:numPr>
      </w:pPr>
    </w:p>
    <w:p w14:paraId="5C06C0CF">
      <w:pPr>
        <w:numPr>
          <w:ilvl w:val="0"/>
          <w:numId w:val="0"/>
        </w:numPr>
      </w:pPr>
    </w:p>
    <w:p w14:paraId="11AB5844">
      <w:pPr>
        <w:numPr>
          <w:ilvl w:val="0"/>
          <w:numId w:val="1"/>
        </w:numPr>
        <w:rPr>
          <w:rFonts w:hint="default" w:ascii="Times New Roman" w:hAnsi="Times New Roman" w:cs="Times New Roman"/>
          <w:b/>
          <w:bCs/>
          <w:sz w:val="48"/>
          <w:szCs w:val="48"/>
          <w:lang w:val="en-US" w:eastAsia="zh-CN"/>
        </w:rPr>
      </w:pPr>
      <w:r>
        <w:rPr>
          <w:rFonts w:hint="default" w:ascii="Times New Roman" w:hAnsi="Times New Roman" w:cs="Times New Roman"/>
          <w:b/>
          <w:bCs/>
          <w:sz w:val="48"/>
          <w:szCs w:val="48"/>
          <w:lang w:val="en-US" w:eastAsia="zh-CN"/>
        </w:rPr>
        <w:t>Analyze the output speed-time characteristics</w:t>
      </w:r>
    </w:p>
    <w:p w14:paraId="294E7EA4">
      <w:pPr>
        <w:widowControl w:val="0"/>
        <w:numPr>
          <w:numId w:val="0"/>
        </w:numPr>
        <w:jc w:val="both"/>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The motor's speed, as depicted in speed-time graphs, begins at zero and surges quickly. It briefly overshoots the target speed before settling into a steady pace. This minor overshoot, possibly due to inertia or control settings, doesn't hinder the system's swift return to stability. The system's rapid stabilization post-overshoot highlights its strong dynamic response and stability, making it ideal for applications that need precise speed control.</w:t>
      </w:r>
    </w:p>
    <w:p w14:paraId="0A6C41C8">
      <w:pPr>
        <w:widowControl w:val="0"/>
        <w:numPr>
          <w:numId w:val="0"/>
        </w:numPr>
        <w:jc w:val="both"/>
        <w:rPr>
          <w:rFonts w:hint="default" w:ascii="Times New Roman" w:hAnsi="Times New Roman" w:cs="Times New Roman"/>
          <w:b/>
          <w:bCs/>
          <w:sz w:val="48"/>
          <w:szCs w:val="48"/>
          <w:lang w:val="en-US" w:eastAsia="zh-CN"/>
        </w:rPr>
      </w:pPr>
    </w:p>
    <w:p w14:paraId="7A2B3E00">
      <w:pPr>
        <w:numPr>
          <w:numId w:val="0"/>
        </w:numPr>
      </w:pPr>
      <w:r>
        <w:rPr>
          <w:rFonts w:hint="eastAsia" w:ascii="Times New Roman" w:hAnsi="Times New Roman" w:cs="Times New Roman"/>
          <w:b/>
          <w:bCs/>
          <w:sz w:val="48"/>
          <w:szCs w:val="48"/>
          <w:lang w:val="en-US" w:eastAsia="zh-CN"/>
        </w:rPr>
        <w:t>6.</w:t>
      </w:r>
      <w:r>
        <w:rPr>
          <w:rFonts w:hint="default" w:ascii="Times New Roman" w:hAnsi="Times New Roman" w:cs="Times New Roman"/>
          <w:b/>
          <w:bCs/>
          <w:sz w:val="48"/>
          <w:szCs w:val="48"/>
          <w:lang w:val="en-US" w:eastAsia="zh-CN"/>
        </w:rPr>
        <w:t>Compare the results</w:t>
      </w:r>
    </w:p>
    <w:p w14:paraId="554FD726">
      <w:pPr>
        <w:numPr>
          <w:ilvl w:val="0"/>
          <w:numId w:val="0"/>
        </w:numPr>
      </w:pPr>
      <w:r>
        <w:drawing>
          <wp:inline distT="0" distB="0" distL="114300" distR="114300">
            <wp:extent cx="5269865" cy="3677285"/>
            <wp:effectExtent l="0" t="0" r="3175" b="1079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6"/>
                    <a:stretch>
                      <a:fillRect/>
                    </a:stretch>
                  </pic:blipFill>
                  <pic:spPr>
                    <a:xfrm>
                      <a:off x="0" y="0"/>
                      <a:ext cx="5269865" cy="3677285"/>
                    </a:xfrm>
                    <a:prstGeom prst="rect">
                      <a:avLst/>
                    </a:prstGeom>
                    <a:noFill/>
                    <a:ln>
                      <a:noFill/>
                    </a:ln>
                  </pic:spPr>
                </pic:pic>
              </a:graphicData>
            </a:graphic>
          </wp:inline>
        </w:drawing>
      </w:r>
    </w:p>
    <w:p w14:paraId="5CAF3F36">
      <w:pPr>
        <w:numPr>
          <w:ilvl w:val="0"/>
          <w:numId w:val="0"/>
        </w:numPr>
      </w:pPr>
    </w:p>
    <w:p w14:paraId="4EC4F440">
      <w:pPr>
        <w:numPr>
          <w:ilvl w:val="0"/>
          <w:numId w:val="0"/>
        </w:numPr>
      </w:pPr>
    </w:p>
    <w:p w14:paraId="03ADC31B">
      <w:pPr>
        <w:numPr>
          <w:ilvl w:val="0"/>
          <w:numId w:val="0"/>
        </w:numPr>
      </w:pPr>
      <w:r>
        <w:drawing>
          <wp:inline distT="0" distB="0" distL="114300" distR="114300">
            <wp:extent cx="3799840" cy="3426460"/>
            <wp:effectExtent l="0" t="0" r="10160" b="254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7"/>
                    <a:stretch>
                      <a:fillRect/>
                    </a:stretch>
                  </pic:blipFill>
                  <pic:spPr>
                    <a:xfrm>
                      <a:off x="0" y="0"/>
                      <a:ext cx="3799840" cy="3426460"/>
                    </a:xfrm>
                    <a:prstGeom prst="rect">
                      <a:avLst/>
                    </a:prstGeom>
                    <a:noFill/>
                    <a:ln>
                      <a:noFill/>
                    </a:ln>
                  </pic:spPr>
                </pic:pic>
              </a:graphicData>
            </a:graphic>
          </wp:inline>
        </w:drawing>
      </w:r>
    </w:p>
    <w:p w14:paraId="0FA9F05D">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In the experiment, the transfer function model showed an ideal speed-time response due to its simplified assumptions. The Simscape model, considering more real-world electrical characteristics, provided results closer to actual conditions. The Simulink DC motor block model offered the most accurate speed response by detailing the motor's dynamics.</w:t>
      </w:r>
    </w:p>
    <w:p w14:paraId="2549D814">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Minor differences in final speeds among the models were likely due to the solver. Despite these differences, all models showed consistent speed-time characteristics.</w:t>
      </w:r>
    </w:p>
    <w:p w14:paraId="0590EAA4">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Overall, the level of accuracy in the simulation results depended on the model's complexity. The transfer function model was ideal but less realistic, while the Simscape and Simulink models were more accurate, with the latter being the most detai</w:t>
      </w:r>
      <w:bookmarkStart w:id="0" w:name="_GoBack"/>
      <w:bookmarkEnd w:id="0"/>
      <w:r>
        <w:rPr>
          <w:rFonts w:hint="default" w:ascii="Times New Roman" w:hAnsi="Times New Roman" w:cs="Times New Roman"/>
          <w:sz w:val="28"/>
          <w:szCs w:val="28"/>
        </w:rPr>
        <w:t>led.</w:t>
      </w:r>
    </w:p>
    <w:p w14:paraId="043F413C">
      <w:pPr>
        <w:numPr>
          <w:ilvl w:val="0"/>
          <w:numId w:val="0"/>
        </w:numPr>
      </w:pPr>
    </w:p>
    <w:p w14:paraId="29A26E71">
      <w:pPr>
        <w:numPr>
          <w:ilvl w:val="0"/>
          <w:numId w:val="0"/>
        </w:numPr>
      </w:pPr>
    </w:p>
    <w:p w14:paraId="5EBC5BA1">
      <w:pPr>
        <w:numPr>
          <w:ilvl w:val="0"/>
          <w:numId w:val="0"/>
        </w:num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ld">
    <w:altName w:val="Arial Rounded MT Bold"/>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90F89B"/>
    <w:multiLevelType w:val="singleLevel"/>
    <w:tmpl w:val="F790F89B"/>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0ZDIxMDdjNmRiMzQxNjc1NGNmNTYzNTY3N2QzZDAifQ=="/>
  </w:docVars>
  <w:rsids>
    <w:rsidRoot w:val="17D10EDC"/>
    <w:rsid w:val="17D10EDC"/>
    <w:rsid w:val="79316FB5"/>
    <w:rsid w:val="7D181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Words>
  <Characters>58</Characters>
  <Lines>0</Lines>
  <Paragraphs>0</Paragraphs>
  <TotalTime>23</TotalTime>
  <ScaleCrop>false</ScaleCrop>
  <LinksUpToDate>false</LinksUpToDate>
  <CharactersWithSpaces>62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2024-10-14T06:33:00Z</dcterms:created>
  <dc:creator>azure</dc:creator>
  <cp:lastModifiedBy>azure</cp:lastModifiedBy>
  <dcterms:modified xsi:type="dcterms:W3CDTF">2024-10-15T11:55:40Z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2ACB2220D2AC468BB37F3AEB1E0B80B9_11</vt:lpwstr>
  </property>
</Properties>
</file>