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Dr. Carlos Camacho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carlos.camacho@ucm.es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February 25, 2018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To whom it might concern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 am pleased to submit an original research article entitled “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Probabilistic product lines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” for consideration for publication in Applied Soft Computing.  We previously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defined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formal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framework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model and check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Software Product Lines [1][2]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based on feature models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and this manuscript builds on our prior study 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extend the formal framework to model Probabilistic Product Lines and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determin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e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the probability of finding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specific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features in valid products.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In this manuscript, we show that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probabilistic analysis can improve the algorithms performance by several magnitude orders by avoiding to test those  feature less frequent in valid products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We believe that this manuscript is appropriate for publication by Applied Soft Computing because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one of its topics is </w:t>
      </w:r>
      <w:bookmarkStart w:id="0" w:name="submissionClassifications"/>
      <w:bookmarkEnd w:id="0"/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Probabilistic Computing, and our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manuscript creates a paradigm for future studies of the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study of feature models in software product lines using probabilistic analysis.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This manuscript has not been published and is not under consideration for publication elsewhere.  We have no conflicts of interest to disclose.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Thank you for your consideration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Dr. Carlos Camacho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Universidad Complutense de Madrid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carlos.camacho@ucm.es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[1]: </w:t>
      </w:r>
      <w:hyperlink r:id="rId2">
        <w:r>
          <w:rPr>
            <w:rStyle w:val="InternetLink"/>
            <w:rFonts w:cs="Calibri" w:ascii="Calibri" w:hAnsi="Calibri" w:asciiTheme="minorHAnsi" w:cstheme="minorHAnsi" w:hAnsiTheme="minorHAnsi"/>
            <w:sz w:val="22"/>
            <w:szCs w:val="22"/>
          </w:rPr>
          <w:t>http://dx.doi.org/10.1016/j.infsof.2013.05.005</w:t>
        </w:r>
      </w:hyperlink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[2]: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22"/>
            <w:szCs w:val="22"/>
          </w:rPr>
          <w:t>http://dx.doi.org/10.1016/j.jlamp.2015.09.009</w:t>
        </w:r>
      </w:hyperlink>
    </w:p>
    <w:sectPr>
      <w:headerReference w:type="default" r:id="rId4"/>
      <w:type w:val="nextPage"/>
      <w:pgSz w:w="12240" w:h="15840"/>
      <w:pgMar w:left="1080" w:right="720" w:header="274" w:top="180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</w:t>
    </w:r>
    <w:r>
      <w:rPr/>
      <w:tab/>
      <w:t xml:space="preserve">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0fd6"/>
    <w:pPr>
      <w:widowControl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="Calibri" w:hAnsi="Calibri" w:cs="Calibri" w:asciiTheme="minorHAnsi" w:cstheme="minorHAnsi" w:hAnsiTheme="minorHAnsi"/>
      <w:b/>
      <w:sz w:val="3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f0fd6"/>
    <w:rPr>
      <w:rFonts w:eastAsia="MS Mincho" w:cs="Calibri" w:cstheme="minorHAnsi"/>
      <w:sz w:val="32"/>
      <w:shd w:fill="70CDE3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f0fd6"/>
    <w:rPr>
      <w:rFonts w:ascii="Cambria" w:hAnsi="Cambria" w:eastAsia="MS Mincho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f0fd6"/>
    <w:rPr>
      <w:rFonts w:ascii="Cambria" w:hAnsi="Cambria" w:eastAsia="MS Mincho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ff0fd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1016/j.infsof.2013.05.005" TargetMode="External"/><Relationship Id="rId3" Type="http://schemas.openxmlformats.org/officeDocument/2006/relationships/hyperlink" Target="http://dx.doi.org/10.1016/j.jlamp.2015.09.009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LibreOffice/5.4.5.1$Linux_X86_64 LibreOffice_project/40$Build-1</Application>
  <Pages>1</Pages>
  <Words>191</Words>
  <Characters>1195</Characters>
  <CharactersWithSpaces>1456</CharactersWithSpaces>
  <Paragraphs>16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2016-05-02T04:14:00Z</dcterms:created>
  <dc:creator>Communications Manager</dc:creator>
  <dc:description/>
  <dc:language>en-US</dc:language>
  <cp:lastModifiedBy/>
  <dcterms:modified xsi:type="dcterms:W3CDTF">2018-02-25T17:06:13Z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