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tru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The hide operator is important for the implementation.  It maybe not possible to compute all the SPL, it may be feasible to compute the probability of a particular feature. It is achieved by hiding sets of features, that is, those “hidden” features do not affect the processing of the probability of a feature X for being part of a valid product.  We mention this in the new version of the Introduction and we have included a paragraph with an example in the Empirical Study Section to explain it.</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pPr>
      <w:r>
        <w:rPr>
          <w:rFonts w:cs="Times New Roman" w:ascii="Times New Roman" w:hAnsi="Times New Roman"/>
          <w:sz w:val="22"/>
          <w:szCs w:val="22"/>
        </w:rPr>
        <w:t>the probability of having a mandatory feature is 0.2,The proof of the following result is an immediate consequence of Lemmas~\ref{lem:pref}--\ref{lem:excl} (see Appendix~\ref{app:proofs} of the paper)</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bookmarkStart w:id="0" w:name="__DdeLink__1222_1378409814"/>
      <w:bookmarkStart w:id="1" w:name="__DdeLink__1222_1378409814"/>
      <w:bookmarkEnd w:id="1"/>
      <w:r>
        <w:rPr/>
      </w:r>
    </w:p>
    <w:p>
      <w:pPr>
        <w:pStyle w:val="Normal"/>
        <w:widowControl w:val="false"/>
        <w:overflowPunct w:val="true"/>
        <w:spacing w:lineRule="atLeast" w:line="300" w:before="0" w:after="24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featurThe proof of the following result is an immediate consequence of Lemmas~\ref{lem:pref}--\ref{lem:excl} (see Appendix~\ref{app:proofs} of the paper)es).'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 xml:space="preserve">These values give degenerate terms that are covered by other operators. We do not consider probability 0 in the optional feature because it would be </w:t>
      </w:r>
      <w:bookmarkStart w:id="2" w:name="__DdeLink__174_852427910"/>
      <w:r>
        <w:rPr>
          <w:rFonts w:cs="Times New Roman" w:ascii="Times New Roman" w:hAnsi="Times New Roman"/>
          <w:color w:val="0000FF"/>
          <w:sz w:val="22"/>
          <w:szCs w:val="22"/>
          <w:lang w:val="en-GB" w:bidi="ar-SA"/>
        </w:rPr>
        <w:t>equivalent to</w:t>
      </w:r>
      <w:bookmarkEnd w:id="2"/>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kinds of features: mandatory and optional. In the case of the choice operator, these values would give degenerated terms in which one of the sub-terms is 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r>
        <w:rPr>
          <w:rFonts w:cs="Times New Roman" w:ascii="Times New Roman" w:hAnsi="Times New Roman"/>
          <w:sz w:val="22"/>
          <w:szCs w:val="22"/>
        </w:rPr>
        <w:b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is selected) and in the choice operator (probability here determines whether the left-hand or right-hand features are selected, and corresponds to the frequency with which the corresponding selection is made).</w:t>
      </w:r>
    </w:p>
    <w:p>
      <w:pPr>
        <w:pStyle w:val="TextBody"/>
        <w:spacing w:before="0" w:after="0"/>
        <w:jc w:val="both"/>
        <w:rPr>
          <w:rFonts w:ascii="Times New Roman" w:hAnsi="Times New Roman" w:cs="Times New Roman"/>
          <w:color w:val="FF0000"/>
          <w:sz w:val="22"/>
          <w:szCs w:val="22"/>
          <w:lang w:val="en-GB" w:bidi="ar-SA"/>
        </w:rPr>
      </w:pPr>
      <w:r>
        <w:rPr>
          <w:rFonts w:cs="Times New Roman" w:ascii="Times New Roman" w:hAnsi="Times New Roman"/>
          <w:color w:val="FF0000"/>
          <w:sz w:val="22"/>
          <w:szCs w:val="22"/>
          <w:lang w:val="en-GB" w:bidi="ar-SA"/>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0000FF"/>
        </w:rPr>
      </w:pPr>
      <w:bookmarkStart w:id="3" w:name="_GoBack"/>
      <w:bookmarkEnd w:id="3"/>
      <w:r>
        <w:rPr>
          <w:rFonts w:cs="Times New Roman" w:ascii="Times New Roman" w:hAnsi="Times New Roman"/>
          <w:color w:val="0000FF"/>
          <w:sz w:val="22"/>
          <w:szCs w:val="22"/>
          <w:lang w:val="en-GB" w:bidi="ar-SA"/>
        </w:rPr>
        <w:t>In the new version of the paper, we have added a new section (Section 2) with an extended the related work as requested. Specifically related to the reference [29] one of the interesting aspects presented in our probabilistic extension is that any of the referenced research articles manage to describe in their work the use of multisets. Also, they do not explicitly work on the translation of FODA to represent probabilities and they do not introduce the notion of hiding those not needed features to calculate the probability of a specific feature.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4" w:name="__DdeLink__292_3634951779"/>
      <w:bookmarkEnd w:id="4"/>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pPr>
      <w:r>
        <w:rPr>
          <w:rFonts w:cs="Times New Roman" w:ascii="Times New Roman" w:hAnsi="Times New Roman"/>
          <w:b/>
          <w:sz w:val="22"/>
          <w:szCs w:val="22"/>
        </w:rPr>
        <w:t xml:space="preserve">Reviewer </w:t>
      </w:r>
      <w:r>
        <w:rPr>
          <w:rFonts w:cs="Times New Roman" w:ascii="Times New Roman" w:hAnsi="Times New Roman"/>
          <w:b/>
          <w:sz w:val="22"/>
          <w:szCs w:val="22"/>
        </w:rPr>
        <w:t>3</w:t>
      </w:r>
      <w:r>
        <w:rPr>
          <w:rFonts w:cs="Times New Roman" w:ascii="Times New Roman" w:hAnsi="Times New Roman"/>
          <w:sz w:val="22"/>
          <w:szCs w:val="22"/>
        </w:rPr>
        <w:br/>
        <w:t>Next, we provide answers (in blue text) to the comments/remarks pointed out by the reviewers (in black text).</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numPr>
          <w:ilvl w:val="0"/>
          <w:numId w:val="2"/>
        </w:numPr>
        <w:overflowPunct w:val="false"/>
        <w:spacing w:lineRule="atLeast" w:line="300" w:before="0" w:after="240"/>
        <w:contextualSpacing/>
        <w:jc w:val="both"/>
        <w:rPr>
          <w:rFonts w:ascii="Times New Roman" w:hAnsi="Times New Roman" w:cs="Times New Roman"/>
          <w:sz w:val="22"/>
          <w:szCs w:val="22"/>
        </w:rPr>
      </w:pPr>
      <w:r>
        <w:rPr>
          <w:rFonts w:cs="Times New Roman" w:ascii="Times New Roman" w:hAnsi="Times New Roman"/>
          <w:color w:val="0000FF"/>
          <w:sz w:val="22"/>
          <w:szCs w:val="22"/>
          <w:lang w:val="en-GB" w:bidi="ar-SA"/>
        </w:rPr>
        <w:t>Thanks for the careful reading and for the comments and suggestions. Below please find how we deal with them.</w:t>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forThe proof of the following result is an immediate consequence of Lemmas~\ref{lem:pref}--\ref{lem:excl} (see Appendix~\ref{app:proofs} of the paper)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semantics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5" w:name="__DdeLink__254_462975853"/>
      <w:r>
        <w:rPr>
          <w:rFonts w:cs="Times New Roman" w:ascii="Times New Roman" w:hAnsi="Times New Roman"/>
          <w:color w:val="0000FF"/>
          <w:sz w:val="22"/>
          <w:szCs w:val="22"/>
          <w:lang w:val="en-GB" w:bidi="ar-SA"/>
        </w:rPr>
        <w:t xml:space="preserve">The new version of the paper </w:t>
      </w:r>
      <w:bookmarkEnd w:id="5"/>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widowControl/>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character" w:styleId="ListLabel552">
    <w:name w:val="ListLabel 552"/>
    <w:qFormat/>
    <w:rPr>
      <w:rFonts w:cs="OpenSymbol"/>
      <w:sz w:val="22"/>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sz w:val="22"/>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sz w:val="22"/>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sz w:val="22"/>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sz w:val="22"/>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Application>LibreOffice/5.4.6.2$Linux_X86_64 LibreOffice_project/40$Build-2</Application>
  <Pages>13</Pages>
  <Words>5022</Words>
  <Characters>26224</Characters>
  <CharactersWithSpaces>31131</CharactersWithSpaces>
  <Paragraphs>138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2018-11-30T08:57:20Z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