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3"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253"/>
        <w:gridCol w:w="236"/>
        <w:gridCol w:w="5434"/>
      </w:tblGrid>
      <w:tr w:rsidR="00607517" w:rsidRPr="00D1098A" w:rsidTr="009C7AAF">
        <w:trPr>
          <w:trHeight w:val="557"/>
        </w:trPr>
        <w:tc>
          <w:tcPr>
            <w:tcW w:w="4253" w:type="dxa"/>
            <w:vMerge w:val="restart"/>
          </w:tcPr>
          <w:p w:rsidR="00607517" w:rsidRPr="00D1098A" w:rsidRDefault="00607517" w:rsidP="0021021C">
            <w:pPr>
              <w:jc w:val="center"/>
              <w:rPr>
                <w:rFonts w:ascii="Arial" w:hAnsi="Arial" w:cs="Arial"/>
                <w:lang w:val="en-US"/>
              </w:rPr>
            </w:pPr>
            <w:r w:rsidRPr="00D1098A">
              <w:rPr>
                <w:rFonts w:ascii="Arial" w:hAnsi="Arial" w:cs="Arial"/>
                <w:bCs/>
                <w:noProof/>
                <w:sz w:val="20"/>
                <w:szCs w:val="20"/>
                <w:lang w:eastAsia="pt-PT"/>
              </w:rPr>
              <w:drawing>
                <wp:inline distT="0" distB="0" distL="0" distR="0" wp14:anchorId="238350F2" wp14:editId="7FC50F2E">
                  <wp:extent cx="2421255" cy="61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255" cy="614680"/>
                          </a:xfrm>
                          <a:prstGeom prst="rect">
                            <a:avLst/>
                          </a:prstGeom>
                          <a:noFill/>
                          <a:ln>
                            <a:noFill/>
                          </a:ln>
                        </pic:spPr>
                      </pic:pic>
                    </a:graphicData>
                  </a:graphic>
                </wp:inline>
              </w:drawing>
            </w:r>
          </w:p>
          <w:p w:rsidR="00607517" w:rsidRPr="00661285" w:rsidRDefault="00607517" w:rsidP="0021021C">
            <w:pPr>
              <w:jc w:val="center"/>
              <w:rPr>
                <w:rFonts w:ascii="Arial" w:hAnsi="Arial" w:cs="Arial"/>
                <w:b/>
                <w:color w:val="008080"/>
              </w:rPr>
            </w:pPr>
            <w:r w:rsidRPr="00661285">
              <w:rPr>
                <w:rFonts w:ascii="Arial" w:hAnsi="Arial" w:cs="Arial"/>
                <w:b/>
                <w:color w:val="008080"/>
              </w:rPr>
              <w:t>Direção de Sistemas de Informação</w:t>
            </w:r>
          </w:p>
        </w:tc>
        <w:tc>
          <w:tcPr>
            <w:tcW w:w="236" w:type="dxa"/>
            <w:vMerge w:val="restart"/>
            <w:tcBorders>
              <w:top w:val="nil"/>
              <w:bottom w:val="nil"/>
            </w:tcBorders>
          </w:tcPr>
          <w:p w:rsidR="00607517" w:rsidRPr="00661285" w:rsidRDefault="00607517" w:rsidP="0021021C">
            <w:pPr>
              <w:rPr>
                <w:rFonts w:ascii="Arial" w:hAnsi="Arial" w:cs="Arial"/>
              </w:rPr>
            </w:pPr>
          </w:p>
        </w:tc>
        <w:tc>
          <w:tcPr>
            <w:tcW w:w="5434" w:type="dxa"/>
            <w:vAlign w:val="center"/>
          </w:tcPr>
          <w:p w:rsidR="00607517" w:rsidRPr="00D1098A" w:rsidRDefault="00607517" w:rsidP="00C561F6">
            <w:pPr>
              <w:rPr>
                <w:rFonts w:ascii="Arial" w:hAnsi="Arial" w:cs="Arial"/>
                <w:b/>
                <w:sz w:val="28"/>
                <w:lang w:val="en-US"/>
              </w:rPr>
            </w:pPr>
            <w:r w:rsidRPr="00D1098A">
              <w:rPr>
                <w:rFonts w:ascii="Arial" w:hAnsi="Arial" w:cs="Arial"/>
                <w:b/>
                <w:color w:val="008080"/>
                <w:sz w:val="28"/>
                <w:lang w:val="en-US"/>
              </w:rPr>
              <w:t xml:space="preserve">Meeting </w:t>
            </w:r>
            <w:r w:rsidR="00C561F6">
              <w:rPr>
                <w:rFonts w:ascii="Arial" w:hAnsi="Arial" w:cs="Arial"/>
                <w:b/>
                <w:color w:val="008080"/>
                <w:sz w:val="28"/>
                <w:lang w:val="en-US"/>
              </w:rPr>
              <w:t>Minute</w:t>
            </w:r>
          </w:p>
        </w:tc>
      </w:tr>
      <w:tr w:rsidR="009C7AAF" w:rsidRPr="006F0B5C" w:rsidTr="009C7AAF">
        <w:trPr>
          <w:trHeight w:val="632"/>
        </w:trPr>
        <w:tc>
          <w:tcPr>
            <w:tcW w:w="4253" w:type="dxa"/>
            <w:vMerge/>
          </w:tcPr>
          <w:p w:rsidR="009C7AAF" w:rsidRPr="00D1098A" w:rsidRDefault="009C7AAF" w:rsidP="0021021C">
            <w:pPr>
              <w:jc w:val="center"/>
              <w:rPr>
                <w:rFonts w:ascii="Arial" w:hAnsi="Arial" w:cs="Arial"/>
                <w:bCs/>
                <w:noProof/>
                <w:sz w:val="20"/>
                <w:szCs w:val="20"/>
                <w:lang w:val="en-US" w:eastAsia="pt-PT"/>
              </w:rPr>
            </w:pPr>
          </w:p>
        </w:tc>
        <w:tc>
          <w:tcPr>
            <w:tcW w:w="236" w:type="dxa"/>
            <w:vMerge/>
            <w:tcBorders>
              <w:top w:val="nil"/>
              <w:bottom w:val="nil"/>
            </w:tcBorders>
          </w:tcPr>
          <w:p w:rsidR="009C7AAF" w:rsidRPr="00D1098A" w:rsidRDefault="009C7AAF" w:rsidP="0021021C">
            <w:pPr>
              <w:rPr>
                <w:rFonts w:ascii="Arial" w:hAnsi="Arial" w:cs="Arial"/>
                <w:lang w:val="en-US"/>
              </w:rPr>
            </w:pPr>
          </w:p>
        </w:tc>
        <w:tc>
          <w:tcPr>
            <w:tcW w:w="5434" w:type="dxa"/>
            <w:vAlign w:val="center"/>
          </w:tcPr>
          <w:p w:rsidR="009C7AAF" w:rsidRPr="0021021C" w:rsidRDefault="00A4498A" w:rsidP="002A309F">
            <w:pPr>
              <w:rPr>
                <w:rFonts w:ascii="Arial" w:hAnsi="Arial" w:cs="Arial"/>
                <w:sz w:val="24"/>
                <w:lang w:val="en-US"/>
              </w:rPr>
            </w:pPr>
            <w:r>
              <w:rPr>
                <w:rFonts w:ascii="Arial" w:hAnsi="Arial" w:cs="Arial"/>
                <w:sz w:val="24"/>
                <w:lang w:val="en-US"/>
              </w:rPr>
              <w:t xml:space="preserve">B BNPP PF – </w:t>
            </w:r>
            <w:r w:rsidR="00452ECA" w:rsidRPr="0021021C">
              <w:rPr>
                <w:rFonts w:ascii="Arial" w:hAnsi="Arial" w:cs="Arial"/>
                <w:sz w:val="24"/>
                <w:lang w:val="en-US"/>
              </w:rPr>
              <w:t>SIBS Cartões</w:t>
            </w:r>
            <w:r w:rsidR="009C7AAF" w:rsidRPr="0021021C">
              <w:rPr>
                <w:rFonts w:ascii="Arial" w:hAnsi="Arial" w:cs="Arial"/>
                <w:sz w:val="24"/>
                <w:lang w:val="en-US"/>
              </w:rPr>
              <w:t xml:space="preserve"> Committee</w:t>
            </w:r>
          </w:p>
        </w:tc>
      </w:tr>
    </w:tbl>
    <w:p w:rsidR="009672D1" w:rsidRPr="00D1098A" w:rsidRDefault="009672D1" w:rsidP="0021021C">
      <w:pPr>
        <w:spacing w:after="0" w:line="240" w:lineRule="auto"/>
        <w:rPr>
          <w:rFonts w:ascii="Arial" w:hAnsi="Arial" w:cs="Arial"/>
          <w:lang w:val="en-US"/>
        </w:rPr>
      </w:pPr>
    </w:p>
    <w:p w:rsidR="00607517" w:rsidRPr="00D1098A" w:rsidRDefault="00607517" w:rsidP="0021021C">
      <w:pPr>
        <w:pBdr>
          <w:bottom w:val="single" w:sz="12" w:space="1" w:color="008080"/>
        </w:pBdr>
        <w:spacing w:after="120" w:line="240" w:lineRule="auto"/>
        <w:rPr>
          <w:rFonts w:ascii="Arial" w:hAnsi="Arial" w:cs="Arial"/>
          <w:b/>
          <w:color w:val="008080"/>
          <w:lang w:val="en-US"/>
        </w:rPr>
      </w:pPr>
      <w:r w:rsidRPr="00D1098A">
        <w:rPr>
          <w:rFonts w:ascii="Arial" w:hAnsi="Arial" w:cs="Arial"/>
          <w:b/>
          <w:color w:val="008080"/>
          <w:lang w:val="en-US"/>
        </w:rPr>
        <w:t>Meeting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931"/>
        <w:gridCol w:w="1273"/>
        <w:gridCol w:w="4301"/>
      </w:tblGrid>
      <w:tr w:rsidR="009C7AAF" w:rsidRPr="00D1098A" w:rsidTr="009C7AAF">
        <w:tc>
          <w:tcPr>
            <w:tcW w:w="1418" w:type="dxa"/>
          </w:tcPr>
          <w:p w:rsidR="009C7AAF" w:rsidRPr="00D1098A" w:rsidRDefault="009C7AAF" w:rsidP="0021021C">
            <w:pPr>
              <w:jc w:val="right"/>
              <w:rPr>
                <w:rFonts w:ascii="Arial" w:hAnsi="Arial" w:cs="Arial"/>
                <w:b/>
                <w:lang w:val="en-US"/>
              </w:rPr>
            </w:pPr>
            <w:r w:rsidRPr="00D1098A">
              <w:rPr>
                <w:rFonts w:ascii="Arial" w:hAnsi="Arial" w:cs="Arial"/>
                <w:b/>
                <w:lang w:val="en-US"/>
              </w:rPr>
              <w:t>Date:</w:t>
            </w:r>
          </w:p>
        </w:tc>
        <w:tc>
          <w:tcPr>
            <w:tcW w:w="2977" w:type="dxa"/>
          </w:tcPr>
          <w:p w:rsidR="009C7AAF" w:rsidRPr="00D1098A" w:rsidRDefault="00E8254E" w:rsidP="0021021C">
            <w:pPr>
              <w:rPr>
                <w:rFonts w:ascii="Arial" w:hAnsi="Arial" w:cs="Arial"/>
                <w:lang w:val="en-US"/>
              </w:rPr>
            </w:pPr>
            <w:r>
              <w:rPr>
                <w:rFonts w:ascii="Arial" w:hAnsi="Arial" w:cs="Arial"/>
                <w:lang w:val="en-US"/>
              </w:rPr>
              <w:t>09-03-2017</w:t>
            </w:r>
          </w:p>
        </w:tc>
        <w:tc>
          <w:tcPr>
            <w:tcW w:w="1275" w:type="dxa"/>
          </w:tcPr>
          <w:p w:rsidR="009C7AAF" w:rsidRPr="00D1098A" w:rsidRDefault="009C7AAF" w:rsidP="0021021C">
            <w:pPr>
              <w:jc w:val="right"/>
              <w:rPr>
                <w:rFonts w:ascii="Arial" w:hAnsi="Arial" w:cs="Arial"/>
                <w:lang w:val="en-US"/>
              </w:rPr>
            </w:pPr>
            <w:r w:rsidRPr="00D1098A">
              <w:rPr>
                <w:rFonts w:ascii="Arial" w:hAnsi="Arial" w:cs="Arial"/>
                <w:b/>
                <w:lang w:val="en-US"/>
              </w:rPr>
              <w:t>Location:</w:t>
            </w:r>
          </w:p>
        </w:tc>
        <w:tc>
          <w:tcPr>
            <w:tcW w:w="4385" w:type="dxa"/>
          </w:tcPr>
          <w:p w:rsidR="009C7AAF" w:rsidRPr="00D1098A" w:rsidRDefault="009C7AAF" w:rsidP="0021021C">
            <w:pPr>
              <w:rPr>
                <w:rFonts w:ascii="Arial" w:hAnsi="Arial" w:cs="Arial"/>
                <w:lang w:val="en-US"/>
              </w:rPr>
            </w:pPr>
            <w:r w:rsidRPr="00D1098A">
              <w:rPr>
                <w:rFonts w:ascii="Arial" w:hAnsi="Arial" w:cs="Arial"/>
                <w:lang w:val="en-US"/>
              </w:rPr>
              <w:t xml:space="preserve">B BNPP PF, </w:t>
            </w:r>
            <w:proofErr w:type="spellStart"/>
            <w:r w:rsidRPr="00D1098A">
              <w:rPr>
                <w:rFonts w:ascii="Arial" w:hAnsi="Arial" w:cs="Arial"/>
                <w:lang w:val="en-US"/>
              </w:rPr>
              <w:t>Lisboa</w:t>
            </w:r>
            <w:proofErr w:type="spellEnd"/>
          </w:p>
        </w:tc>
      </w:tr>
      <w:tr w:rsidR="00607517" w:rsidRPr="006F0B5C" w:rsidTr="009C7AAF">
        <w:tc>
          <w:tcPr>
            <w:tcW w:w="1418" w:type="dxa"/>
          </w:tcPr>
          <w:p w:rsidR="00607517" w:rsidRPr="00D1098A" w:rsidRDefault="009C7AAF" w:rsidP="0021021C">
            <w:pPr>
              <w:jc w:val="right"/>
              <w:rPr>
                <w:rFonts w:ascii="Arial" w:hAnsi="Arial" w:cs="Arial"/>
                <w:b/>
                <w:lang w:val="en-US"/>
              </w:rPr>
            </w:pPr>
            <w:r w:rsidRPr="00D1098A">
              <w:rPr>
                <w:rFonts w:ascii="Arial" w:hAnsi="Arial" w:cs="Arial"/>
                <w:b/>
                <w:lang w:val="en-US"/>
              </w:rPr>
              <w:t>Objective:</w:t>
            </w:r>
          </w:p>
        </w:tc>
        <w:tc>
          <w:tcPr>
            <w:tcW w:w="8637" w:type="dxa"/>
            <w:gridSpan w:val="3"/>
          </w:tcPr>
          <w:p w:rsidR="00607517" w:rsidRPr="00D1098A" w:rsidRDefault="00C444E9" w:rsidP="0021021C">
            <w:pPr>
              <w:rPr>
                <w:rFonts w:ascii="Arial" w:hAnsi="Arial" w:cs="Arial"/>
                <w:lang w:val="en-US"/>
              </w:rPr>
            </w:pPr>
            <w:r>
              <w:rPr>
                <w:rFonts w:ascii="Arial" w:hAnsi="Arial" w:cs="Arial"/>
                <w:lang w:val="en-US"/>
              </w:rPr>
              <w:t xml:space="preserve">Review the </w:t>
            </w:r>
            <w:r w:rsidR="00FA6B9E">
              <w:rPr>
                <w:rFonts w:ascii="Arial" w:hAnsi="Arial" w:cs="Arial"/>
                <w:lang w:val="en-US"/>
              </w:rPr>
              <w:t>Service</w:t>
            </w:r>
            <w:r>
              <w:rPr>
                <w:rFonts w:ascii="Arial" w:hAnsi="Arial" w:cs="Arial"/>
                <w:lang w:val="en-US"/>
              </w:rPr>
              <w:t xml:space="preserve"> Contract </w:t>
            </w:r>
            <w:r w:rsidR="00965311">
              <w:rPr>
                <w:rFonts w:ascii="Arial" w:hAnsi="Arial" w:cs="Arial"/>
                <w:lang w:val="en-US"/>
              </w:rPr>
              <w:t xml:space="preserve">and KPI’s </w:t>
            </w:r>
            <w:r>
              <w:rPr>
                <w:rFonts w:ascii="Arial" w:hAnsi="Arial" w:cs="Arial"/>
                <w:lang w:val="en-US"/>
              </w:rPr>
              <w:t>with the supplier</w:t>
            </w:r>
          </w:p>
        </w:tc>
      </w:tr>
      <w:tr w:rsidR="003E5E82" w:rsidRPr="00D1098A" w:rsidTr="003E5E82">
        <w:tc>
          <w:tcPr>
            <w:tcW w:w="1418" w:type="dxa"/>
          </w:tcPr>
          <w:p w:rsidR="003E5E82" w:rsidRPr="00D1098A" w:rsidRDefault="003E5E82" w:rsidP="0021021C">
            <w:pPr>
              <w:jc w:val="right"/>
              <w:rPr>
                <w:rFonts w:ascii="Arial" w:hAnsi="Arial" w:cs="Arial"/>
                <w:b/>
                <w:lang w:val="en-US"/>
              </w:rPr>
            </w:pPr>
            <w:r w:rsidRPr="00D1098A">
              <w:rPr>
                <w:rFonts w:ascii="Arial" w:hAnsi="Arial" w:cs="Arial"/>
                <w:b/>
                <w:lang w:val="en-US"/>
              </w:rPr>
              <w:t>Attendees:</w:t>
            </w:r>
          </w:p>
        </w:tc>
        <w:tc>
          <w:tcPr>
            <w:tcW w:w="2977" w:type="dxa"/>
          </w:tcPr>
          <w:p w:rsidR="003E5E82" w:rsidRPr="00800459" w:rsidRDefault="003E5E82" w:rsidP="00800459">
            <w:pPr>
              <w:spacing w:after="40"/>
              <w:rPr>
                <w:rFonts w:ascii="Arial" w:hAnsi="Arial" w:cs="Arial"/>
                <w:i/>
                <w:u w:val="single"/>
              </w:rPr>
            </w:pPr>
            <w:r w:rsidRPr="00800459">
              <w:rPr>
                <w:rFonts w:ascii="Arial" w:hAnsi="Arial" w:cs="Arial"/>
                <w:i/>
                <w:u w:val="single"/>
              </w:rPr>
              <w:t>B BNPP PF</w:t>
            </w:r>
          </w:p>
          <w:p w:rsidR="003E5E82" w:rsidRPr="00661285" w:rsidRDefault="003E5E82" w:rsidP="00800459">
            <w:pPr>
              <w:spacing w:after="40"/>
              <w:rPr>
                <w:rFonts w:ascii="Arial" w:hAnsi="Arial" w:cs="Arial"/>
              </w:rPr>
            </w:pPr>
            <w:r w:rsidRPr="00661285">
              <w:rPr>
                <w:rFonts w:ascii="Arial" w:hAnsi="Arial" w:cs="Arial"/>
              </w:rPr>
              <w:t>Carlos Camões</w:t>
            </w:r>
          </w:p>
          <w:p w:rsidR="003E5E82" w:rsidRPr="00661285" w:rsidRDefault="003E5E82" w:rsidP="00800459">
            <w:pPr>
              <w:spacing w:after="40"/>
              <w:rPr>
                <w:rFonts w:ascii="Arial" w:hAnsi="Arial" w:cs="Arial"/>
              </w:rPr>
            </w:pPr>
            <w:r w:rsidRPr="00661285">
              <w:rPr>
                <w:rFonts w:ascii="Arial" w:hAnsi="Arial" w:cs="Arial"/>
              </w:rPr>
              <w:t>Jerome Begorre</w:t>
            </w:r>
          </w:p>
          <w:p w:rsidR="003E5E82" w:rsidRPr="00D1098A" w:rsidRDefault="003E5E82" w:rsidP="00800459">
            <w:pPr>
              <w:spacing w:after="40"/>
              <w:rPr>
                <w:rFonts w:ascii="Arial" w:hAnsi="Arial" w:cs="Arial"/>
                <w:lang w:val="en-US"/>
              </w:rPr>
            </w:pPr>
            <w:r w:rsidRPr="00D1098A">
              <w:rPr>
                <w:rFonts w:ascii="Arial" w:hAnsi="Arial" w:cs="Arial"/>
                <w:lang w:val="en-US"/>
              </w:rPr>
              <w:t>Sofia Oliveira</w:t>
            </w:r>
          </w:p>
        </w:tc>
        <w:tc>
          <w:tcPr>
            <w:tcW w:w="5660" w:type="dxa"/>
            <w:gridSpan w:val="2"/>
          </w:tcPr>
          <w:p w:rsidR="00FF41AC" w:rsidRPr="00800459" w:rsidRDefault="00FF41AC" w:rsidP="00800459">
            <w:pPr>
              <w:spacing w:after="40"/>
              <w:rPr>
                <w:rFonts w:ascii="Arial" w:hAnsi="Arial" w:cs="Arial"/>
                <w:i/>
                <w:u w:val="single"/>
              </w:rPr>
            </w:pPr>
            <w:r w:rsidRPr="00800459">
              <w:rPr>
                <w:rFonts w:ascii="Arial" w:hAnsi="Arial" w:cs="Arial"/>
                <w:i/>
                <w:u w:val="single"/>
              </w:rPr>
              <w:t>SIBS Cartões</w:t>
            </w:r>
          </w:p>
          <w:p w:rsidR="003E5E82" w:rsidRPr="00661285" w:rsidRDefault="00FF41AC" w:rsidP="00800459">
            <w:pPr>
              <w:spacing w:after="40"/>
              <w:rPr>
                <w:rFonts w:ascii="Arial" w:hAnsi="Arial" w:cs="Arial"/>
              </w:rPr>
            </w:pPr>
            <w:r>
              <w:rPr>
                <w:rFonts w:ascii="Arial" w:hAnsi="Arial" w:cs="Arial"/>
              </w:rPr>
              <w:t>João Antunes</w:t>
            </w:r>
          </w:p>
          <w:p w:rsidR="003E5E82" w:rsidRPr="00661285" w:rsidRDefault="00FF41AC" w:rsidP="00800459">
            <w:pPr>
              <w:spacing w:after="40"/>
              <w:rPr>
                <w:rFonts w:ascii="Arial" w:hAnsi="Arial" w:cs="Arial"/>
              </w:rPr>
            </w:pPr>
            <w:r>
              <w:rPr>
                <w:rFonts w:ascii="Arial" w:hAnsi="Arial" w:cs="Arial"/>
              </w:rPr>
              <w:t>Luís Condeço</w:t>
            </w:r>
          </w:p>
        </w:tc>
      </w:tr>
    </w:tbl>
    <w:p w:rsidR="00607517" w:rsidRPr="00661285" w:rsidRDefault="00607517" w:rsidP="0021021C">
      <w:pPr>
        <w:spacing w:after="0" w:line="240" w:lineRule="auto"/>
        <w:rPr>
          <w:rFonts w:ascii="Arial" w:hAnsi="Arial" w:cs="Arial"/>
        </w:rPr>
      </w:pPr>
    </w:p>
    <w:p w:rsidR="00767C3A" w:rsidRPr="00D1098A" w:rsidRDefault="00C561F6" w:rsidP="0021021C">
      <w:pPr>
        <w:pBdr>
          <w:bottom w:val="single" w:sz="12" w:space="1" w:color="008080"/>
        </w:pBdr>
        <w:spacing w:after="0" w:line="240" w:lineRule="auto"/>
        <w:rPr>
          <w:rFonts w:ascii="Arial" w:hAnsi="Arial" w:cs="Arial"/>
          <w:b/>
          <w:color w:val="008080"/>
          <w:lang w:val="en-US"/>
        </w:rPr>
      </w:pPr>
      <w:r>
        <w:rPr>
          <w:rFonts w:ascii="Arial" w:hAnsi="Arial" w:cs="Arial"/>
          <w:b/>
          <w:color w:val="008080"/>
          <w:lang w:val="en-US"/>
        </w:rPr>
        <w:t>Discussed Items</w:t>
      </w:r>
    </w:p>
    <w:p w:rsidR="00C561F6" w:rsidRDefault="00C561F6" w:rsidP="00C561F6">
      <w:pPr>
        <w:spacing w:before="120" w:after="0" w:line="240" w:lineRule="auto"/>
        <w:rPr>
          <w:rFonts w:ascii="Arial" w:hAnsi="Arial" w:cs="Arial"/>
          <w:b/>
          <w:bCs/>
          <w:sz w:val="20"/>
          <w:szCs w:val="20"/>
          <w:lang w:val="en-US"/>
        </w:rPr>
      </w:pPr>
    </w:p>
    <w:p w:rsidR="00BD1C87" w:rsidRDefault="00C561F6" w:rsidP="00C561F6">
      <w:pPr>
        <w:spacing w:after="0" w:line="240" w:lineRule="auto"/>
        <w:rPr>
          <w:rFonts w:ascii="Arial" w:hAnsi="Arial" w:cs="Arial"/>
          <w:sz w:val="20"/>
          <w:szCs w:val="20"/>
          <w:lang w:val="en-US"/>
        </w:rPr>
      </w:pPr>
      <w:r w:rsidRPr="00C561F6">
        <w:rPr>
          <w:rFonts w:ascii="Arial" w:hAnsi="Arial" w:cs="Arial"/>
          <w:sz w:val="20"/>
          <w:szCs w:val="20"/>
          <w:lang w:val="en-US"/>
        </w:rPr>
        <w:t>There were discussed</w:t>
      </w:r>
      <w:r w:rsidR="00BD1C87">
        <w:rPr>
          <w:rFonts w:ascii="Arial" w:hAnsi="Arial" w:cs="Arial"/>
          <w:sz w:val="20"/>
          <w:szCs w:val="20"/>
          <w:lang w:val="en-US"/>
        </w:rPr>
        <w:t xml:space="preserve"> several subjects concerning the service</w:t>
      </w:r>
      <w:r w:rsidR="00AD4F7F">
        <w:rPr>
          <w:rFonts w:ascii="Arial" w:hAnsi="Arial" w:cs="Arial"/>
          <w:sz w:val="20"/>
          <w:szCs w:val="20"/>
          <w:lang w:val="en-US"/>
        </w:rPr>
        <w:t>s</w:t>
      </w:r>
      <w:r w:rsidR="00BD1C87">
        <w:rPr>
          <w:rFonts w:ascii="Arial" w:hAnsi="Arial" w:cs="Arial"/>
          <w:sz w:val="20"/>
          <w:szCs w:val="20"/>
          <w:lang w:val="en-US"/>
        </w:rPr>
        <w:t xml:space="preserve"> provided by SIBS Cartões</w:t>
      </w:r>
      <w:r w:rsidR="00AD4F7F">
        <w:rPr>
          <w:rFonts w:ascii="Arial" w:hAnsi="Arial" w:cs="Arial"/>
          <w:sz w:val="20"/>
          <w:szCs w:val="20"/>
          <w:lang w:val="en-US"/>
        </w:rPr>
        <w:t xml:space="preserve"> (SC) to B BNPP PF (PF)</w:t>
      </w:r>
      <w:r w:rsidR="00BD1C87">
        <w:rPr>
          <w:rFonts w:ascii="Arial" w:hAnsi="Arial" w:cs="Arial"/>
          <w:sz w:val="20"/>
          <w:szCs w:val="20"/>
          <w:lang w:val="en-US"/>
        </w:rPr>
        <w:t>, namely:</w:t>
      </w:r>
    </w:p>
    <w:p w:rsidR="00C561F6" w:rsidRPr="00C561F6" w:rsidRDefault="00C561F6" w:rsidP="00C561F6">
      <w:pPr>
        <w:spacing w:after="0" w:line="240" w:lineRule="auto"/>
        <w:rPr>
          <w:rFonts w:ascii="Arial" w:hAnsi="Arial" w:cs="Arial"/>
          <w:sz w:val="20"/>
          <w:szCs w:val="20"/>
          <w:lang w:val="en-US"/>
        </w:rPr>
      </w:pPr>
    </w:p>
    <w:p w:rsidR="006D0A83" w:rsidRPr="0083383C" w:rsidRDefault="006D0A83" w:rsidP="00BD1C87">
      <w:pPr>
        <w:pStyle w:val="ListParagraph"/>
        <w:numPr>
          <w:ilvl w:val="0"/>
          <w:numId w:val="15"/>
        </w:numPr>
        <w:spacing w:after="0" w:line="240" w:lineRule="auto"/>
        <w:rPr>
          <w:rFonts w:ascii="Arial" w:hAnsi="Arial" w:cs="Arial"/>
          <w:b/>
          <w:i/>
          <w:sz w:val="20"/>
          <w:szCs w:val="20"/>
          <w:lang w:val="en-US"/>
        </w:rPr>
      </w:pPr>
      <w:r w:rsidRPr="0083383C">
        <w:rPr>
          <w:rFonts w:ascii="Arial" w:hAnsi="Arial" w:cs="Arial"/>
          <w:b/>
          <w:bCs/>
          <w:i/>
          <w:sz w:val="20"/>
          <w:szCs w:val="20"/>
          <w:lang w:val="en-US"/>
        </w:rPr>
        <w:t>SLA</w:t>
      </w:r>
      <w:r w:rsidR="0083383C">
        <w:rPr>
          <w:rFonts w:ascii="Arial" w:hAnsi="Arial" w:cs="Arial"/>
          <w:b/>
          <w:bCs/>
          <w:i/>
          <w:sz w:val="20"/>
          <w:szCs w:val="20"/>
          <w:lang w:val="en-US"/>
        </w:rPr>
        <w:t>’s</w:t>
      </w:r>
    </w:p>
    <w:p w:rsidR="007272F4" w:rsidRPr="007272F4" w:rsidRDefault="007272F4" w:rsidP="0021021C">
      <w:pPr>
        <w:pStyle w:val="ListParagraph"/>
        <w:spacing w:after="0" w:line="240" w:lineRule="auto"/>
        <w:ind w:left="360"/>
        <w:rPr>
          <w:rFonts w:ascii="Arial" w:hAnsi="Arial" w:cs="Arial"/>
          <w:i/>
          <w:sz w:val="20"/>
          <w:szCs w:val="20"/>
          <w:lang w:val="en-US"/>
        </w:rPr>
      </w:pPr>
    </w:p>
    <w:p w:rsidR="00F1380B" w:rsidRDefault="00CB1E6A" w:rsidP="00886DB7">
      <w:pPr>
        <w:pStyle w:val="ListParagraph"/>
        <w:spacing w:after="0" w:line="240" w:lineRule="auto"/>
        <w:ind w:left="360"/>
        <w:rPr>
          <w:rFonts w:ascii="Arial" w:hAnsi="Arial" w:cs="Arial"/>
          <w:i/>
          <w:sz w:val="20"/>
          <w:szCs w:val="20"/>
          <w:lang w:val="en-US"/>
        </w:rPr>
      </w:pPr>
      <w:r>
        <w:rPr>
          <w:rFonts w:ascii="Arial" w:hAnsi="Arial" w:cs="Arial"/>
          <w:i/>
          <w:sz w:val="20"/>
          <w:szCs w:val="20"/>
          <w:lang w:val="en-US"/>
        </w:rPr>
        <w:t>For production of e</w:t>
      </w:r>
      <w:r w:rsidR="00AD4F7F">
        <w:rPr>
          <w:rFonts w:ascii="Arial" w:hAnsi="Arial" w:cs="Arial"/>
          <w:i/>
          <w:sz w:val="20"/>
          <w:szCs w:val="20"/>
          <w:lang w:val="en-US"/>
        </w:rPr>
        <w:t>xisting card contracts</w:t>
      </w:r>
    </w:p>
    <w:p w:rsidR="00C561F6" w:rsidRPr="00C561F6" w:rsidRDefault="00C561F6" w:rsidP="00C561F6">
      <w:pPr>
        <w:pStyle w:val="ListParagraph"/>
        <w:spacing w:after="0" w:line="240" w:lineRule="auto"/>
        <w:rPr>
          <w:rFonts w:ascii="Arial" w:hAnsi="Arial" w:cs="Arial"/>
          <w:i/>
          <w:sz w:val="20"/>
          <w:szCs w:val="20"/>
          <w:lang w:val="en-US"/>
        </w:rPr>
      </w:pPr>
    </w:p>
    <w:p w:rsidR="00BD1C87" w:rsidRDefault="00BD1C87" w:rsidP="00291CF0">
      <w:pPr>
        <w:pStyle w:val="ListParagraph"/>
        <w:numPr>
          <w:ilvl w:val="0"/>
          <w:numId w:val="13"/>
        </w:numPr>
        <w:spacing w:after="40" w:line="240" w:lineRule="auto"/>
        <w:ind w:left="714" w:hanging="357"/>
        <w:contextualSpacing w:val="0"/>
        <w:jc w:val="both"/>
        <w:rPr>
          <w:rFonts w:ascii="Arial" w:hAnsi="Arial" w:cs="Arial"/>
          <w:color w:val="000000"/>
          <w:sz w:val="20"/>
          <w:szCs w:val="20"/>
          <w:lang w:val="en-US"/>
        </w:rPr>
      </w:pPr>
      <w:r>
        <w:rPr>
          <w:rFonts w:ascii="Arial" w:hAnsi="Arial" w:cs="Arial"/>
          <w:color w:val="000000"/>
          <w:sz w:val="20"/>
          <w:szCs w:val="20"/>
          <w:lang w:val="en-US"/>
        </w:rPr>
        <w:t>PF ha</w:t>
      </w:r>
      <w:r w:rsidR="00AD4F7F">
        <w:rPr>
          <w:rFonts w:ascii="Arial" w:hAnsi="Arial" w:cs="Arial"/>
          <w:color w:val="000000"/>
          <w:sz w:val="20"/>
          <w:szCs w:val="20"/>
          <w:lang w:val="en-US"/>
        </w:rPr>
        <w:t>s</w:t>
      </w:r>
      <w:r>
        <w:rPr>
          <w:rFonts w:ascii="Arial" w:hAnsi="Arial" w:cs="Arial"/>
          <w:color w:val="000000"/>
          <w:sz w:val="20"/>
          <w:szCs w:val="20"/>
          <w:lang w:val="en-US"/>
        </w:rPr>
        <w:t xml:space="preserve"> state that the SLA </w:t>
      </w:r>
      <w:r w:rsidR="00291CF0">
        <w:rPr>
          <w:rFonts w:ascii="Arial" w:hAnsi="Arial" w:cs="Arial"/>
          <w:color w:val="000000"/>
          <w:sz w:val="20"/>
          <w:szCs w:val="20"/>
          <w:lang w:val="en-US"/>
        </w:rPr>
        <w:t>has been</w:t>
      </w:r>
      <w:r w:rsidR="00992D51">
        <w:rPr>
          <w:rFonts w:ascii="Arial" w:hAnsi="Arial" w:cs="Arial"/>
          <w:color w:val="000000"/>
          <w:sz w:val="20"/>
          <w:szCs w:val="20"/>
          <w:lang w:val="en-US"/>
        </w:rPr>
        <w:t xml:space="preserve"> for the </w:t>
      </w:r>
      <w:r w:rsidR="00291CF0">
        <w:rPr>
          <w:rFonts w:ascii="Arial" w:hAnsi="Arial" w:cs="Arial"/>
          <w:color w:val="000000"/>
          <w:sz w:val="20"/>
          <w:szCs w:val="20"/>
          <w:lang w:val="en-US"/>
        </w:rPr>
        <w:t xml:space="preserve">last months </w:t>
      </w:r>
      <w:r>
        <w:rPr>
          <w:rFonts w:ascii="Arial" w:hAnsi="Arial" w:cs="Arial"/>
          <w:color w:val="000000"/>
          <w:sz w:val="20"/>
          <w:szCs w:val="20"/>
          <w:lang w:val="en-US"/>
        </w:rPr>
        <w:t>below the levels agreed in the Service Contract</w:t>
      </w:r>
      <w:r w:rsidR="00992D51">
        <w:rPr>
          <w:rFonts w:ascii="Arial" w:hAnsi="Arial" w:cs="Arial"/>
          <w:color w:val="000000"/>
          <w:sz w:val="20"/>
          <w:szCs w:val="20"/>
          <w:lang w:val="en-US"/>
        </w:rPr>
        <w:t>.</w:t>
      </w:r>
    </w:p>
    <w:p w:rsidR="00BD1C87" w:rsidRDefault="00AD4F7F" w:rsidP="00291CF0">
      <w:pPr>
        <w:pStyle w:val="ListParagraph"/>
        <w:numPr>
          <w:ilvl w:val="0"/>
          <w:numId w:val="13"/>
        </w:numPr>
        <w:spacing w:after="40" w:line="240" w:lineRule="auto"/>
        <w:ind w:left="714" w:hanging="357"/>
        <w:contextualSpacing w:val="0"/>
        <w:jc w:val="both"/>
        <w:rPr>
          <w:rFonts w:ascii="Arial" w:hAnsi="Arial" w:cs="Arial"/>
          <w:color w:val="000000"/>
          <w:sz w:val="20"/>
          <w:szCs w:val="20"/>
          <w:lang w:val="en-US"/>
        </w:rPr>
      </w:pPr>
      <w:r>
        <w:rPr>
          <w:rFonts w:ascii="Arial" w:hAnsi="Arial" w:cs="Arial"/>
          <w:color w:val="000000"/>
          <w:sz w:val="20"/>
          <w:szCs w:val="20"/>
          <w:lang w:val="en-US"/>
        </w:rPr>
        <w:t xml:space="preserve">SC recognizes that in the last year there have been some changes in the production chain that have affected the SLA’s. However some of the changes have been supported by SC management decisions and </w:t>
      </w:r>
      <w:r w:rsidR="00291CF0">
        <w:rPr>
          <w:rFonts w:ascii="Arial" w:hAnsi="Arial" w:cs="Arial"/>
          <w:color w:val="000000"/>
          <w:sz w:val="20"/>
          <w:szCs w:val="20"/>
          <w:lang w:val="en-US"/>
        </w:rPr>
        <w:t xml:space="preserve">therefor </w:t>
      </w:r>
      <w:r>
        <w:rPr>
          <w:rFonts w:ascii="Arial" w:hAnsi="Arial" w:cs="Arial"/>
          <w:color w:val="000000"/>
          <w:sz w:val="20"/>
          <w:szCs w:val="20"/>
          <w:lang w:val="en-US"/>
        </w:rPr>
        <w:t>SC</w:t>
      </w:r>
      <w:r w:rsidR="00BD1C87">
        <w:rPr>
          <w:rFonts w:ascii="Arial" w:hAnsi="Arial" w:cs="Arial"/>
          <w:color w:val="000000"/>
          <w:sz w:val="20"/>
          <w:szCs w:val="20"/>
          <w:lang w:val="en-US"/>
        </w:rPr>
        <w:t xml:space="preserve"> is currently reviewing the</w:t>
      </w:r>
      <w:r>
        <w:rPr>
          <w:rFonts w:ascii="Arial" w:hAnsi="Arial" w:cs="Arial"/>
          <w:color w:val="000000"/>
          <w:sz w:val="20"/>
          <w:szCs w:val="20"/>
          <w:lang w:val="en-US"/>
        </w:rPr>
        <w:t xml:space="preserve"> SLA</w:t>
      </w:r>
      <w:r w:rsidR="00BD1C87">
        <w:rPr>
          <w:rFonts w:ascii="Arial" w:hAnsi="Arial" w:cs="Arial"/>
          <w:color w:val="000000"/>
          <w:sz w:val="20"/>
          <w:szCs w:val="20"/>
          <w:lang w:val="en-US"/>
        </w:rPr>
        <w:t xml:space="preserve"> levels</w:t>
      </w:r>
      <w:r>
        <w:rPr>
          <w:rFonts w:ascii="Arial" w:hAnsi="Arial" w:cs="Arial"/>
          <w:color w:val="000000"/>
          <w:sz w:val="20"/>
          <w:szCs w:val="20"/>
          <w:lang w:val="en-US"/>
        </w:rPr>
        <w:t xml:space="preserve"> for all his customers;</w:t>
      </w:r>
      <w:r w:rsidR="00BD1C87">
        <w:rPr>
          <w:rFonts w:ascii="Arial" w:hAnsi="Arial" w:cs="Arial"/>
          <w:color w:val="000000"/>
          <w:sz w:val="20"/>
          <w:szCs w:val="20"/>
          <w:lang w:val="en-US"/>
        </w:rPr>
        <w:t xml:space="preserve"> the PF procurement will be in contact with SIBS Cartões to follow up these changes</w:t>
      </w:r>
      <w:r>
        <w:rPr>
          <w:rFonts w:ascii="Arial" w:hAnsi="Arial" w:cs="Arial"/>
          <w:color w:val="000000"/>
          <w:sz w:val="20"/>
          <w:szCs w:val="20"/>
          <w:lang w:val="en-US"/>
        </w:rPr>
        <w:t xml:space="preserve"> to</w:t>
      </w:r>
      <w:r w:rsidR="00C1157F">
        <w:rPr>
          <w:rFonts w:ascii="Arial" w:hAnsi="Arial" w:cs="Arial"/>
          <w:color w:val="000000"/>
          <w:sz w:val="20"/>
          <w:szCs w:val="20"/>
          <w:lang w:val="en-US"/>
        </w:rPr>
        <w:t xml:space="preserve"> the</w:t>
      </w:r>
      <w:r>
        <w:rPr>
          <w:rFonts w:ascii="Arial" w:hAnsi="Arial" w:cs="Arial"/>
          <w:color w:val="000000"/>
          <w:sz w:val="20"/>
          <w:szCs w:val="20"/>
          <w:lang w:val="en-US"/>
        </w:rPr>
        <w:t xml:space="preserve"> contract</w:t>
      </w:r>
      <w:r w:rsidR="00992D51">
        <w:rPr>
          <w:rFonts w:ascii="Arial" w:hAnsi="Arial" w:cs="Arial"/>
          <w:color w:val="000000"/>
          <w:sz w:val="20"/>
          <w:szCs w:val="20"/>
          <w:lang w:val="en-US"/>
        </w:rPr>
        <w:t>.</w:t>
      </w:r>
    </w:p>
    <w:p w:rsidR="00291CF0" w:rsidRDefault="004A01D4" w:rsidP="003B2C52">
      <w:pPr>
        <w:pStyle w:val="ListParagraph"/>
        <w:numPr>
          <w:ilvl w:val="0"/>
          <w:numId w:val="13"/>
        </w:numPr>
        <w:spacing w:after="0" w:line="240" w:lineRule="auto"/>
        <w:ind w:left="714" w:hanging="357"/>
        <w:contextualSpacing w:val="0"/>
        <w:jc w:val="both"/>
        <w:rPr>
          <w:rFonts w:ascii="Arial" w:hAnsi="Arial" w:cs="Arial"/>
          <w:color w:val="000000"/>
          <w:sz w:val="20"/>
          <w:szCs w:val="20"/>
          <w:lang w:val="en-US"/>
        </w:rPr>
      </w:pPr>
      <w:r w:rsidRPr="00EC1FE1">
        <w:rPr>
          <w:rFonts w:ascii="Arial" w:hAnsi="Arial" w:cs="Arial"/>
          <w:color w:val="000000"/>
          <w:sz w:val="20"/>
          <w:szCs w:val="20"/>
          <w:lang w:val="en-US"/>
        </w:rPr>
        <w:t>PF would like to include in t</w:t>
      </w:r>
      <w:r w:rsidR="00BD1C87" w:rsidRPr="00EC1FE1">
        <w:rPr>
          <w:rFonts w:ascii="Arial" w:hAnsi="Arial" w:cs="Arial"/>
          <w:color w:val="000000"/>
          <w:sz w:val="20"/>
          <w:szCs w:val="20"/>
          <w:lang w:val="en-US"/>
        </w:rPr>
        <w:t>he contract</w:t>
      </w:r>
      <w:r w:rsidR="00CB1E6A" w:rsidRPr="00EC1FE1">
        <w:rPr>
          <w:rFonts w:ascii="Arial" w:hAnsi="Arial" w:cs="Arial"/>
          <w:color w:val="000000"/>
          <w:sz w:val="20"/>
          <w:szCs w:val="20"/>
          <w:lang w:val="en-US"/>
        </w:rPr>
        <w:t xml:space="preserve"> as well</w:t>
      </w:r>
      <w:r w:rsidR="00BD1C87" w:rsidRPr="00EC1FE1">
        <w:rPr>
          <w:rFonts w:ascii="Arial" w:hAnsi="Arial" w:cs="Arial"/>
          <w:color w:val="000000"/>
          <w:sz w:val="20"/>
          <w:szCs w:val="20"/>
          <w:lang w:val="en-US"/>
        </w:rPr>
        <w:t xml:space="preserve"> </w:t>
      </w:r>
      <w:r w:rsidR="00CB1E6A" w:rsidRPr="00EC1FE1">
        <w:rPr>
          <w:rFonts w:ascii="Arial" w:hAnsi="Arial" w:cs="Arial"/>
          <w:color w:val="000000"/>
          <w:sz w:val="20"/>
          <w:szCs w:val="20"/>
          <w:lang w:val="en-US"/>
        </w:rPr>
        <w:t xml:space="preserve">the </w:t>
      </w:r>
      <w:r w:rsidR="00BD1C87" w:rsidRPr="00EC1FE1">
        <w:rPr>
          <w:rFonts w:ascii="Arial" w:hAnsi="Arial" w:cs="Arial"/>
          <w:color w:val="000000"/>
          <w:sz w:val="20"/>
          <w:szCs w:val="20"/>
          <w:lang w:val="en-US"/>
        </w:rPr>
        <w:t>SLA for incident resolution</w:t>
      </w:r>
      <w:r w:rsidRPr="00EC1FE1">
        <w:rPr>
          <w:rFonts w:ascii="Arial" w:hAnsi="Arial" w:cs="Arial"/>
          <w:color w:val="000000"/>
          <w:sz w:val="20"/>
          <w:szCs w:val="20"/>
          <w:lang w:val="en-US"/>
        </w:rPr>
        <w:t xml:space="preserve">; </w:t>
      </w:r>
      <w:r w:rsidR="00C1157F" w:rsidRPr="00EC1FE1">
        <w:rPr>
          <w:rFonts w:ascii="Arial" w:hAnsi="Arial" w:cs="Arial"/>
          <w:color w:val="000000"/>
          <w:sz w:val="20"/>
          <w:szCs w:val="20"/>
          <w:lang w:val="en-US"/>
        </w:rPr>
        <w:t xml:space="preserve">SC indicates that depending on the cause, for some cases it will not be possible to define SLA; the SLA </w:t>
      </w:r>
      <w:r w:rsidR="00BD1C87" w:rsidRPr="00EC1FE1">
        <w:rPr>
          <w:rFonts w:ascii="Arial" w:hAnsi="Arial" w:cs="Arial"/>
          <w:color w:val="000000"/>
          <w:sz w:val="20"/>
          <w:szCs w:val="20"/>
          <w:lang w:val="en-US"/>
        </w:rPr>
        <w:t>eventual</w:t>
      </w:r>
      <w:r w:rsidRPr="00EC1FE1">
        <w:rPr>
          <w:rFonts w:ascii="Arial" w:hAnsi="Arial" w:cs="Arial"/>
          <w:color w:val="000000"/>
          <w:sz w:val="20"/>
          <w:szCs w:val="20"/>
          <w:lang w:val="en-US"/>
        </w:rPr>
        <w:t>ly</w:t>
      </w:r>
      <w:r w:rsidR="00C1157F" w:rsidRPr="00EC1FE1">
        <w:rPr>
          <w:rFonts w:ascii="Arial" w:hAnsi="Arial" w:cs="Arial"/>
          <w:color w:val="000000"/>
          <w:sz w:val="20"/>
          <w:szCs w:val="20"/>
          <w:lang w:val="en-US"/>
        </w:rPr>
        <w:t xml:space="preserve"> can</w:t>
      </w:r>
      <w:r w:rsidRPr="00EC1FE1">
        <w:rPr>
          <w:rFonts w:ascii="Arial" w:hAnsi="Arial" w:cs="Arial"/>
          <w:color w:val="000000"/>
          <w:sz w:val="20"/>
          <w:szCs w:val="20"/>
          <w:lang w:val="en-US"/>
        </w:rPr>
        <w:t xml:space="preserve"> </w:t>
      </w:r>
      <w:r w:rsidR="00CB1E6A" w:rsidRPr="00EC1FE1">
        <w:rPr>
          <w:rFonts w:ascii="Arial" w:hAnsi="Arial" w:cs="Arial"/>
          <w:color w:val="000000"/>
          <w:sz w:val="20"/>
          <w:szCs w:val="20"/>
          <w:lang w:val="en-US"/>
        </w:rPr>
        <w:t xml:space="preserve">be </w:t>
      </w:r>
      <w:r w:rsidRPr="00EC1FE1">
        <w:rPr>
          <w:rFonts w:ascii="Arial" w:hAnsi="Arial" w:cs="Arial"/>
          <w:color w:val="000000"/>
          <w:sz w:val="20"/>
          <w:szCs w:val="20"/>
          <w:lang w:val="en-US"/>
        </w:rPr>
        <w:t>categorized in incident types</w:t>
      </w:r>
      <w:r w:rsidR="00291CF0" w:rsidRPr="00EC1FE1">
        <w:rPr>
          <w:rFonts w:ascii="Arial" w:hAnsi="Arial" w:cs="Arial"/>
          <w:color w:val="000000"/>
          <w:sz w:val="20"/>
          <w:szCs w:val="20"/>
          <w:lang w:val="en-US"/>
        </w:rPr>
        <w:t xml:space="preserve"> to allow the definition of the service levels</w:t>
      </w:r>
      <w:r w:rsidRPr="00EC1FE1">
        <w:rPr>
          <w:rFonts w:ascii="Arial" w:hAnsi="Arial" w:cs="Arial"/>
          <w:color w:val="000000"/>
          <w:sz w:val="20"/>
          <w:szCs w:val="20"/>
          <w:lang w:val="en-US"/>
        </w:rPr>
        <w:t>.</w:t>
      </w:r>
    </w:p>
    <w:p w:rsidR="00EC1FE1" w:rsidRPr="00EC1FE1" w:rsidRDefault="00EC1FE1" w:rsidP="003B2C52">
      <w:pPr>
        <w:pStyle w:val="ListParagraph"/>
        <w:numPr>
          <w:ilvl w:val="0"/>
          <w:numId w:val="13"/>
        </w:numPr>
        <w:spacing w:after="0" w:line="240" w:lineRule="auto"/>
        <w:ind w:left="714" w:hanging="357"/>
        <w:contextualSpacing w:val="0"/>
        <w:jc w:val="both"/>
        <w:rPr>
          <w:rFonts w:ascii="Arial" w:hAnsi="Arial" w:cs="Arial"/>
          <w:color w:val="000000"/>
          <w:sz w:val="20"/>
          <w:szCs w:val="20"/>
          <w:lang w:val="en-US"/>
        </w:rPr>
      </w:pPr>
      <w:r>
        <w:rPr>
          <w:rFonts w:ascii="Arial" w:hAnsi="Arial" w:cs="Arial"/>
          <w:color w:val="000000"/>
          <w:sz w:val="20"/>
          <w:szCs w:val="20"/>
          <w:lang w:val="en-US"/>
        </w:rPr>
        <w:t>In order to accomplish the SLA, SC must receive the forecasts for year production as well for special campaigns or new partners that will increase the production. PF will send this information for 2017 and it will provide to SC updated information</w:t>
      </w:r>
      <w:r w:rsidR="000231E4">
        <w:rPr>
          <w:rFonts w:ascii="Arial" w:hAnsi="Arial" w:cs="Arial"/>
          <w:color w:val="000000"/>
          <w:sz w:val="20"/>
          <w:szCs w:val="20"/>
          <w:lang w:val="en-US"/>
        </w:rPr>
        <w:t xml:space="preserve"> when necessary.</w:t>
      </w:r>
    </w:p>
    <w:p w:rsidR="00C1157F" w:rsidRPr="00BD1C87" w:rsidRDefault="00C1157F" w:rsidP="00291CF0">
      <w:pPr>
        <w:pStyle w:val="ListParagraph"/>
        <w:spacing w:after="0" w:line="240" w:lineRule="auto"/>
        <w:jc w:val="both"/>
        <w:rPr>
          <w:rFonts w:ascii="Arial" w:hAnsi="Arial" w:cs="Arial"/>
          <w:color w:val="000000"/>
          <w:sz w:val="20"/>
          <w:szCs w:val="20"/>
          <w:lang w:val="en-US"/>
        </w:rPr>
      </w:pPr>
    </w:p>
    <w:p w:rsidR="007272F4" w:rsidRDefault="00CB1E6A" w:rsidP="00886DB7">
      <w:pPr>
        <w:pStyle w:val="ListParagraph"/>
        <w:spacing w:after="0" w:line="240" w:lineRule="auto"/>
        <w:ind w:left="360"/>
        <w:rPr>
          <w:rFonts w:ascii="Arial" w:hAnsi="Arial" w:cs="Arial"/>
          <w:i/>
          <w:sz w:val="20"/>
          <w:szCs w:val="20"/>
          <w:lang w:val="en-US"/>
        </w:rPr>
      </w:pPr>
      <w:r>
        <w:rPr>
          <w:rFonts w:ascii="Arial" w:hAnsi="Arial" w:cs="Arial"/>
          <w:i/>
          <w:sz w:val="20"/>
          <w:szCs w:val="20"/>
          <w:lang w:val="en-US"/>
        </w:rPr>
        <w:t>For implementation of the production of a new card</w:t>
      </w:r>
    </w:p>
    <w:p w:rsidR="00271050" w:rsidRDefault="00271050" w:rsidP="00271050">
      <w:pPr>
        <w:pStyle w:val="ListParagraph"/>
        <w:spacing w:after="0" w:line="240" w:lineRule="auto"/>
        <w:ind w:left="360"/>
        <w:rPr>
          <w:rFonts w:ascii="Arial" w:hAnsi="Arial" w:cs="Arial"/>
          <w:i/>
          <w:sz w:val="20"/>
          <w:szCs w:val="20"/>
          <w:lang w:val="en-US"/>
        </w:rPr>
      </w:pPr>
    </w:p>
    <w:p w:rsidR="00271050" w:rsidRDefault="00271050" w:rsidP="00271050">
      <w:pPr>
        <w:pStyle w:val="ListParagraph"/>
        <w:numPr>
          <w:ilvl w:val="0"/>
          <w:numId w:val="25"/>
        </w:numPr>
        <w:spacing w:after="40" w:line="240" w:lineRule="auto"/>
        <w:jc w:val="both"/>
        <w:rPr>
          <w:rFonts w:ascii="Arial" w:hAnsi="Arial" w:cs="Arial"/>
          <w:color w:val="000000"/>
          <w:sz w:val="20"/>
          <w:szCs w:val="20"/>
          <w:lang w:val="en-US"/>
        </w:rPr>
      </w:pPr>
      <w:r w:rsidRPr="00271050">
        <w:rPr>
          <w:rFonts w:ascii="Arial" w:hAnsi="Arial" w:cs="Arial"/>
          <w:color w:val="000000"/>
          <w:sz w:val="20"/>
          <w:szCs w:val="20"/>
          <w:lang w:val="en-US"/>
        </w:rPr>
        <w:t xml:space="preserve">SC explained the approval process of a new card within Mastercard and referred that some of the </w:t>
      </w:r>
      <w:r>
        <w:rPr>
          <w:rFonts w:ascii="Arial" w:hAnsi="Arial" w:cs="Arial"/>
          <w:color w:val="000000"/>
          <w:sz w:val="20"/>
          <w:szCs w:val="20"/>
          <w:lang w:val="en-US"/>
        </w:rPr>
        <w:t>deadlines</w:t>
      </w:r>
      <w:r w:rsidRPr="00271050">
        <w:rPr>
          <w:rFonts w:ascii="Arial" w:hAnsi="Arial" w:cs="Arial"/>
          <w:color w:val="000000"/>
          <w:sz w:val="20"/>
          <w:szCs w:val="20"/>
          <w:lang w:val="en-US"/>
        </w:rPr>
        <w:t xml:space="preserve"> in the SLA are not controllable as they depend on the quality of the information sent to Mastercard as well </w:t>
      </w:r>
      <w:r>
        <w:rPr>
          <w:rFonts w:ascii="Arial" w:hAnsi="Arial" w:cs="Arial"/>
          <w:color w:val="000000"/>
          <w:sz w:val="20"/>
          <w:szCs w:val="20"/>
          <w:lang w:val="en-US"/>
        </w:rPr>
        <w:t xml:space="preserve">of </w:t>
      </w:r>
      <w:r w:rsidRPr="00271050">
        <w:rPr>
          <w:rFonts w:ascii="Arial" w:hAnsi="Arial" w:cs="Arial"/>
          <w:color w:val="000000"/>
          <w:sz w:val="20"/>
          <w:szCs w:val="20"/>
          <w:lang w:val="en-US"/>
        </w:rPr>
        <w:t xml:space="preserve">their response time, which has not an SLA. </w:t>
      </w:r>
    </w:p>
    <w:p w:rsidR="007272F4" w:rsidRPr="007272F4" w:rsidRDefault="007272F4" w:rsidP="0021021C">
      <w:pPr>
        <w:pStyle w:val="ListParagraph"/>
        <w:spacing w:after="0" w:line="240" w:lineRule="auto"/>
        <w:rPr>
          <w:rFonts w:ascii="Arial" w:hAnsi="Arial" w:cs="Arial"/>
          <w:i/>
          <w:sz w:val="20"/>
          <w:szCs w:val="20"/>
          <w:lang w:val="en-US"/>
        </w:rPr>
      </w:pPr>
    </w:p>
    <w:p w:rsidR="00271050" w:rsidRPr="0083383C" w:rsidRDefault="00271050" w:rsidP="0083383C">
      <w:pPr>
        <w:pStyle w:val="ListParagraph"/>
        <w:numPr>
          <w:ilvl w:val="0"/>
          <w:numId w:val="15"/>
        </w:numPr>
        <w:spacing w:after="0" w:line="240" w:lineRule="auto"/>
        <w:rPr>
          <w:rFonts w:ascii="Arial" w:hAnsi="Arial" w:cs="Arial"/>
          <w:b/>
          <w:i/>
          <w:sz w:val="20"/>
          <w:szCs w:val="20"/>
          <w:lang w:val="en-US"/>
        </w:rPr>
      </w:pPr>
      <w:r w:rsidRPr="0083383C">
        <w:rPr>
          <w:rFonts w:ascii="Arial" w:hAnsi="Arial" w:cs="Arial"/>
          <w:b/>
          <w:i/>
          <w:sz w:val="20"/>
          <w:szCs w:val="20"/>
          <w:lang w:val="en-US"/>
        </w:rPr>
        <w:t>Incidents</w:t>
      </w:r>
    </w:p>
    <w:p w:rsidR="00271050" w:rsidRPr="00271050" w:rsidRDefault="00271050" w:rsidP="00271050">
      <w:pPr>
        <w:pStyle w:val="ListParagraph"/>
        <w:spacing w:after="0" w:line="240" w:lineRule="auto"/>
        <w:ind w:left="360"/>
        <w:rPr>
          <w:rFonts w:ascii="Arial" w:hAnsi="Arial" w:cs="Arial"/>
          <w:i/>
          <w:sz w:val="20"/>
          <w:szCs w:val="20"/>
          <w:lang w:val="en-US"/>
        </w:rPr>
      </w:pPr>
    </w:p>
    <w:p w:rsidR="00271050" w:rsidRDefault="00271050" w:rsidP="00271050">
      <w:pPr>
        <w:pStyle w:val="ListParagraph"/>
        <w:numPr>
          <w:ilvl w:val="0"/>
          <w:numId w:val="25"/>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SC has given an overview of how the production chain works</w:t>
      </w:r>
      <w:r w:rsidR="00886DB7">
        <w:rPr>
          <w:rFonts w:ascii="Arial" w:hAnsi="Arial" w:cs="Arial"/>
          <w:color w:val="000000"/>
          <w:sz w:val="20"/>
          <w:szCs w:val="20"/>
          <w:lang w:val="en-US"/>
        </w:rPr>
        <w:t xml:space="preserve"> and the quality controls that are</w:t>
      </w:r>
      <w:r>
        <w:rPr>
          <w:rFonts w:ascii="Arial" w:hAnsi="Arial" w:cs="Arial"/>
          <w:color w:val="000000"/>
          <w:sz w:val="20"/>
          <w:szCs w:val="20"/>
          <w:lang w:val="en-US"/>
        </w:rPr>
        <w:t xml:space="preserve"> implemented. </w:t>
      </w:r>
    </w:p>
    <w:p w:rsidR="00271050" w:rsidRDefault="00271050" w:rsidP="00271050">
      <w:pPr>
        <w:pStyle w:val="ListParagraph"/>
        <w:numPr>
          <w:ilvl w:val="0"/>
          <w:numId w:val="24"/>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 xml:space="preserve">Given the nature of some tasks, especially in PIN letters production, there are some limitations to quality control, so SC advise PF to validate the PIN letter of a test card in production. </w:t>
      </w:r>
    </w:p>
    <w:p w:rsidR="00271050" w:rsidRDefault="00271050" w:rsidP="00271050">
      <w:pPr>
        <w:pStyle w:val="ListParagraph"/>
        <w:numPr>
          <w:ilvl w:val="0"/>
          <w:numId w:val="13"/>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 xml:space="preserve">SC </w:t>
      </w:r>
      <w:r w:rsidRPr="000231E4">
        <w:rPr>
          <w:rFonts w:ascii="Arial" w:hAnsi="Arial" w:cs="Arial"/>
          <w:color w:val="000000"/>
          <w:sz w:val="20"/>
          <w:szCs w:val="20"/>
          <w:lang w:val="en-US"/>
        </w:rPr>
        <w:t>has also described what a digital kit is and which information it contains</w:t>
      </w:r>
      <w:r>
        <w:rPr>
          <w:rFonts w:ascii="Arial" w:hAnsi="Arial" w:cs="Arial"/>
          <w:color w:val="000000"/>
          <w:sz w:val="20"/>
          <w:szCs w:val="20"/>
          <w:lang w:val="en-US"/>
        </w:rPr>
        <w:t>, and advises that, due to constant changes in digital kits by PF, the files available in SC customer portal should be validated on a regular basis.</w:t>
      </w:r>
      <w:r w:rsidR="004C0585">
        <w:rPr>
          <w:rFonts w:ascii="Arial" w:hAnsi="Arial" w:cs="Arial"/>
          <w:color w:val="000000"/>
          <w:sz w:val="20"/>
          <w:szCs w:val="20"/>
          <w:lang w:val="en-US"/>
        </w:rPr>
        <w:t xml:space="preserve"> SC also </w:t>
      </w:r>
      <w:r w:rsidR="00CC55F7">
        <w:rPr>
          <w:rFonts w:ascii="Arial" w:hAnsi="Arial" w:cs="Arial"/>
          <w:color w:val="000000"/>
          <w:sz w:val="20"/>
          <w:szCs w:val="20"/>
          <w:lang w:val="en-US"/>
        </w:rPr>
        <w:t>required</w:t>
      </w:r>
      <w:r w:rsidR="004C0585">
        <w:rPr>
          <w:rFonts w:ascii="Arial" w:hAnsi="Arial" w:cs="Arial"/>
          <w:color w:val="000000"/>
          <w:sz w:val="20"/>
          <w:szCs w:val="20"/>
          <w:lang w:val="en-US"/>
        </w:rPr>
        <w:t xml:space="preserve"> that the change requests come as much as possible at one time, since too many small </w:t>
      </w:r>
      <w:r w:rsidR="004C0585">
        <w:rPr>
          <w:rFonts w:ascii="Arial" w:hAnsi="Arial" w:cs="Arial"/>
          <w:color w:val="000000"/>
          <w:sz w:val="20"/>
          <w:szCs w:val="20"/>
          <w:lang w:val="en-US"/>
        </w:rPr>
        <w:tab/>
        <w:t>requests imply</w:t>
      </w:r>
      <w:r w:rsidR="00886DB7">
        <w:rPr>
          <w:rFonts w:ascii="Arial" w:hAnsi="Arial" w:cs="Arial"/>
          <w:color w:val="000000"/>
          <w:sz w:val="20"/>
          <w:szCs w:val="20"/>
          <w:lang w:val="en-US"/>
        </w:rPr>
        <w:t xml:space="preserve"> a bigger implementation effort and represent a higher risk of faults.</w:t>
      </w:r>
    </w:p>
    <w:p w:rsidR="00271050" w:rsidRDefault="00271050" w:rsidP="0083383C">
      <w:pPr>
        <w:pStyle w:val="ListParagraph"/>
        <w:numPr>
          <w:ilvl w:val="0"/>
          <w:numId w:val="13"/>
        </w:numPr>
        <w:spacing w:after="40" w:line="240" w:lineRule="auto"/>
        <w:ind w:left="714" w:hanging="357"/>
        <w:contextualSpacing w:val="0"/>
        <w:jc w:val="both"/>
        <w:rPr>
          <w:rFonts w:ascii="Arial" w:hAnsi="Arial" w:cs="Arial"/>
          <w:color w:val="000000"/>
          <w:sz w:val="20"/>
          <w:szCs w:val="20"/>
          <w:lang w:val="en-US"/>
        </w:rPr>
      </w:pPr>
      <w:r>
        <w:rPr>
          <w:rFonts w:ascii="Arial" w:hAnsi="Arial" w:cs="Arial"/>
          <w:color w:val="000000"/>
          <w:sz w:val="20"/>
          <w:szCs w:val="20"/>
          <w:lang w:val="en-US"/>
        </w:rPr>
        <w:t>Concerning last incidents occurred, SC clarified that after the incident resolution it always sends to the customer a report containing the incident impacts, causes and actions plan. PF confirmed that has received this report for the PIN letter incident; however PF has not implemented a control on the SC action plan.</w:t>
      </w:r>
    </w:p>
    <w:p w:rsidR="002C48E5" w:rsidRDefault="002C48E5" w:rsidP="00935FAB">
      <w:pPr>
        <w:pStyle w:val="ListParagraph"/>
        <w:numPr>
          <w:ilvl w:val="0"/>
          <w:numId w:val="13"/>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PF mentioned some of the</w:t>
      </w:r>
      <w:r w:rsidR="00B819F8">
        <w:rPr>
          <w:rFonts w:ascii="Arial" w:hAnsi="Arial" w:cs="Arial"/>
          <w:color w:val="000000"/>
          <w:sz w:val="20"/>
          <w:szCs w:val="20"/>
          <w:lang w:val="en-US"/>
        </w:rPr>
        <w:t xml:space="preserve"> last</w:t>
      </w:r>
      <w:r>
        <w:rPr>
          <w:rFonts w:ascii="Arial" w:hAnsi="Arial" w:cs="Arial"/>
          <w:color w:val="000000"/>
          <w:sz w:val="20"/>
          <w:szCs w:val="20"/>
          <w:lang w:val="en-US"/>
        </w:rPr>
        <w:t xml:space="preserve"> incidents had been caused by stock failure</w:t>
      </w:r>
      <w:r w:rsidR="00B819F8">
        <w:rPr>
          <w:rFonts w:ascii="Arial" w:hAnsi="Arial" w:cs="Arial"/>
          <w:color w:val="000000"/>
          <w:sz w:val="20"/>
          <w:szCs w:val="20"/>
          <w:lang w:val="en-US"/>
        </w:rPr>
        <w:t xml:space="preserve"> and this issue must be analyzed deeply to find solutions from both sides in order to implement additional controls. </w:t>
      </w:r>
      <w:r w:rsidR="00935FAB">
        <w:rPr>
          <w:rFonts w:ascii="Arial" w:hAnsi="Arial" w:cs="Arial"/>
          <w:color w:val="000000"/>
          <w:sz w:val="20"/>
          <w:szCs w:val="20"/>
          <w:lang w:val="en-US"/>
        </w:rPr>
        <w:t>SC</w:t>
      </w:r>
      <w:r w:rsidR="00935FAB" w:rsidRPr="00935FAB">
        <w:rPr>
          <w:rFonts w:ascii="Arial" w:hAnsi="Arial" w:cs="Arial"/>
          <w:color w:val="000000"/>
          <w:sz w:val="20"/>
          <w:szCs w:val="20"/>
          <w:lang w:val="en-US"/>
        </w:rPr>
        <w:t xml:space="preserve"> delivers a monthly report with the stock levels, which contains the alerts concerning the stocks that are below the safety </w:t>
      </w:r>
      <w:r w:rsidR="00935FAB" w:rsidRPr="00935FAB">
        <w:rPr>
          <w:rFonts w:ascii="Arial" w:hAnsi="Arial" w:cs="Arial"/>
          <w:color w:val="000000"/>
          <w:sz w:val="20"/>
          <w:szCs w:val="20"/>
          <w:lang w:val="en-US"/>
        </w:rPr>
        <w:lastRenderedPageBreak/>
        <w:t>level. However</w:t>
      </w:r>
      <w:r w:rsidR="00935FAB">
        <w:rPr>
          <w:rFonts w:ascii="Arial" w:hAnsi="Arial" w:cs="Arial"/>
          <w:color w:val="000000"/>
          <w:sz w:val="20"/>
          <w:szCs w:val="20"/>
          <w:lang w:val="en-US"/>
        </w:rPr>
        <w:t>, in some cases, this alert</w:t>
      </w:r>
      <w:r w:rsidR="00935FAB" w:rsidRPr="00935FAB">
        <w:rPr>
          <w:rFonts w:ascii="Arial" w:hAnsi="Arial" w:cs="Arial"/>
          <w:color w:val="000000"/>
          <w:sz w:val="20"/>
          <w:szCs w:val="20"/>
          <w:lang w:val="en-US"/>
        </w:rPr>
        <w:t xml:space="preserve"> can </w:t>
      </w:r>
      <w:r w:rsidR="00935FAB">
        <w:rPr>
          <w:rFonts w:ascii="Arial" w:hAnsi="Arial" w:cs="Arial"/>
          <w:color w:val="000000"/>
          <w:sz w:val="20"/>
          <w:szCs w:val="20"/>
          <w:lang w:val="en-US"/>
        </w:rPr>
        <w:t xml:space="preserve">arrive </w:t>
      </w:r>
      <w:r w:rsidR="00935FAB" w:rsidRPr="00935FAB">
        <w:rPr>
          <w:rFonts w:ascii="Arial" w:hAnsi="Arial" w:cs="Arial"/>
          <w:color w:val="000000"/>
          <w:sz w:val="20"/>
          <w:szCs w:val="20"/>
          <w:lang w:val="en-US"/>
        </w:rPr>
        <w:t>too late to refill the stock without impact on production</w:t>
      </w:r>
      <w:r w:rsidR="00B819F8">
        <w:rPr>
          <w:rFonts w:ascii="Arial" w:hAnsi="Arial" w:cs="Arial"/>
          <w:color w:val="000000"/>
          <w:sz w:val="20"/>
          <w:szCs w:val="20"/>
          <w:lang w:val="en-US"/>
        </w:rPr>
        <w:t xml:space="preserve">. Nevertheless SC has asked PF to review the minimum stock levels and share this information with </w:t>
      </w:r>
      <w:r w:rsidR="000657BE">
        <w:rPr>
          <w:rFonts w:ascii="Arial" w:hAnsi="Arial" w:cs="Arial"/>
          <w:color w:val="000000"/>
          <w:sz w:val="20"/>
          <w:szCs w:val="20"/>
          <w:lang w:val="en-US"/>
        </w:rPr>
        <w:t>them</w:t>
      </w:r>
      <w:r w:rsidR="00B819F8">
        <w:rPr>
          <w:rFonts w:ascii="Arial" w:hAnsi="Arial" w:cs="Arial"/>
          <w:color w:val="000000"/>
          <w:sz w:val="20"/>
          <w:szCs w:val="20"/>
          <w:lang w:val="en-US"/>
        </w:rPr>
        <w:t>.</w:t>
      </w:r>
    </w:p>
    <w:p w:rsidR="00557D20" w:rsidRPr="004C0585" w:rsidRDefault="00557D20" w:rsidP="0083383C">
      <w:pPr>
        <w:pStyle w:val="ListParagraph"/>
        <w:numPr>
          <w:ilvl w:val="0"/>
          <w:numId w:val="13"/>
        </w:numPr>
        <w:spacing w:after="40" w:line="240" w:lineRule="auto"/>
        <w:ind w:left="714" w:hanging="357"/>
        <w:contextualSpacing w:val="0"/>
        <w:jc w:val="both"/>
        <w:rPr>
          <w:rFonts w:ascii="Arial" w:hAnsi="Arial" w:cs="Arial"/>
          <w:color w:val="000000"/>
          <w:sz w:val="20"/>
          <w:szCs w:val="20"/>
          <w:lang w:val="en-US"/>
        </w:rPr>
      </w:pPr>
      <w:r>
        <w:rPr>
          <w:rFonts w:ascii="Arial" w:hAnsi="Arial" w:cs="Arial"/>
          <w:sz w:val="20"/>
          <w:szCs w:val="20"/>
          <w:lang w:val="en-US"/>
        </w:rPr>
        <w:t>Other incidents had been related with the quality of the material provided by PF to SC.</w:t>
      </w:r>
      <w:r w:rsidR="00381F35">
        <w:rPr>
          <w:rFonts w:ascii="Arial" w:hAnsi="Arial" w:cs="Arial"/>
          <w:sz w:val="20"/>
          <w:szCs w:val="20"/>
          <w:lang w:val="en-US"/>
        </w:rPr>
        <w:t xml:space="preserve"> In order t</w:t>
      </w:r>
      <w:r w:rsidRPr="00483C8D">
        <w:rPr>
          <w:rFonts w:ascii="Arial" w:hAnsi="Arial" w:cs="Arial"/>
          <w:sz w:val="20"/>
          <w:szCs w:val="20"/>
          <w:lang w:val="en-US"/>
        </w:rPr>
        <w:t>o assure the proper functioning and productivity of the equipment as well the quality and security parameters demanded by SIBS and Mastercard</w:t>
      </w:r>
      <w:r w:rsidR="00381F35">
        <w:rPr>
          <w:rFonts w:ascii="Arial" w:hAnsi="Arial" w:cs="Arial"/>
          <w:sz w:val="20"/>
          <w:szCs w:val="20"/>
          <w:lang w:val="en-US"/>
        </w:rPr>
        <w:t xml:space="preserve">, </w:t>
      </w:r>
      <w:r w:rsidR="00381F35" w:rsidRPr="00483C8D">
        <w:rPr>
          <w:rFonts w:ascii="Arial" w:hAnsi="Arial" w:cs="Arial"/>
          <w:sz w:val="20"/>
          <w:szCs w:val="20"/>
          <w:lang w:val="en-US"/>
        </w:rPr>
        <w:t xml:space="preserve">PF would like SC to share the minimum requirements that the physical materials </w:t>
      </w:r>
      <w:r w:rsidR="00381F35">
        <w:rPr>
          <w:rFonts w:ascii="Arial" w:hAnsi="Arial" w:cs="Arial"/>
          <w:sz w:val="20"/>
          <w:szCs w:val="20"/>
          <w:lang w:val="en-US"/>
        </w:rPr>
        <w:t>must meet</w:t>
      </w:r>
      <w:r w:rsidRPr="00483C8D">
        <w:rPr>
          <w:rFonts w:ascii="Arial" w:hAnsi="Arial" w:cs="Arial"/>
          <w:sz w:val="20"/>
          <w:szCs w:val="20"/>
          <w:lang w:val="en-US"/>
        </w:rPr>
        <w:t>. SC has advise that</w:t>
      </w:r>
      <w:r>
        <w:rPr>
          <w:rFonts w:ascii="Arial" w:hAnsi="Arial" w:cs="Arial"/>
          <w:sz w:val="20"/>
          <w:szCs w:val="20"/>
          <w:lang w:val="en-US"/>
        </w:rPr>
        <w:t>,</w:t>
      </w:r>
      <w:r w:rsidRPr="00483C8D">
        <w:rPr>
          <w:rFonts w:ascii="Arial" w:hAnsi="Arial" w:cs="Arial"/>
          <w:sz w:val="20"/>
          <w:szCs w:val="20"/>
          <w:lang w:val="en-US"/>
        </w:rPr>
        <w:t xml:space="preserve"> every time PF changes a supplier of plastic or paper, </w:t>
      </w:r>
      <w:r>
        <w:rPr>
          <w:rFonts w:ascii="Arial" w:hAnsi="Arial" w:cs="Arial"/>
          <w:sz w:val="20"/>
          <w:szCs w:val="20"/>
          <w:lang w:val="en-US"/>
        </w:rPr>
        <w:t>SC must be informed and a test should be done with the new material in order to ensure that it will not cause production equipment failure.</w:t>
      </w:r>
    </w:p>
    <w:p w:rsidR="00271050" w:rsidRDefault="00271050" w:rsidP="0083383C">
      <w:pPr>
        <w:pStyle w:val="ListParagraph"/>
        <w:spacing w:after="0" w:line="240" w:lineRule="auto"/>
        <w:rPr>
          <w:rFonts w:ascii="Arial" w:hAnsi="Arial" w:cs="Arial"/>
          <w:color w:val="000000"/>
          <w:sz w:val="20"/>
          <w:szCs w:val="20"/>
          <w:lang w:val="en-US"/>
        </w:rPr>
      </w:pPr>
    </w:p>
    <w:p w:rsidR="00291CF0" w:rsidRDefault="00291CF0" w:rsidP="0021021C">
      <w:pPr>
        <w:spacing w:after="0" w:line="240" w:lineRule="auto"/>
        <w:rPr>
          <w:rFonts w:ascii="Arial" w:hAnsi="Arial" w:cs="Arial"/>
          <w:color w:val="000000"/>
          <w:sz w:val="20"/>
          <w:szCs w:val="20"/>
          <w:lang w:val="en-US"/>
        </w:rPr>
      </w:pPr>
    </w:p>
    <w:p w:rsidR="00DE5126" w:rsidRPr="0083383C" w:rsidRDefault="00DE5126" w:rsidP="0083383C">
      <w:pPr>
        <w:pStyle w:val="ListParagraph"/>
        <w:numPr>
          <w:ilvl w:val="0"/>
          <w:numId w:val="15"/>
        </w:numPr>
        <w:spacing w:after="0" w:line="240" w:lineRule="auto"/>
        <w:rPr>
          <w:rFonts w:ascii="Arial" w:hAnsi="Arial" w:cs="Arial"/>
          <w:b/>
          <w:i/>
          <w:sz w:val="20"/>
          <w:szCs w:val="20"/>
          <w:lang w:val="en-US"/>
        </w:rPr>
      </w:pPr>
      <w:r w:rsidRPr="0083383C">
        <w:rPr>
          <w:rFonts w:ascii="Arial" w:hAnsi="Arial" w:cs="Arial"/>
          <w:b/>
          <w:i/>
          <w:sz w:val="20"/>
          <w:szCs w:val="20"/>
          <w:lang w:val="en-US"/>
        </w:rPr>
        <w:t xml:space="preserve">KPI’s </w:t>
      </w:r>
    </w:p>
    <w:p w:rsidR="00166E91" w:rsidRDefault="00166E91" w:rsidP="00166E91">
      <w:pPr>
        <w:pStyle w:val="ListParagraph"/>
        <w:spacing w:after="0" w:line="240" w:lineRule="auto"/>
        <w:ind w:left="360"/>
        <w:rPr>
          <w:rFonts w:ascii="Arial" w:hAnsi="Arial" w:cs="Arial"/>
          <w:i/>
          <w:sz w:val="20"/>
          <w:szCs w:val="20"/>
          <w:lang w:val="en-US"/>
        </w:rPr>
      </w:pPr>
    </w:p>
    <w:p w:rsidR="0083383C" w:rsidRDefault="0083383C" w:rsidP="0083383C">
      <w:pPr>
        <w:pStyle w:val="ListParagraph"/>
        <w:numPr>
          <w:ilvl w:val="0"/>
          <w:numId w:val="25"/>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SC doesn’t provide KPI reports but all the information necessary to obtain the KPI’s is available in the files provided to PF, namely the RETF file which contains detailed information by card.</w:t>
      </w:r>
    </w:p>
    <w:p w:rsidR="00F44903" w:rsidRDefault="00F44903" w:rsidP="0083383C">
      <w:pPr>
        <w:pStyle w:val="ListParagraph"/>
        <w:numPr>
          <w:ilvl w:val="0"/>
          <w:numId w:val="25"/>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PF has presented some KPI’s where it was shown the trend to degradation</w:t>
      </w:r>
      <w:r w:rsidR="002C48E5">
        <w:rPr>
          <w:rFonts w:ascii="Arial" w:hAnsi="Arial" w:cs="Arial"/>
          <w:color w:val="000000"/>
          <w:sz w:val="20"/>
          <w:szCs w:val="20"/>
          <w:lang w:val="en-US"/>
        </w:rPr>
        <w:t xml:space="preserve"> of SLA; the KPI’s obtained by PF are in calendar days and SC has explained that they should only consider working days.</w:t>
      </w:r>
    </w:p>
    <w:p w:rsidR="0083383C" w:rsidRDefault="0083383C" w:rsidP="0083383C">
      <w:pPr>
        <w:pStyle w:val="ListParagraph"/>
        <w:numPr>
          <w:ilvl w:val="0"/>
          <w:numId w:val="24"/>
        </w:numPr>
        <w:spacing w:after="40" w:line="240" w:lineRule="auto"/>
        <w:contextualSpacing w:val="0"/>
        <w:jc w:val="both"/>
        <w:rPr>
          <w:rFonts w:ascii="Arial" w:hAnsi="Arial" w:cs="Arial"/>
          <w:color w:val="000000"/>
          <w:sz w:val="20"/>
          <w:szCs w:val="20"/>
          <w:lang w:val="en-US"/>
        </w:rPr>
      </w:pPr>
      <w:r>
        <w:rPr>
          <w:rFonts w:ascii="Arial" w:hAnsi="Arial" w:cs="Arial"/>
          <w:color w:val="000000"/>
          <w:sz w:val="20"/>
          <w:szCs w:val="20"/>
          <w:lang w:val="en-US"/>
        </w:rPr>
        <w:t>PF mentioned that would like SC to improve the customer portal with some additional functionalities as the ability to export the information about card production or the providing of card shipping reports. SC will analyze these requests since some other customers have already demand the same evolutions.</w:t>
      </w:r>
    </w:p>
    <w:p w:rsidR="00295D06" w:rsidRDefault="00295D06" w:rsidP="0021021C">
      <w:pPr>
        <w:spacing w:after="0" w:line="240" w:lineRule="auto"/>
        <w:rPr>
          <w:rFonts w:ascii="Arial" w:hAnsi="Arial" w:cs="Arial"/>
          <w:color w:val="000000"/>
          <w:sz w:val="20"/>
          <w:szCs w:val="20"/>
          <w:u w:val="single"/>
          <w:lang w:val="en-US"/>
        </w:rPr>
      </w:pPr>
    </w:p>
    <w:p w:rsidR="0038030D" w:rsidRDefault="0038030D" w:rsidP="0021021C">
      <w:pPr>
        <w:spacing w:after="0" w:line="240" w:lineRule="auto"/>
        <w:rPr>
          <w:noProof/>
          <w:lang w:val="en-US" w:eastAsia="pt-PT"/>
        </w:rPr>
      </w:pPr>
    </w:p>
    <w:p w:rsidR="006D0A83" w:rsidRDefault="006D0A83" w:rsidP="00B819F8">
      <w:pPr>
        <w:pStyle w:val="ListParagraph"/>
        <w:numPr>
          <w:ilvl w:val="0"/>
          <w:numId w:val="15"/>
        </w:numPr>
        <w:spacing w:after="0" w:line="240" w:lineRule="auto"/>
        <w:rPr>
          <w:rFonts w:ascii="Arial" w:hAnsi="Arial" w:cs="Arial"/>
          <w:b/>
          <w:i/>
          <w:sz w:val="20"/>
          <w:szCs w:val="20"/>
          <w:lang w:val="en-US"/>
        </w:rPr>
      </w:pPr>
      <w:r w:rsidRPr="00B819F8">
        <w:rPr>
          <w:rFonts w:ascii="Arial" w:hAnsi="Arial" w:cs="Arial"/>
          <w:b/>
          <w:i/>
          <w:sz w:val="20"/>
          <w:szCs w:val="20"/>
          <w:lang w:val="en-US"/>
        </w:rPr>
        <w:t>Governance</w:t>
      </w:r>
      <w:r w:rsidR="0034022E">
        <w:rPr>
          <w:rFonts w:ascii="Arial" w:hAnsi="Arial" w:cs="Arial"/>
          <w:b/>
          <w:i/>
          <w:sz w:val="20"/>
          <w:szCs w:val="20"/>
          <w:lang w:val="en-US"/>
        </w:rPr>
        <w:t xml:space="preserve"> &amp; Commitments</w:t>
      </w:r>
    </w:p>
    <w:p w:rsidR="00B819F8" w:rsidRPr="00B819F8" w:rsidRDefault="00B819F8" w:rsidP="00B819F8">
      <w:pPr>
        <w:pStyle w:val="ListParagraph"/>
        <w:spacing w:after="0" w:line="240" w:lineRule="auto"/>
        <w:ind w:left="360"/>
        <w:rPr>
          <w:rFonts w:ascii="Arial" w:hAnsi="Arial" w:cs="Arial"/>
          <w:b/>
          <w:i/>
          <w:sz w:val="20"/>
          <w:szCs w:val="20"/>
          <w:lang w:val="en-US"/>
        </w:rPr>
      </w:pPr>
    </w:p>
    <w:p w:rsidR="00CE554C" w:rsidRDefault="00B819F8" w:rsidP="0034022E">
      <w:pPr>
        <w:pStyle w:val="ListParagraph"/>
        <w:numPr>
          <w:ilvl w:val="0"/>
          <w:numId w:val="20"/>
        </w:numPr>
        <w:spacing w:after="0" w:line="240" w:lineRule="auto"/>
        <w:ind w:left="720"/>
        <w:jc w:val="both"/>
        <w:rPr>
          <w:rFonts w:ascii="Arial" w:hAnsi="Arial" w:cs="Arial"/>
          <w:sz w:val="20"/>
          <w:szCs w:val="20"/>
          <w:lang w:val="en-US"/>
        </w:rPr>
      </w:pPr>
      <w:r w:rsidRPr="0034022E">
        <w:rPr>
          <w:rFonts w:ascii="Arial" w:hAnsi="Arial" w:cs="Arial"/>
          <w:sz w:val="20"/>
          <w:szCs w:val="20"/>
          <w:lang w:val="en-US"/>
        </w:rPr>
        <w:t xml:space="preserve">PF intends to </w:t>
      </w:r>
      <w:r w:rsidR="0034022E" w:rsidRPr="0034022E">
        <w:rPr>
          <w:rFonts w:ascii="Arial" w:hAnsi="Arial" w:cs="Arial"/>
          <w:sz w:val="20"/>
          <w:szCs w:val="20"/>
          <w:lang w:val="en-US"/>
        </w:rPr>
        <w:t>take up the q</w:t>
      </w:r>
      <w:r w:rsidR="00CE554C" w:rsidRPr="0034022E">
        <w:rPr>
          <w:rFonts w:ascii="Arial" w:hAnsi="Arial" w:cs="Arial"/>
          <w:sz w:val="20"/>
          <w:szCs w:val="20"/>
          <w:lang w:val="en-US"/>
        </w:rPr>
        <w:t xml:space="preserve">uarter meetings </w:t>
      </w:r>
      <w:r w:rsidR="0034022E" w:rsidRPr="0034022E">
        <w:rPr>
          <w:rFonts w:ascii="Arial" w:hAnsi="Arial" w:cs="Arial"/>
          <w:sz w:val="20"/>
          <w:szCs w:val="20"/>
          <w:lang w:val="en-US"/>
        </w:rPr>
        <w:t>with SC in order to evaluate service levels</w:t>
      </w:r>
      <w:r w:rsidR="0034022E">
        <w:rPr>
          <w:rFonts w:ascii="Arial" w:hAnsi="Arial" w:cs="Arial"/>
          <w:sz w:val="20"/>
          <w:szCs w:val="20"/>
          <w:lang w:val="en-US"/>
        </w:rPr>
        <w:t xml:space="preserve"> and KPI’s</w:t>
      </w:r>
      <w:r w:rsidR="0034022E" w:rsidRPr="0034022E">
        <w:rPr>
          <w:rFonts w:ascii="Arial" w:hAnsi="Arial" w:cs="Arial"/>
          <w:sz w:val="20"/>
          <w:szCs w:val="20"/>
          <w:lang w:val="en-US"/>
        </w:rPr>
        <w:t xml:space="preserve">, </w:t>
      </w:r>
      <w:r w:rsidR="0034022E">
        <w:rPr>
          <w:rFonts w:ascii="Arial" w:hAnsi="Arial" w:cs="Arial"/>
          <w:sz w:val="20"/>
          <w:szCs w:val="20"/>
          <w:lang w:val="en-US"/>
        </w:rPr>
        <w:t>i</w:t>
      </w:r>
      <w:r w:rsidR="00CE554C" w:rsidRPr="0034022E">
        <w:rPr>
          <w:rFonts w:ascii="Arial" w:hAnsi="Arial" w:cs="Arial"/>
          <w:sz w:val="20"/>
          <w:szCs w:val="20"/>
          <w:lang w:val="en-US"/>
        </w:rPr>
        <w:t>dentify problems and define action plans</w:t>
      </w:r>
      <w:r w:rsidR="0034022E">
        <w:rPr>
          <w:rFonts w:ascii="Arial" w:hAnsi="Arial" w:cs="Arial"/>
          <w:sz w:val="20"/>
          <w:szCs w:val="20"/>
          <w:lang w:val="en-US"/>
        </w:rPr>
        <w:t>.</w:t>
      </w:r>
    </w:p>
    <w:p w:rsidR="0034022E" w:rsidRPr="0034022E" w:rsidRDefault="0034022E" w:rsidP="0034022E">
      <w:pPr>
        <w:pStyle w:val="ListParagraph"/>
        <w:numPr>
          <w:ilvl w:val="0"/>
          <w:numId w:val="20"/>
        </w:numPr>
        <w:spacing w:after="0" w:line="240" w:lineRule="auto"/>
        <w:ind w:left="720"/>
        <w:jc w:val="both"/>
        <w:rPr>
          <w:rFonts w:ascii="Arial" w:hAnsi="Arial" w:cs="Arial"/>
          <w:sz w:val="20"/>
          <w:szCs w:val="20"/>
          <w:lang w:val="en-US"/>
        </w:rPr>
      </w:pPr>
      <w:r>
        <w:rPr>
          <w:rFonts w:ascii="Arial" w:hAnsi="Arial" w:cs="Arial"/>
          <w:sz w:val="20"/>
          <w:szCs w:val="20"/>
          <w:lang w:val="en-US"/>
        </w:rPr>
        <w:t xml:space="preserve">For a </w:t>
      </w:r>
      <w:r w:rsidR="00483C8D">
        <w:rPr>
          <w:rFonts w:ascii="Arial" w:hAnsi="Arial" w:cs="Arial"/>
          <w:sz w:val="20"/>
          <w:szCs w:val="20"/>
          <w:lang w:val="en-US"/>
        </w:rPr>
        <w:t>closer</w:t>
      </w:r>
      <w:r>
        <w:rPr>
          <w:rFonts w:ascii="Arial" w:hAnsi="Arial" w:cs="Arial"/>
          <w:sz w:val="20"/>
          <w:szCs w:val="20"/>
          <w:lang w:val="en-US"/>
        </w:rPr>
        <w:t xml:space="preserve"> follow-up</w:t>
      </w:r>
      <w:r w:rsidR="00506A00">
        <w:rPr>
          <w:rFonts w:ascii="Arial" w:hAnsi="Arial" w:cs="Arial"/>
          <w:sz w:val="20"/>
          <w:szCs w:val="20"/>
          <w:lang w:val="en-US"/>
        </w:rPr>
        <w:t>,</w:t>
      </w:r>
      <w:r>
        <w:rPr>
          <w:rFonts w:ascii="Arial" w:hAnsi="Arial" w:cs="Arial"/>
          <w:sz w:val="20"/>
          <w:szCs w:val="20"/>
          <w:lang w:val="en-US"/>
        </w:rPr>
        <w:t xml:space="preserve"> </w:t>
      </w:r>
      <w:r w:rsidR="00506A00">
        <w:rPr>
          <w:rFonts w:ascii="Arial" w:hAnsi="Arial" w:cs="Arial"/>
          <w:sz w:val="20"/>
          <w:szCs w:val="20"/>
          <w:lang w:val="en-US"/>
        </w:rPr>
        <w:t>a</w:t>
      </w:r>
      <w:r>
        <w:rPr>
          <w:rFonts w:ascii="Arial" w:hAnsi="Arial" w:cs="Arial"/>
          <w:sz w:val="20"/>
          <w:szCs w:val="20"/>
          <w:lang w:val="en-US"/>
        </w:rPr>
        <w:t xml:space="preserve"> monthly </w:t>
      </w:r>
      <w:proofErr w:type="spellStart"/>
      <w:r>
        <w:rPr>
          <w:rFonts w:ascii="Arial" w:hAnsi="Arial" w:cs="Arial"/>
          <w:sz w:val="20"/>
          <w:szCs w:val="20"/>
          <w:lang w:val="en-US"/>
        </w:rPr>
        <w:t>conf</w:t>
      </w:r>
      <w:proofErr w:type="spellEnd"/>
      <w:r>
        <w:rPr>
          <w:rFonts w:ascii="Arial" w:hAnsi="Arial" w:cs="Arial"/>
          <w:sz w:val="20"/>
          <w:szCs w:val="20"/>
          <w:lang w:val="en-US"/>
        </w:rPr>
        <w:t xml:space="preserve">-call meetings </w:t>
      </w:r>
      <w:r w:rsidR="00506A00">
        <w:rPr>
          <w:rFonts w:ascii="Arial" w:hAnsi="Arial" w:cs="Arial"/>
          <w:sz w:val="20"/>
          <w:szCs w:val="20"/>
          <w:lang w:val="en-US"/>
        </w:rPr>
        <w:t xml:space="preserve">should be done </w:t>
      </w:r>
      <w:r>
        <w:rPr>
          <w:rFonts w:ascii="Arial" w:hAnsi="Arial" w:cs="Arial"/>
          <w:sz w:val="20"/>
          <w:szCs w:val="20"/>
          <w:lang w:val="en-US"/>
        </w:rPr>
        <w:t>to review SLA and evolutions demands.</w:t>
      </w:r>
    </w:p>
    <w:p w:rsidR="00286E73" w:rsidRDefault="0034022E" w:rsidP="0034022E">
      <w:pPr>
        <w:pStyle w:val="ListParagraph"/>
        <w:numPr>
          <w:ilvl w:val="0"/>
          <w:numId w:val="20"/>
        </w:numPr>
        <w:spacing w:after="0" w:line="240" w:lineRule="auto"/>
        <w:jc w:val="both"/>
        <w:rPr>
          <w:rFonts w:ascii="Arial" w:hAnsi="Arial" w:cs="Arial"/>
          <w:sz w:val="20"/>
          <w:szCs w:val="20"/>
          <w:lang w:val="en-US"/>
        </w:rPr>
      </w:pPr>
      <w:r>
        <w:rPr>
          <w:rFonts w:ascii="Arial" w:hAnsi="Arial" w:cs="Arial"/>
          <w:sz w:val="20"/>
          <w:szCs w:val="20"/>
          <w:lang w:val="en-US"/>
        </w:rPr>
        <w:t>PF will share with SC the c</w:t>
      </w:r>
      <w:r w:rsidR="00286E73">
        <w:rPr>
          <w:rFonts w:ascii="Arial" w:hAnsi="Arial" w:cs="Arial"/>
          <w:sz w:val="20"/>
          <w:szCs w:val="20"/>
          <w:lang w:val="en-US"/>
        </w:rPr>
        <w:t>ard</w:t>
      </w:r>
      <w:r>
        <w:rPr>
          <w:rFonts w:ascii="Arial" w:hAnsi="Arial" w:cs="Arial"/>
          <w:sz w:val="20"/>
          <w:szCs w:val="20"/>
          <w:lang w:val="en-US"/>
        </w:rPr>
        <w:t>s</w:t>
      </w:r>
      <w:r w:rsidR="00286E73">
        <w:rPr>
          <w:rFonts w:ascii="Arial" w:hAnsi="Arial" w:cs="Arial"/>
          <w:sz w:val="20"/>
          <w:szCs w:val="20"/>
          <w:lang w:val="en-US"/>
        </w:rPr>
        <w:t xml:space="preserve"> </w:t>
      </w:r>
      <w:r>
        <w:rPr>
          <w:rFonts w:ascii="Arial" w:hAnsi="Arial" w:cs="Arial"/>
          <w:sz w:val="20"/>
          <w:szCs w:val="20"/>
          <w:lang w:val="en-US"/>
        </w:rPr>
        <w:t>i</w:t>
      </w:r>
      <w:r w:rsidR="00286E73">
        <w:rPr>
          <w:rFonts w:ascii="Arial" w:hAnsi="Arial" w:cs="Arial"/>
          <w:sz w:val="20"/>
          <w:szCs w:val="20"/>
          <w:lang w:val="en-US"/>
        </w:rPr>
        <w:t xml:space="preserve">ssuing </w:t>
      </w:r>
      <w:r>
        <w:rPr>
          <w:rFonts w:ascii="Arial" w:hAnsi="Arial" w:cs="Arial"/>
          <w:sz w:val="20"/>
          <w:szCs w:val="20"/>
          <w:lang w:val="en-US"/>
        </w:rPr>
        <w:t>a</w:t>
      </w:r>
      <w:r w:rsidR="00286E73">
        <w:rPr>
          <w:rFonts w:ascii="Arial" w:hAnsi="Arial" w:cs="Arial"/>
          <w:sz w:val="20"/>
          <w:szCs w:val="20"/>
          <w:lang w:val="en-US"/>
        </w:rPr>
        <w:t xml:space="preserve">nnual </w:t>
      </w:r>
      <w:r>
        <w:rPr>
          <w:rFonts w:ascii="Arial" w:hAnsi="Arial" w:cs="Arial"/>
          <w:sz w:val="20"/>
          <w:szCs w:val="20"/>
          <w:lang w:val="en-US"/>
        </w:rPr>
        <w:t>forecast as well the cards renewals planning.</w:t>
      </w:r>
    </w:p>
    <w:p w:rsidR="00700A4A" w:rsidRDefault="00700A4A" w:rsidP="0021021C">
      <w:pPr>
        <w:pStyle w:val="ListParagraph"/>
        <w:spacing w:after="0" w:line="240" w:lineRule="auto"/>
        <w:ind w:left="360"/>
        <w:rPr>
          <w:rFonts w:ascii="Arial" w:hAnsi="Arial" w:cs="Arial"/>
          <w:i/>
          <w:sz w:val="20"/>
          <w:szCs w:val="20"/>
          <w:lang w:val="en-US"/>
        </w:rPr>
      </w:pPr>
    </w:p>
    <w:p w:rsidR="0032433B" w:rsidRPr="006D0A83" w:rsidRDefault="0032433B" w:rsidP="0021021C">
      <w:pPr>
        <w:pStyle w:val="ListParagraph"/>
        <w:spacing w:after="0" w:line="240" w:lineRule="auto"/>
        <w:ind w:left="360"/>
        <w:rPr>
          <w:rFonts w:ascii="Arial" w:hAnsi="Arial" w:cs="Arial"/>
          <w:i/>
          <w:sz w:val="20"/>
          <w:szCs w:val="20"/>
          <w:lang w:val="en-US"/>
        </w:rPr>
      </w:pPr>
    </w:p>
    <w:p w:rsidR="006D0A83" w:rsidRPr="0034022E" w:rsidRDefault="006D0A83" w:rsidP="0034022E">
      <w:pPr>
        <w:pStyle w:val="ListParagraph"/>
        <w:numPr>
          <w:ilvl w:val="0"/>
          <w:numId w:val="15"/>
        </w:numPr>
        <w:spacing w:after="0" w:line="240" w:lineRule="auto"/>
        <w:rPr>
          <w:rFonts w:ascii="Arial" w:hAnsi="Arial" w:cs="Arial"/>
          <w:b/>
          <w:i/>
          <w:sz w:val="20"/>
          <w:szCs w:val="20"/>
          <w:lang w:val="en-US"/>
        </w:rPr>
      </w:pPr>
      <w:r w:rsidRPr="0034022E">
        <w:rPr>
          <w:rFonts w:ascii="Arial" w:hAnsi="Arial" w:cs="Arial"/>
          <w:b/>
          <w:i/>
          <w:sz w:val="20"/>
          <w:szCs w:val="20"/>
          <w:lang w:val="en-US"/>
        </w:rPr>
        <w:t>Costs</w:t>
      </w:r>
    </w:p>
    <w:p w:rsidR="005500CB" w:rsidRDefault="005500CB" w:rsidP="005500CB">
      <w:pPr>
        <w:pStyle w:val="ListParagraph"/>
        <w:spacing w:after="0" w:line="240" w:lineRule="auto"/>
        <w:ind w:left="360"/>
        <w:rPr>
          <w:rFonts w:ascii="Arial" w:hAnsi="Arial" w:cs="Arial"/>
          <w:i/>
          <w:sz w:val="20"/>
          <w:szCs w:val="20"/>
          <w:lang w:val="en-US"/>
        </w:rPr>
      </w:pPr>
    </w:p>
    <w:p w:rsidR="0034022E" w:rsidRDefault="000657BE" w:rsidP="0034022E">
      <w:pPr>
        <w:pStyle w:val="ListParagraph"/>
        <w:numPr>
          <w:ilvl w:val="0"/>
          <w:numId w:val="20"/>
        </w:numPr>
        <w:spacing w:after="0" w:line="240" w:lineRule="auto"/>
        <w:ind w:left="720"/>
        <w:rPr>
          <w:rFonts w:ascii="Arial" w:hAnsi="Arial" w:cs="Arial"/>
          <w:sz w:val="20"/>
          <w:szCs w:val="20"/>
          <w:lang w:val="en-US"/>
        </w:rPr>
      </w:pPr>
      <w:r>
        <w:rPr>
          <w:rFonts w:ascii="Arial" w:hAnsi="Arial" w:cs="Arial"/>
          <w:sz w:val="20"/>
          <w:szCs w:val="20"/>
          <w:lang w:val="en-US"/>
        </w:rPr>
        <w:t>SC mentioned that are no significant changes to costs referred in Service Contract.</w:t>
      </w:r>
    </w:p>
    <w:p w:rsidR="0034022E" w:rsidRDefault="0034022E" w:rsidP="005500CB">
      <w:pPr>
        <w:pStyle w:val="ListParagraph"/>
        <w:spacing w:after="0" w:line="240" w:lineRule="auto"/>
        <w:ind w:left="360"/>
        <w:rPr>
          <w:rFonts w:ascii="Arial" w:hAnsi="Arial" w:cs="Arial"/>
          <w:i/>
          <w:sz w:val="20"/>
          <w:szCs w:val="20"/>
          <w:lang w:val="en-US"/>
        </w:rPr>
      </w:pPr>
    </w:p>
    <w:p w:rsidR="005F5FE5" w:rsidRDefault="005F5FE5" w:rsidP="005F5FE5">
      <w:pPr>
        <w:spacing w:after="0" w:line="240" w:lineRule="auto"/>
        <w:rPr>
          <w:rFonts w:ascii="Arial" w:hAnsi="Arial" w:cs="Arial"/>
          <w:i/>
          <w:iCs/>
          <w:color w:val="4472C4"/>
          <w:sz w:val="18"/>
          <w:szCs w:val="20"/>
          <w:lang w:val="en-US"/>
        </w:rPr>
      </w:pPr>
    </w:p>
    <w:p w:rsidR="00723375" w:rsidRPr="0034022E" w:rsidRDefault="000657BE" w:rsidP="00723375">
      <w:pPr>
        <w:pStyle w:val="ListParagraph"/>
        <w:numPr>
          <w:ilvl w:val="0"/>
          <w:numId w:val="15"/>
        </w:numPr>
        <w:spacing w:after="0" w:line="240" w:lineRule="auto"/>
        <w:rPr>
          <w:rFonts w:ascii="Arial" w:hAnsi="Arial" w:cs="Arial"/>
          <w:b/>
          <w:i/>
          <w:sz w:val="20"/>
          <w:szCs w:val="20"/>
          <w:lang w:val="en-US"/>
        </w:rPr>
      </w:pPr>
      <w:r>
        <w:rPr>
          <w:rFonts w:ascii="Arial" w:hAnsi="Arial" w:cs="Arial"/>
          <w:b/>
          <w:i/>
          <w:sz w:val="20"/>
          <w:szCs w:val="20"/>
          <w:lang w:val="en-US"/>
        </w:rPr>
        <w:t>Data Protection and Security</w:t>
      </w:r>
    </w:p>
    <w:p w:rsidR="00C12C83" w:rsidRDefault="00C12C83" w:rsidP="0021021C">
      <w:pPr>
        <w:pStyle w:val="ListParagraph"/>
        <w:spacing w:after="0" w:line="240" w:lineRule="auto"/>
        <w:ind w:left="0"/>
        <w:rPr>
          <w:rFonts w:ascii="Arial" w:hAnsi="Arial" w:cs="Arial"/>
          <w:color w:val="1F497D"/>
          <w:sz w:val="20"/>
          <w:szCs w:val="20"/>
          <w:lang w:val="en-US"/>
        </w:rPr>
      </w:pPr>
    </w:p>
    <w:p w:rsidR="00723375" w:rsidRDefault="00F02D1F" w:rsidP="00413CAD">
      <w:pPr>
        <w:pStyle w:val="ListParagraph"/>
        <w:numPr>
          <w:ilvl w:val="0"/>
          <w:numId w:val="20"/>
        </w:numPr>
        <w:spacing w:after="0" w:line="240" w:lineRule="auto"/>
        <w:ind w:left="720"/>
        <w:jc w:val="both"/>
        <w:rPr>
          <w:rFonts w:ascii="Arial" w:hAnsi="Arial" w:cs="Arial"/>
          <w:sz w:val="20"/>
          <w:szCs w:val="20"/>
          <w:lang w:val="en-US"/>
        </w:rPr>
      </w:pPr>
      <w:r>
        <w:rPr>
          <w:rFonts w:ascii="Arial" w:hAnsi="Arial" w:cs="Arial"/>
          <w:sz w:val="20"/>
          <w:szCs w:val="20"/>
          <w:lang w:val="en-US"/>
        </w:rPr>
        <w:t xml:space="preserve">Regarding the data protection, SC referred that the customer information is encrypted in the system and is </w:t>
      </w:r>
      <w:r w:rsidR="00413CAD">
        <w:rPr>
          <w:rFonts w:ascii="Arial" w:hAnsi="Arial" w:cs="Arial"/>
          <w:sz w:val="20"/>
          <w:szCs w:val="20"/>
          <w:lang w:val="en-US"/>
        </w:rPr>
        <w:t>kept</w:t>
      </w:r>
      <w:r>
        <w:rPr>
          <w:rFonts w:ascii="Arial" w:hAnsi="Arial" w:cs="Arial"/>
          <w:sz w:val="20"/>
          <w:szCs w:val="20"/>
          <w:lang w:val="en-US"/>
        </w:rPr>
        <w:t xml:space="preserve"> </w:t>
      </w:r>
      <w:r w:rsidR="00413CAD">
        <w:rPr>
          <w:rFonts w:ascii="Arial" w:hAnsi="Arial" w:cs="Arial"/>
          <w:sz w:val="20"/>
          <w:szCs w:val="20"/>
          <w:lang w:val="en-US"/>
        </w:rPr>
        <w:t xml:space="preserve">up to </w:t>
      </w:r>
      <w:r>
        <w:rPr>
          <w:rFonts w:ascii="Arial" w:hAnsi="Arial" w:cs="Arial"/>
          <w:sz w:val="20"/>
          <w:szCs w:val="20"/>
          <w:lang w:val="en-US"/>
        </w:rPr>
        <w:t>1 month after the card has been produced. After that, the information is permanently eliminated from the system.</w:t>
      </w:r>
    </w:p>
    <w:p w:rsidR="00413CAD" w:rsidRDefault="00413CAD" w:rsidP="00413CAD">
      <w:pPr>
        <w:pStyle w:val="ListParagraph"/>
        <w:numPr>
          <w:ilvl w:val="0"/>
          <w:numId w:val="20"/>
        </w:numPr>
        <w:spacing w:after="0" w:line="240" w:lineRule="auto"/>
        <w:jc w:val="both"/>
        <w:rPr>
          <w:rFonts w:ascii="Arial" w:hAnsi="Arial" w:cs="Arial"/>
          <w:sz w:val="20"/>
          <w:szCs w:val="20"/>
          <w:lang w:val="en-US"/>
        </w:rPr>
      </w:pPr>
      <w:r>
        <w:rPr>
          <w:rFonts w:ascii="Arial" w:hAnsi="Arial" w:cs="Arial"/>
          <w:sz w:val="20"/>
          <w:szCs w:val="20"/>
          <w:lang w:val="en-US"/>
        </w:rPr>
        <w:t xml:space="preserve">As demanded by Mastercard certification and </w:t>
      </w:r>
      <w:r w:rsidRPr="00413CAD">
        <w:rPr>
          <w:rFonts w:ascii="Arial" w:hAnsi="Arial" w:cs="Arial"/>
          <w:sz w:val="20"/>
          <w:szCs w:val="20"/>
          <w:lang w:val="en-US"/>
        </w:rPr>
        <w:t xml:space="preserve">PCI Card Production </w:t>
      </w:r>
      <w:r>
        <w:rPr>
          <w:rFonts w:ascii="Arial" w:hAnsi="Arial" w:cs="Arial"/>
          <w:sz w:val="20"/>
          <w:szCs w:val="20"/>
          <w:lang w:val="en-US"/>
        </w:rPr>
        <w:t xml:space="preserve">standards, SC has recently communicated to PF that some employees of production teams have access to PAN numbers due to the nature of physical </w:t>
      </w:r>
      <w:r w:rsidR="004574A0">
        <w:rPr>
          <w:rFonts w:ascii="Arial" w:hAnsi="Arial" w:cs="Arial"/>
          <w:sz w:val="20"/>
          <w:szCs w:val="20"/>
          <w:lang w:val="en-US"/>
        </w:rPr>
        <w:t xml:space="preserve">card </w:t>
      </w:r>
      <w:r>
        <w:rPr>
          <w:rFonts w:ascii="Arial" w:hAnsi="Arial" w:cs="Arial"/>
          <w:sz w:val="20"/>
          <w:szCs w:val="20"/>
          <w:lang w:val="en-US"/>
        </w:rPr>
        <w:t>production tasks.</w:t>
      </w:r>
    </w:p>
    <w:p w:rsidR="00F02D1F" w:rsidRDefault="00F02D1F" w:rsidP="00413CAD">
      <w:pPr>
        <w:pStyle w:val="ListParagraph"/>
        <w:numPr>
          <w:ilvl w:val="0"/>
          <w:numId w:val="20"/>
        </w:numPr>
        <w:spacing w:after="0" w:line="240" w:lineRule="auto"/>
        <w:ind w:left="720"/>
        <w:jc w:val="both"/>
        <w:rPr>
          <w:rFonts w:ascii="Arial" w:hAnsi="Arial" w:cs="Arial"/>
          <w:sz w:val="20"/>
          <w:szCs w:val="20"/>
          <w:lang w:val="en-US"/>
        </w:rPr>
      </w:pPr>
      <w:r>
        <w:rPr>
          <w:rFonts w:ascii="Arial" w:hAnsi="Arial" w:cs="Arial"/>
          <w:sz w:val="20"/>
          <w:szCs w:val="20"/>
          <w:lang w:val="en-US"/>
        </w:rPr>
        <w:t xml:space="preserve">SC has </w:t>
      </w:r>
      <w:r w:rsidR="00997CBD">
        <w:rPr>
          <w:rFonts w:ascii="Arial" w:hAnsi="Arial" w:cs="Arial"/>
          <w:sz w:val="20"/>
          <w:szCs w:val="20"/>
          <w:lang w:val="en-US"/>
        </w:rPr>
        <w:t>r</w:t>
      </w:r>
      <w:r>
        <w:rPr>
          <w:rFonts w:ascii="Arial" w:hAnsi="Arial" w:cs="Arial"/>
          <w:sz w:val="20"/>
          <w:szCs w:val="20"/>
          <w:lang w:val="en-US"/>
        </w:rPr>
        <w:t xml:space="preserve">egular </w:t>
      </w:r>
      <w:r w:rsidR="00997CBD">
        <w:rPr>
          <w:rFonts w:ascii="Arial" w:hAnsi="Arial" w:cs="Arial"/>
          <w:sz w:val="20"/>
          <w:szCs w:val="20"/>
          <w:lang w:val="en-US"/>
        </w:rPr>
        <w:t>audits</w:t>
      </w:r>
      <w:r>
        <w:rPr>
          <w:rFonts w:ascii="Arial" w:hAnsi="Arial" w:cs="Arial"/>
          <w:sz w:val="20"/>
          <w:szCs w:val="20"/>
          <w:lang w:val="en-US"/>
        </w:rPr>
        <w:t xml:space="preserve"> by Mastercard</w:t>
      </w:r>
      <w:r w:rsidR="000657BE">
        <w:rPr>
          <w:rFonts w:ascii="Arial" w:hAnsi="Arial" w:cs="Arial"/>
          <w:sz w:val="20"/>
          <w:szCs w:val="20"/>
          <w:lang w:val="en-US"/>
        </w:rPr>
        <w:t xml:space="preserve"> in order to verify if all standards and security </w:t>
      </w:r>
      <w:r w:rsidR="00997CBD">
        <w:rPr>
          <w:rFonts w:ascii="Arial" w:hAnsi="Arial" w:cs="Arial"/>
          <w:sz w:val="20"/>
          <w:szCs w:val="20"/>
          <w:lang w:val="en-US"/>
        </w:rPr>
        <w:t>procedures</w:t>
      </w:r>
      <w:r w:rsidR="000657BE">
        <w:rPr>
          <w:rFonts w:ascii="Arial" w:hAnsi="Arial" w:cs="Arial"/>
          <w:sz w:val="20"/>
          <w:szCs w:val="20"/>
          <w:lang w:val="en-US"/>
        </w:rPr>
        <w:t xml:space="preserve"> are being followed.</w:t>
      </w:r>
    </w:p>
    <w:p w:rsidR="000657BE" w:rsidRDefault="000657BE" w:rsidP="00413CAD">
      <w:pPr>
        <w:pBdr>
          <w:bottom w:val="single" w:sz="12" w:space="1" w:color="008080"/>
        </w:pBdr>
        <w:jc w:val="both"/>
        <w:rPr>
          <w:rFonts w:ascii="Arial" w:hAnsi="Arial" w:cs="Arial"/>
          <w:b/>
          <w:color w:val="008080"/>
          <w:lang w:val="en-US"/>
        </w:rPr>
      </w:pPr>
    </w:p>
    <w:p w:rsidR="00C561F6" w:rsidRPr="00F02D1F" w:rsidRDefault="00C561F6" w:rsidP="00C561F6">
      <w:pPr>
        <w:pBdr>
          <w:bottom w:val="single" w:sz="12" w:space="1" w:color="008080"/>
        </w:pBdr>
        <w:rPr>
          <w:rFonts w:ascii="Arial" w:hAnsi="Arial" w:cs="Arial"/>
          <w:b/>
          <w:color w:val="008080"/>
          <w:lang w:val="en-US"/>
        </w:rPr>
      </w:pPr>
      <w:r w:rsidRPr="00F02D1F">
        <w:rPr>
          <w:rFonts w:ascii="Arial" w:hAnsi="Arial" w:cs="Arial"/>
          <w:b/>
          <w:color w:val="008080"/>
          <w:lang w:val="en-US"/>
        </w:rPr>
        <w:t>Actions Plan</w:t>
      </w:r>
    </w:p>
    <w:tbl>
      <w:tblPr>
        <w:tblStyle w:val="TableGrid"/>
        <w:tblW w:w="9918" w:type="dxa"/>
        <w:tblLook w:val="04A0" w:firstRow="1" w:lastRow="0" w:firstColumn="1" w:lastColumn="0" w:noHBand="0" w:noVBand="1"/>
      </w:tblPr>
      <w:tblGrid>
        <w:gridCol w:w="6799"/>
        <w:gridCol w:w="861"/>
        <w:gridCol w:w="2258"/>
      </w:tblGrid>
      <w:tr w:rsidR="00C561F6" w:rsidRPr="00F02D1F" w:rsidTr="00BB41B5">
        <w:tc>
          <w:tcPr>
            <w:tcW w:w="6799" w:type="dxa"/>
            <w:shd w:val="clear" w:color="auto" w:fill="F2F2F2" w:themeFill="background1" w:themeFillShade="F2"/>
          </w:tcPr>
          <w:p w:rsidR="00C561F6" w:rsidRPr="00F02D1F" w:rsidRDefault="00C561F6" w:rsidP="00BB41B5">
            <w:pPr>
              <w:rPr>
                <w:rFonts w:ascii="Arial" w:hAnsi="Arial" w:cs="Arial"/>
                <w:b/>
                <w:bCs/>
                <w:sz w:val="20"/>
                <w:szCs w:val="20"/>
                <w:lang w:val="en-US"/>
              </w:rPr>
            </w:pPr>
            <w:r w:rsidRPr="00F02D1F">
              <w:rPr>
                <w:rFonts w:ascii="Arial" w:hAnsi="Arial" w:cs="Arial"/>
                <w:b/>
                <w:bCs/>
                <w:sz w:val="20"/>
                <w:szCs w:val="20"/>
                <w:lang w:val="en-US"/>
              </w:rPr>
              <w:t>Action</w:t>
            </w:r>
          </w:p>
        </w:tc>
        <w:tc>
          <w:tcPr>
            <w:tcW w:w="861" w:type="dxa"/>
            <w:shd w:val="clear" w:color="auto" w:fill="F2F2F2" w:themeFill="background1" w:themeFillShade="F2"/>
          </w:tcPr>
          <w:p w:rsidR="00C561F6" w:rsidRPr="00F02D1F" w:rsidRDefault="00C561F6" w:rsidP="00BB41B5">
            <w:pPr>
              <w:rPr>
                <w:rFonts w:ascii="Arial" w:hAnsi="Arial" w:cs="Arial"/>
                <w:b/>
                <w:bCs/>
                <w:sz w:val="20"/>
                <w:szCs w:val="20"/>
                <w:lang w:val="en-US"/>
              </w:rPr>
            </w:pPr>
            <w:r w:rsidRPr="00F02D1F">
              <w:rPr>
                <w:rFonts w:ascii="Arial" w:hAnsi="Arial" w:cs="Arial"/>
                <w:b/>
                <w:bCs/>
                <w:sz w:val="20"/>
                <w:szCs w:val="20"/>
                <w:lang w:val="en-US"/>
              </w:rPr>
              <w:t>Who</w:t>
            </w:r>
          </w:p>
        </w:tc>
        <w:tc>
          <w:tcPr>
            <w:tcW w:w="2258" w:type="dxa"/>
            <w:shd w:val="clear" w:color="auto" w:fill="F2F2F2" w:themeFill="background1" w:themeFillShade="F2"/>
          </w:tcPr>
          <w:p w:rsidR="00C561F6" w:rsidRPr="00F02D1F" w:rsidRDefault="00C561F6" w:rsidP="00BB41B5">
            <w:pPr>
              <w:rPr>
                <w:rFonts w:ascii="Arial" w:hAnsi="Arial" w:cs="Arial"/>
                <w:b/>
                <w:bCs/>
                <w:sz w:val="20"/>
                <w:szCs w:val="20"/>
                <w:lang w:val="en-US"/>
              </w:rPr>
            </w:pPr>
            <w:r w:rsidRPr="00F02D1F">
              <w:rPr>
                <w:rFonts w:ascii="Arial" w:hAnsi="Arial" w:cs="Arial"/>
                <w:b/>
                <w:bCs/>
                <w:sz w:val="20"/>
                <w:szCs w:val="20"/>
                <w:lang w:val="en-US"/>
              </w:rPr>
              <w:t>When</w:t>
            </w:r>
          </w:p>
        </w:tc>
      </w:tr>
      <w:tr w:rsidR="00C561F6" w:rsidRPr="00C561F6" w:rsidTr="00BB41B5">
        <w:tc>
          <w:tcPr>
            <w:tcW w:w="6799" w:type="dxa"/>
          </w:tcPr>
          <w:p w:rsidR="00C561F6" w:rsidRPr="00553749" w:rsidRDefault="00C561F6" w:rsidP="00BD1C87">
            <w:pPr>
              <w:rPr>
                <w:rFonts w:ascii="Arial" w:hAnsi="Arial" w:cs="Arial"/>
                <w:bCs/>
                <w:sz w:val="20"/>
                <w:szCs w:val="20"/>
                <w:lang w:val="en-US"/>
              </w:rPr>
            </w:pPr>
            <w:r w:rsidRPr="00553749">
              <w:rPr>
                <w:rFonts w:ascii="Arial" w:hAnsi="Arial" w:cs="Arial"/>
                <w:bCs/>
                <w:sz w:val="20"/>
                <w:szCs w:val="20"/>
                <w:lang w:val="en-US"/>
              </w:rPr>
              <w:t xml:space="preserve">Review the </w:t>
            </w:r>
            <w:r w:rsidR="00BD1C87">
              <w:rPr>
                <w:rFonts w:ascii="Arial" w:hAnsi="Arial" w:cs="Arial"/>
                <w:bCs/>
                <w:sz w:val="20"/>
                <w:szCs w:val="20"/>
                <w:lang w:val="en-US"/>
              </w:rPr>
              <w:t>SLA levels for card production and add SLA levels for incidents resolution</w:t>
            </w:r>
          </w:p>
        </w:tc>
        <w:tc>
          <w:tcPr>
            <w:tcW w:w="861" w:type="dxa"/>
          </w:tcPr>
          <w:p w:rsidR="00C561F6" w:rsidRPr="00553749" w:rsidRDefault="0008511A" w:rsidP="00BB41B5">
            <w:pPr>
              <w:rPr>
                <w:rFonts w:ascii="Arial" w:hAnsi="Arial" w:cs="Arial"/>
                <w:bCs/>
                <w:sz w:val="20"/>
                <w:szCs w:val="20"/>
                <w:lang w:val="en-US"/>
              </w:rPr>
            </w:pPr>
            <w:r>
              <w:rPr>
                <w:rFonts w:ascii="Arial" w:hAnsi="Arial" w:cs="Arial"/>
                <w:bCs/>
                <w:sz w:val="20"/>
                <w:szCs w:val="20"/>
                <w:lang w:val="en-US"/>
              </w:rPr>
              <w:t>SC</w:t>
            </w:r>
          </w:p>
        </w:tc>
        <w:tc>
          <w:tcPr>
            <w:tcW w:w="2258" w:type="dxa"/>
          </w:tcPr>
          <w:p w:rsidR="00C561F6" w:rsidRPr="00553749" w:rsidRDefault="00BD1C87" w:rsidP="00BD1C87">
            <w:pPr>
              <w:rPr>
                <w:rFonts w:ascii="Arial" w:hAnsi="Arial" w:cs="Arial"/>
                <w:sz w:val="20"/>
                <w:szCs w:val="20"/>
                <w:lang w:val="en-US"/>
              </w:rPr>
            </w:pPr>
            <w:r>
              <w:rPr>
                <w:rFonts w:ascii="Arial" w:hAnsi="Arial" w:cs="Arial"/>
                <w:sz w:val="20"/>
                <w:szCs w:val="20"/>
                <w:lang w:val="en-US"/>
              </w:rPr>
              <w:t>As soon as possible</w:t>
            </w:r>
          </w:p>
        </w:tc>
      </w:tr>
      <w:tr w:rsidR="006F0B5C" w:rsidTr="006F0B5C">
        <w:tc>
          <w:tcPr>
            <w:tcW w:w="6799" w:type="dxa"/>
            <w:tcBorders>
              <w:top w:val="single" w:sz="4" w:space="0" w:color="auto"/>
              <w:left w:val="single" w:sz="4" w:space="0" w:color="auto"/>
              <w:bottom w:val="single" w:sz="4" w:space="0" w:color="auto"/>
              <w:right w:val="single" w:sz="4" w:space="0" w:color="auto"/>
            </w:tcBorders>
            <w:hideMark/>
          </w:tcPr>
          <w:p w:rsidR="006F0B5C" w:rsidRDefault="006F0B5C">
            <w:pPr>
              <w:rPr>
                <w:rFonts w:ascii="Arial" w:hAnsi="Arial" w:cs="Arial"/>
                <w:bCs/>
                <w:sz w:val="20"/>
                <w:szCs w:val="20"/>
                <w:lang w:val="en-US"/>
              </w:rPr>
            </w:pPr>
            <w:r>
              <w:rPr>
                <w:rFonts w:ascii="Arial" w:hAnsi="Arial" w:cs="Arial"/>
                <w:bCs/>
                <w:sz w:val="20"/>
                <w:szCs w:val="20"/>
                <w:lang w:val="en-US"/>
              </w:rPr>
              <w:t xml:space="preserve">Contact the supplier </w:t>
            </w:r>
            <w:r>
              <w:rPr>
                <w:rFonts w:ascii="Arial" w:hAnsi="Arial" w:cs="Arial"/>
                <w:bCs/>
                <w:sz w:val="20"/>
                <w:szCs w:val="20"/>
                <w:lang w:val="en-US"/>
              </w:rPr>
              <w:t xml:space="preserve">SIBS Cartões </w:t>
            </w:r>
            <w:r>
              <w:rPr>
                <w:rFonts w:ascii="Arial" w:hAnsi="Arial" w:cs="Arial"/>
                <w:bCs/>
                <w:sz w:val="20"/>
                <w:szCs w:val="20"/>
                <w:lang w:val="en-US"/>
              </w:rPr>
              <w:t>in order to add to the contract the IT security topics and t</w:t>
            </w:r>
            <w:bookmarkStart w:id="0" w:name="_GoBack"/>
            <w:bookmarkEnd w:id="0"/>
            <w:r>
              <w:rPr>
                <w:rFonts w:ascii="Arial" w:hAnsi="Arial" w:cs="Arial"/>
                <w:bCs/>
                <w:sz w:val="20"/>
                <w:szCs w:val="20"/>
                <w:lang w:val="en-US"/>
              </w:rPr>
              <w:t>he clauses concerning Essential Providers regulations</w:t>
            </w:r>
          </w:p>
        </w:tc>
        <w:tc>
          <w:tcPr>
            <w:tcW w:w="861" w:type="dxa"/>
            <w:tcBorders>
              <w:top w:val="single" w:sz="4" w:space="0" w:color="auto"/>
              <w:left w:val="single" w:sz="4" w:space="0" w:color="auto"/>
              <w:bottom w:val="single" w:sz="4" w:space="0" w:color="auto"/>
              <w:right w:val="single" w:sz="4" w:space="0" w:color="auto"/>
            </w:tcBorders>
            <w:hideMark/>
          </w:tcPr>
          <w:p w:rsidR="006F0B5C" w:rsidRDefault="006F0B5C">
            <w:pPr>
              <w:rPr>
                <w:rFonts w:ascii="Arial" w:hAnsi="Arial" w:cs="Arial"/>
                <w:bCs/>
                <w:sz w:val="20"/>
                <w:szCs w:val="20"/>
                <w:lang w:val="en-US"/>
              </w:rPr>
            </w:pPr>
            <w:r>
              <w:rPr>
                <w:rFonts w:ascii="Arial" w:hAnsi="Arial" w:cs="Arial"/>
                <w:bCs/>
                <w:sz w:val="20"/>
                <w:szCs w:val="20"/>
                <w:lang w:val="en-US"/>
              </w:rPr>
              <w:t>PF</w:t>
            </w:r>
          </w:p>
        </w:tc>
        <w:tc>
          <w:tcPr>
            <w:tcW w:w="2258" w:type="dxa"/>
            <w:tcBorders>
              <w:top w:val="single" w:sz="4" w:space="0" w:color="auto"/>
              <w:left w:val="single" w:sz="4" w:space="0" w:color="auto"/>
              <w:bottom w:val="single" w:sz="4" w:space="0" w:color="auto"/>
              <w:right w:val="single" w:sz="4" w:space="0" w:color="auto"/>
            </w:tcBorders>
            <w:hideMark/>
          </w:tcPr>
          <w:p w:rsidR="006F0B5C" w:rsidRDefault="006F0B5C">
            <w:pPr>
              <w:rPr>
                <w:rFonts w:ascii="Arial" w:hAnsi="Arial" w:cs="Arial"/>
                <w:sz w:val="20"/>
                <w:szCs w:val="20"/>
                <w:lang w:val="en-US"/>
              </w:rPr>
            </w:pPr>
            <w:r>
              <w:rPr>
                <w:rFonts w:ascii="Arial" w:hAnsi="Arial" w:cs="Arial"/>
                <w:sz w:val="20"/>
                <w:szCs w:val="20"/>
                <w:lang w:val="en-US"/>
              </w:rPr>
              <w:t>As soon as possible</w:t>
            </w:r>
          </w:p>
        </w:tc>
      </w:tr>
      <w:tr w:rsidR="00C561F6" w:rsidRPr="00553749" w:rsidTr="00BB41B5">
        <w:tc>
          <w:tcPr>
            <w:tcW w:w="6799" w:type="dxa"/>
          </w:tcPr>
          <w:p w:rsidR="00C561F6" w:rsidRPr="00553749" w:rsidRDefault="00C561F6" w:rsidP="00BD1C87">
            <w:pPr>
              <w:rPr>
                <w:rFonts w:ascii="Arial" w:hAnsi="Arial" w:cs="Arial"/>
                <w:bCs/>
                <w:sz w:val="20"/>
                <w:szCs w:val="20"/>
                <w:lang w:val="en-US"/>
              </w:rPr>
            </w:pPr>
            <w:r>
              <w:rPr>
                <w:rFonts w:ascii="Arial" w:hAnsi="Arial" w:cs="Arial"/>
                <w:bCs/>
                <w:sz w:val="20"/>
                <w:szCs w:val="20"/>
                <w:lang w:val="en-US"/>
              </w:rPr>
              <w:t xml:space="preserve">Deliver the </w:t>
            </w:r>
            <w:r w:rsidR="00BD1C87">
              <w:rPr>
                <w:rFonts w:ascii="Arial" w:hAnsi="Arial" w:cs="Arial"/>
                <w:bCs/>
                <w:sz w:val="20"/>
                <w:szCs w:val="20"/>
                <w:lang w:val="en-US"/>
              </w:rPr>
              <w:t xml:space="preserve">card production forecast </w:t>
            </w:r>
            <w:r w:rsidR="00F6255A">
              <w:rPr>
                <w:rFonts w:ascii="Arial" w:hAnsi="Arial" w:cs="Arial"/>
                <w:bCs/>
                <w:sz w:val="20"/>
                <w:szCs w:val="20"/>
                <w:lang w:val="en-US"/>
              </w:rPr>
              <w:t xml:space="preserve">and renewals planning </w:t>
            </w:r>
            <w:r w:rsidR="00BD1C87">
              <w:rPr>
                <w:rFonts w:ascii="Arial" w:hAnsi="Arial" w:cs="Arial"/>
                <w:bCs/>
                <w:sz w:val="20"/>
                <w:szCs w:val="20"/>
                <w:lang w:val="en-US"/>
              </w:rPr>
              <w:t>for 2017</w:t>
            </w:r>
          </w:p>
        </w:tc>
        <w:tc>
          <w:tcPr>
            <w:tcW w:w="861" w:type="dxa"/>
          </w:tcPr>
          <w:p w:rsidR="00C561F6" w:rsidRPr="00553749" w:rsidRDefault="00BD1C87" w:rsidP="00BB41B5">
            <w:pPr>
              <w:rPr>
                <w:rFonts w:ascii="Arial" w:hAnsi="Arial" w:cs="Arial"/>
                <w:bCs/>
                <w:sz w:val="20"/>
                <w:szCs w:val="20"/>
                <w:lang w:val="en-US"/>
              </w:rPr>
            </w:pPr>
            <w:r>
              <w:rPr>
                <w:rFonts w:ascii="Arial" w:hAnsi="Arial" w:cs="Arial"/>
                <w:bCs/>
                <w:sz w:val="20"/>
                <w:szCs w:val="20"/>
                <w:lang w:val="en-US"/>
              </w:rPr>
              <w:t>PF</w:t>
            </w:r>
          </w:p>
        </w:tc>
        <w:tc>
          <w:tcPr>
            <w:tcW w:w="2258" w:type="dxa"/>
          </w:tcPr>
          <w:p w:rsidR="00C561F6" w:rsidRPr="00553749" w:rsidRDefault="00C561F6" w:rsidP="00A77E82">
            <w:pPr>
              <w:rPr>
                <w:rFonts w:ascii="Arial" w:hAnsi="Arial" w:cs="Arial"/>
                <w:sz w:val="20"/>
                <w:szCs w:val="20"/>
                <w:lang w:val="en-US"/>
              </w:rPr>
            </w:pPr>
            <w:r w:rsidRPr="00553749">
              <w:rPr>
                <w:rFonts w:ascii="Arial" w:hAnsi="Arial" w:cs="Arial"/>
                <w:sz w:val="20"/>
                <w:szCs w:val="20"/>
                <w:lang w:val="en-US"/>
              </w:rPr>
              <w:t xml:space="preserve">Until </w:t>
            </w:r>
            <w:r w:rsidR="00BD1C87">
              <w:rPr>
                <w:rFonts w:ascii="Arial" w:hAnsi="Arial" w:cs="Arial"/>
                <w:sz w:val="20"/>
                <w:szCs w:val="20"/>
                <w:lang w:val="en-US"/>
              </w:rPr>
              <w:t>1</w:t>
            </w:r>
            <w:r w:rsidR="00A77E82">
              <w:rPr>
                <w:rFonts w:ascii="Arial" w:hAnsi="Arial" w:cs="Arial"/>
                <w:sz w:val="20"/>
                <w:szCs w:val="20"/>
                <w:lang w:val="en-US"/>
              </w:rPr>
              <w:t>5</w:t>
            </w:r>
            <w:r w:rsidR="00F6255A">
              <w:rPr>
                <w:rFonts w:ascii="Arial" w:hAnsi="Arial" w:cs="Arial"/>
                <w:sz w:val="20"/>
                <w:szCs w:val="20"/>
                <w:lang w:val="en-US"/>
              </w:rPr>
              <w:t>-</w:t>
            </w:r>
            <w:r w:rsidRPr="00553749">
              <w:rPr>
                <w:rFonts w:ascii="Arial" w:hAnsi="Arial" w:cs="Arial"/>
                <w:sz w:val="20"/>
                <w:szCs w:val="20"/>
                <w:lang w:val="en-US"/>
              </w:rPr>
              <w:t>03-2017</w:t>
            </w:r>
          </w:p>
        </w:tc>
      </w:tr>
      <w:tr w:rsidR="00C561F6" w:rsidRPr="00C561F6" w:rsidTr="00BB41B5">
        <w:tc>
          <w:tcPr>
            <w:tcW w:w="6799" w:type="dxa"/>
          </w:tcPr>
          <w:p w:rsidR="00C561F6" w:rsidRPr="00553749" w:rsidRDefault="005E2A6D" w:rsidP="00BB41B5">
            <w:pPr>
              <w:rPr>
                <w:rFonts w:ascii="Arial" w:hAnsi="Arial" w:cs="Arial"/>
                <w:bCs/>
                <w:sz w:val="20"/>
                <w:szCs w:val="20"/>
                <w:lang w:val="en-US"/>
              </w:rPr>
            </w:pPr>
            <w:r>
              <w:rPr>
                <w:rFonts w:ascii="Arial" w:hAnsi="Arial" w:cs="Arial"/>
                <w:bCs/>
                <w:sz w:val="20"/>
                <w:szCs w:val="20"/>
                <w:lang w:val="en-US"/>
              </w:rPr>
              <w:t>Review stock levels and share information with SC</w:t>
            </w:r>
          </w:p>
        </w:tc>
        <w:tc>
          <w:tcPr>
            <w:tcW w:w="861" w:type="dxa"/>
          </w:tcPr>
          <w:p w:rsidR="00C561F6" w:rsidRPr="00553749" w:rsidRDefault="005E2A6D" w:rsidP="00BB41B5">
            <w:pPr>
              <w:rPr>
                <w:rFonts w:ascii="Arial" w:hAnsi="Arial" w:cs="Arial"/>
                <w:bCs/>
                <w:sz w:val="20"/>
                <w:szCs w:val="20"/>
                <w:lang w:val="en-US"/>
              </w:rPr>
            </w:pPr>
            <w:r>
              <w:rPr>
                <w:rFonts w:ascii="Arial" w:hAnsi="Arial" w:cs="Arial"/>
                <w:bCs/>
                <w:sz w:val="20"/>
                <w:szCs w:val="20"/>
                <w:lang w:val="en-US"/>
              </w:rPr>
              <w:t>PF</w:t>
            </w:r>
          </w:p>
        </w:tc>
        <w:tc>
          <w:tcPr>
            <w:tcW w:w="2258" w:type="dxa"/>
          </w:tcPr>
          <w:p w:rsidR="00C561F6" w:rsidRPr="00553749" w:rsidRDefault="00A77E82" w:rsidP="00BB41B5">
            <w:pPr>
              <w:rPr>
                <w:rFonts w:ascii="Arial" w:hAnsi="Arial" w:cs="Arial"/>
                <w:sz w:val="20"/>
                <w:szCs w:val="20"/>
                <w:lang w:val="en-US"/>
              </w:rPr>
            </w:pPr>
            <w:r>
              <w:rPr>
                <w:rFonts w:ascii="Arial" w:hAnsi="Arial" w:cs="Arial"/>
                <w:sz w:val="20"/>
                <w:szCs w:val="20"/>
                <w:lang w:val="en-US"/>
              </w:rPr>
              <w:t>Until 31-03-2017</w:t>
            </w:r>
          </w:p>
        </w:tc>
      </w:tr>
    </w:tbl>
    <w:p w:rsidR="00C561F6" w:rsidRDefault="00C561F6" w:rsidP="00723375">
      <w:pPr>
        <w:rPr>
          <w:rFonts w:ascii="Arial" w:hAnsi="Arial" w:cs="Arial"/>
          <w:b/>
          <w:color w:val="008080"/>
          <w:lang w:val="en-US"/>
        </w:rPr>
      </w:pPr>
    </w:p>
    <w:sectPr w:rsidR="00C561F6" w:rsidSect="00324C63">
      <w:footerReference w:type="default" r:id="rId9"/>
      <w:pgSz w:w="11906" w:h="16838"/>
      <w:pgMar w:top="1021" w:right="964" w:bottom="1021" w:left="1021" w:header="709"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C5" w:rsidRDefault="00EA5BC5" w:rsidP="002E5139">
      <w:pPr>
        <w:spacing w:after="0" w:line="240" w:lineRule="auto"/>
      </w:pPr>
      <w:r>
        <w:separator/>
      </w:r>
    </w:p>
  </w:endnote>
  <w:endnote w:type="continuationSeparator" w:id="0">
    <w:p w:rsidR="00EA5BC5" w:rsidRDefault="00EA5BC5" w:rsidP="002E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A5A5A5"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2"/>
      <w:gridCol w:w="2819"/>
    </w:tblGrid>
    <w:tr w:rsidR="00EA5BC5" w:rsidRPr="00700A4A" w:rsidTr="00BD1A65">
      <w:tc>
        <w:tcPr>
          <w:tcW w:w="7102" w:type="dxa"/>
        </w:tcPr>
        <w:p w:rsidR="00EA5BC5" w:rsidRDefault="00EA5BC5" w:rsidP="00324C63">
          <w:pPr>
            <w:pStyle w:val="Footer"/>
            <w:rPr>
              <w:rFonts w:ascii="Arial" w:hAnsi="Arial" w:cs="Arial"/>
              <w:sz w:val="16"/>
            </w:rPr>
          </w:pPr>
          <w:r w:rsidRPr="00EE0D06">
            <w:rPr>
              <w:rFonts w:ascii="Arial" w:hAnsi="Arial" w:cs="Arial"/>
              <w:sz w:val="16"/>
            </w:rPr>
            <w:fldChar w:fldCharType="begin"/>
          </w:r>
          <w:r w:rsidRPr="00EE0D06">
            <w:rPr>
              <w:rFonts w:ascii="Arial" w:hAnsi="Arial" w:cs="Arial"/>
              <w:sz w:val="16"/>
            </w:rPr>
            <w:instrText xml:space="preserve"> FILENAME   \* MERGEFORMAT </w:instrText>
          </w:r>
          <w:r w:rsidRPr="00EE0D06">
            <w:rPr>
              <w:rFonts w:ascii="Arial" w:hAnsi="Arial" w:cs="Arial"/>
              <w:sz w:val="16"/>
            </w:rPr>
            <w:fldChar w:fldCharType="separate"/>
          </w:r>
          <w:r w:rsidR="00B25167">
            <w:rPr>
              <w:rFonts w:ascii="Arial" w:hAnsi="Arial" w:cs="Arial"/>
              <w:noProof/>
              <w:sz w:val="16"/>
            </w:rPr>
            <w:t>SIBSCartoes_1QCommittee_Minute_20170309.docx</w:t>
          </w:r>
          <w:r w:rsidRPr="00EE0D06">
            <w:rPr>
              <w:rFonts w:ascii="Arial" w:hAnsi="Arial" w:cs="Arial"/>
              <w:sz w:val="16"/>
            </w:rPr>
            <w:fldChar w:fldCharType="end"/>
          </w:r>
        </w:p>
        <w:p w:rsidR="00EA5BC5" w:rsidRDefault="00EA5BC5" w:rsidP="00324C63">
          <w:pPr>
            <w:pStyle w:val="Footer"/>
            <w:rPr>
              <w:rFonts w:ascii="Arial" w:hAnsi="Arial" w:cs="Arial"/>
              <w:sz w:val="16"/>
            </w:rPr>
          </w:pPr>
        </w:p>
        <w:p w:rsidR="00EA5BC5" w:rsidRDefault="00EA5BC5" w:rsidP="00324C63">
          <w:pPr>
            <w:pStyle w:val="Footer"/>
          </w:pPr>
          <w:r w:rsidRPr="002C5A78">
            <w:rPr>
              <w:sz w:val="12"/>
            </w:rPr>
            <w:t xml:space="preserve">Qualquer reprodução integral ou parcial realizada sem autorização expressa do BNP </w:t>
          </w:r>
          <w:proofErr w:type="spellStart"/>
          <w:r w:rsidRPr="002C5A78">
            <w:rPr>
              <w:sz w:val="12"/>
            </w:rPr>
            <w:t>Paribas</w:t>
          </w:r>
          <w:proofErr w:type="spellEnd"/>
          <w:r w:rsidRPr="002C5A78">
            <w:rPr>
              <w:sz w:val="12"/>
            </w:rPr>
            <w:t xml:space="preserve"> </w:t>
          </w:r>
          <w:proofErr w:type="spellStart"/>
          <w:r w:rsidRPr="002C5A78">
            <w:rPr>
              <w:sz w:val="12"/>
            </w:rPr>
            <w:t>Personal</w:t>
          </w:r>
          <w:proofErr w:type="spellEnd"/>
          <w:r w:rsidRPr="002C5A78">
            <w:rPr>
              <w:sz w:val="12"/>
            </w:rPr>
            <w:t xml:space="preserve"> </w:t>
          </w:r>
          <w:proofErr w:type="spellStart"/>
          <w:r w:rsidRPr="002C5A78">
            <w:rPr>
              <w:sz w:val="12"/>
            </w:rPr>
            <w:t>Finance</w:t>
          </w:r>
          <w:proofErr w:type="spellEnd"/>
          <w:r w:rsidRPr="002C5A78">
            <w:rPr>
              <w:sz w:val="12"/>
            </w:rPr>
            <w:t xml:space="preserve"> Portugal é ilícita.</w:t>
          </w:r>
        </w:p>
      </w:tc>
      <w:tc>
        <w:tcPr>
          <w:tcW w:w="2819" w:type="dxa"/>
        </w:tcPr>
        <w:p w:rsidR="00EA5BC5" w:rsidRPr="00700A4A" w:rsidRDefault="00EA5BC5" w:rsidP="00700A4A">
          <w:pPr>
            <w:pStyle w:val="Footer"/>
            <w:jc w:val="right"/>
            <w:rPr>
              <w:sz w:val="18"/>
            </w:rPr>
          </w:pPr>
          <w:r w:rsidRPr="00700A4A">
            <w:rPr>
              <w:sz w:val="18"/>
            </w:rPr>
            <w:fldChar w:fldCharType="begin"/>
          </w:r>
          <w:r w:rsidRPr="00700A4A">
            <w:rPr>
              <w:sz w:val="18"/>
            </w:rPr>
            <w:instrText xml:space="preserve"> PAGE  \* Arabic  \* MERGEFORMAT </w:instrText>
          </w:r>
          <w:r w:rsidRPr="00700A4A">
            <w:rPr>
              <w:sz w:val="18"/>
            </w:rPr>
            <w:fldChar w:fldCharType="separate"/>
          </w:r>
          <w:r w:rsidR="006F0B5C">
            <w:rPr>
              <w:noProof/>
              <w:sz w:val="18"/>
            </w:rPr>
            <w:t>2</w:t>
          </w:r>
          <w:r w:rsidRPr="00700A4A">
            <w:rPr>
              <w:sz w:val="18"/>
            </w:rPr>
            <w:fldChar w:fldCharType="end"/>
          </w:r>
          <w:r w:rsidRPr="00700A4A">
            <w:rPr>
              <w:sz w:val="18"/>
            </w:rPr>
            <w:t>/</w:t>
          </w:r>
          <w:r w:rsidRPr="00700A4A">
            <w:rPr>
              <w:sz w:val="18"/>
            </w:rPr>
            <w:fldChar w:fldCharType="begin"/>
          </w:r>
          <w:r w:rsidRPr="00700A4A">
            <w:rPr>
              <w:sz w:val="18"/>
            </w:rPr>
            <w:instrText xml:space="preserve"> NUMPAGES  \* Arabic  \* MERGEFORMAT </w:instrText>
          </w:r>
          <w:r w:rsidRPr="00700A4A">
            <w:rPr>
              <w:sz w:val="18"/>
            </w:rPr>
            <w:fldChar w:fldCharType="separate"/>
          </w:r>
          <w:r w:rsidR="006F0B5C">
            <w:rPr>
              <w:noProof/>
              <w:sz w:val="18"/>
            </w:rPr>
            <w:t>2</w:t>
          </w:r>
          <w:r w:rsidRPr="00700A4A">
            <w:rPr>
              <w:noProof/>
              <w:sz w:val="18"/>
            </w:rPr>
            <w:fldChar w:fldCharType="end"/>
          </w:r>
        </w:p>
      </w:tc>
    </w:tr>
  </w:tbl>
  <w:p w:rsidR="00EA5BC5" w:rsidRDefault="00EA5BC5" w:rsidP="00324C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C5" w:rsidRDefault="00EA5BC5" w:rsidP="002E5139">
      <w:pPr>
        <w:spacing w:after="0" w:line="240" w:lineRule="auto"/>
      </w:pPr>
      <w:r>
        <w:separator/>
      </w:r>
    </w:p>
  </w:footnote>
  <w:footnote w:type="continuationSeparator" w:id="0">
    <w:p w:rsidR="00EA5BC5" w:rsidRDefault="00EA5BC5" w:rsidP="002E5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194E"/>
    <w:multiLevelType w:val="hybridMultilevel"/>
    <w:tmpl w:val="FFBA4C3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1" w15:restartNumberingAfterBreak="0">
    <w:nsid w:val="05DB4C2A"/>
    <w:multiLevelType w:val="hybridMultilevel"/>
    <w:tmpl w:val="38766452"/>
    <w:lvl w:ilvl="0" w:tplc="08160001">
      <w:start w:val="1"/>
      <w:numFmt w:val="bullet"/>
      <w:lvlText w:val=""/>
      <w:lvlJc w:val="left"/>
      <w:pPr>
        <w:ind w:left="696" w:hanging="360"/>
      </w:pPr>
      <w:rPr>
        <w:rFonts w:ascii="Symbol" w:hAnsi="Symbol" w:hint="default"/>
      </w:rPr>
    </w:lvl>
    <w:lvl w:ilvl="1" w:tplc="08160003">
      <w:start w:val="1"/>
      <w:numFmt w:val="bullet"/>
      <w:lvlText w:val="o"/>
      <w:lvlJc w:val="left"/>
      <w:pPr>
        <w:ind w:left="1416" w:hanging="360"/>
      </w:pPr>
      <w:rPr>
        <w:rFonts w:ascii="Courier New" w:hAnsi="Courier New" w:cs="Courier New" w:hint="default"/>
      </w:rPr>
    </w:lvl>
    <w:lvl w:ilvl="2" w:tplc="08160005">
      <w:start w:val="1"/>
      <w:numFmt w:val="bullet"/>
      <w:lvlText w:val=""/>
      <w:lvlJc w:val="left"/>
      <w:pPr>
        <w:ind w:left="2136" w:hanging="360"/>
      </w:pPr>
      <w:rPr>
        <w:rFonts w:ascii="Wingdings" w:hAnsi="Wingdings" w:hint="default"/>
      </w:rPr>
    </w:lvl>
    <w:lvl w:ilvl="3" w:tplc="08160001" w:tentative="1">
      <w:start w:val="1"/>
      <w:numFmt w:val="bullet"/>
      <w:lvlText w:val=""/>
      <w:lvlJc w:val="left"/>
      <w:pPr>
        <w:ind w:left="2856" w:hanging="360"/>
      </w:pPr>
      <w:rPr>
        <w:rFonts w:ascii="Symbol" w:hAnsi="Symbol" w:hint="default"/>
      </w:rPr>
    </w:lvl>
    <w:lvl w:ilvl="4" w:tplc="08160003" w:tentative="1">
      <w:start w:val="1"/>
      <w:numFmt w:val="bullet"/>
      <w:lvlText w:val="o"/>
      <w:lvlJc w:val="left"/>
      <w:pPr>
        <w:ind w:left="3576" w:hanging="360"/>
      </w:pPr>
      <w:rPr>
        <w:rFonts w:ascii="Courier New" w:hAnsi="Courier New" w:cs="Courier New" w:hint="default"/>
      </w:rPr>
    </w:lvl>
    <w:lvl w:ilvl="5" w:tplc="08160005" w:tentative="1">
      <w:start w:val="1"/>
      <w:numFmt w:val="bullet"/>
      <w:lvlText w:val=""/>
      <w:lvlJc w:val="left"/>
      <w:pPr>
        <w:ind w:left="4296" w:hanging="360"/>
      </w:pPr>
      <w:rPr>
        <w:rFonts w:ascii="Wingdings" w:hAnsi="Wingdings" w:hint="default"/>
      </w:rPr>
    </w:lvl>
    <w:lvl w:ilvl="6" w:tplc="08160001" w:tentative="1">
      <w:start w:val="1"/>
      <w:numFmt w:val="bullet"/>
      <w:lvlText w:val=""/>
      <w:lvlJc w:val="left"/>
      <w:pPr>
        <w:ind w:left="5016" w:hanging="360"/>
      </w:pPr>
      <w:rPr>
        <w:rFonts w:ascii="Symbol" w:hAnsi="Symbol" w:hint="default"/>
      </w:rPr>
    </w:lvl>
    <w:lvl w:ilvl="7" w:tplc="08160003" w:tentative="1">
      <w:start w:val="1"/>
      <w:numFmt w:val="bullet"/>
      <w:lvlText w:val="o"/>
      <w:lvlJc w:val="left"/>
      <w:pPr>
        <w:ind w:left="5736" w:hanging="360"/>
      </w:pPr>
      <w:rPr>
        <w:rFonts w:ascii="Courier New" w:hAnsi="Courier New" w:cs="Courier New" w:hint="default"/>
      </w:rPr>
    </w:lvl>
    <w:lvl w:ilvl="8" w:tplc="08160005" w:tentative="1">
      <w:start w:val="1"/>
      <w:numFmt w:val="bullet"/>
      <w:lvlText w:val=""/>
      <w:lvlJc w:val="left"/>
      <w:pPr>
        <w:ind w:left="6456" w:hanging="360"/>
      </w:pPr>
      <w:rPr>
        <w:rFonts w:ascii="Wingdings" w:hAnsi="Wingdings" w:hint="default"/>
      </w:rPr>
    </w:lvl>
  </w:abstractNum>
  <w:abstractNum w:abstractNumId="2" w15:restartNumberingAfterBreak="0">
    <w:nsid w:val="16B00504"/>
    <w:multiLevelType w:val="hybridMultilevel"/>
    <w:tmpl w:val="C1904EE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3" w15:restartNumberingAfterBreak="0">
    <w:nsid w:val="18B1643A"/>
    <w:multiLevelType w:val="hybridMultilevel"/>
    <w:tmpl w:val="958EED24"/>
    <w:lvl w:ilvl="0" w:tplc="0816000F">
      <w:start w:val="1"/>
      <w:numFmt w:val="decimal"/>
      <w:lvlText w:val="%1."/>
      <w:lvlJc w:val="left"/>
      <w:pPr>
        <w:ind w:left="720" w:hanging="360"/>
      </w:pPr>
    </w:lvl>
    <w:lvl w:ilvl="1" w:tplc="08160001">
      <w:start w:val="1"/>
      <w:numFmt w:val="bullet"/>
      <w:lvlText w:val=""/>
      <w:lvlJc w:val="left"/>
      <w:pPr>
        <w:ind w:left="1440" w:hanging="360"/>
      </w:pPr>
      <w:rPr>
        <w:rFonts w:ascii="Symbol" w:hAnsi="Symbol" w:hint="default"/>
      </w:r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4" w15:restartNumberingAfterBreak="0">
    <w:nsid w:val="25E5736E"/>
    <w:multiLevelType w:val="multilevel"/>
    <w:tmpl w:val="A282D42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F321A2"/>
    <w:multiLevelType w:val="hybridMultilevel"/>
    <w:tmpl w:val="1A601FCA"/>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start w:val="1"/>
      <w:numFmt w:val="bullet"/>
      <w:lvlText w:val="o"/>
      <w:lvlJc w:val="left"/>
      <w:pPr>
        <w:ind w:left="4320" w:hanging="360"/>
      </w:pPr>
      <w:rPr>
        <w:rFonts w:ascii="Courier New" w:hAnsi="Courier New" w:cs="Courier New" w:hint="default"/>
      </w:rPr>
    </w:lvl>
    <w:lvl w:ilvl="5" w:tplc="08160005">
      <w:start w:val="1"/>
      <w:numFmt w:val="bullet"/>
      <w:lvlText w:val=""/>
      <w:lvlJc w:val="left"/>
      <w:pPr>
        <w:ind w:left="5040" w:hanging="360"/>
      </w:pPr>
      <w:rPr>
        <w:rFonts w:ascii="Wingdings" w:hAnsi="Wingdings" w:hint="default"/>
      </w:rPr>
    </w:lvl>
    <w:lvl w:ilvl="6" w:tplc="08160001">
      <w:start w:val="1"/>
      <w:numFmt w:val="bullet"/>
      <w:lvlText w:val=""/>
      <w:lvlJc w:val="left"/>
      <w:pPr>
        <w:ind w:left="5760" w:hanging="360"/>
      </w:pPr>
      <w:rPr>
        <w:rFonts w:ascii="Symbol" w:hAnsi="Symbol" w:hint="default"/>
      </w:rPr>
    </w:lvl>
    <w:lvl w:ilvl="7" w:tplc="08160003">
      <w:start w:val="1"/>
      <w:numFmt w:val="bullet"/>
      <w:lvlText w:val="o"/>
      <w:lvlJc w:val="left"/>
      <w:pPr>
        <w:ind w:left="6480" w:hanging="360"/>
      </w:pPr>
      <w:rPr>
        <w:rFonts w:ascii="Courier New" w:hAnsi="Courier New" w:cs="Courier New" w:hint="default"/>
      </w:rPr>
    </w:lvl>
    <w:lvl w:ilvl="8" w:tplc="08160005">
      <w:start w:val="1"/>
      <w:numFmt w:val="bullet"/>
      <w:lvlText w:val=""/>
      <w:lvlJc w:val="left"/>
      <w:pPr>
        <w:ind w:left="7200" w:hanging="360"/>
      </w:pPr>
      <w:rPr>
        <w:rFonts w:ascii="Wingdings" w:hAnsi="Wingdings" w:hint="default"/>
      </w:rPr>
    </w:lvl>
  </w:abstractNum>
  <w:abstractNum w:abstractNumId="6" w15:restartNumberingAfterBreak="0">
    <w:nsid w:val="27146B42"/>
    <w:multiLevelType w:val="hybridMultilevel"/>
    <w:tmpl w:val="048E05F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2C420A61"/>
    <w:multiLevelType w:val="hybridMultilevel"/>
    <w:tmpl w:val="C9FEC3CA"/>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8" w15:restartNumberingAfterBreak="0">
    <w:nsid w:val="32F101CA"/>
    <w:multiLevelType w:val="multilevel"/>
    <w:tmpl w:val="C42A3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1D3A66"/>
    <w:multiLevelType w:val="hybridMultilevel"/>
    <w:tmpl w:val="3AA0737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10" w15:restartNumberingAfterBreak="0">
    <w:nsid w:val="3F126168"/>
    <w:multiLevelType w:val="hybridMultilevel"/>
    <w:tmpl w:val="31A04378"/>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start w:val="1"/>
      <w:numFmt w:val="bullet"/>
      <w:lvlText w:val="o"/>
      <w:lvlJc w:val="left"/>
      <w:pPr>
        <w:ind w:left="4305" w:hanging="360"/>
      </w:pPr>
      <w:rPr>
        <w:rFonts w:ascii="Courier New" w:hAnsi="Courier New" w:cs="Courier New" w:hint="default"/>
      </w:rPr>
    </w:lvl>
    <w:lvl w:ilvl="5" w:tplc="08160005">
      <w:start w:val="1"/>
      <w:numFmt w:val="bullet"/>
      <w:lvlText w:val=""/>
      <w:lvlJc w:val="left"/>
      <w:pPr>
        <w:ind w:left="5025" w:hanging="360"/>
      </w:pPr>
      <w:rPr>
        <w:rFonts w:ascii="Wingdings" w:hAnsi="Wingdings" w:hint="default"/>
      </w:rPr>
    </w:lvl>
    <w:lvl w:ilvl="6" w:tplc="08160001">
      <w:start w:val="1"/>
      <w:numFmt w:val="bullet"/>
      <w:lvlText w:val=""/>
      <w:lvlJc w:val="left"/>
      <w:pPr>
        <w:ind w:left="5745" w:hanging="360"/>
      </w:pPr>
      <w:rPr>
        <w:rFonts w:ascii="Symbol" w:hAnsi="Symbol" w:hint="default"/>
      </w:rPr>
    </w:lvl>
    <w:lvl w:ilvl="7" w:tplc="08160003">
      <w:start w:val="1"/>
      <w:numFmt w:val="bullet"/>
      <w:lvlText w:val="o"/>
      <w:lvlJc w:val="left"/>
      <w:pPr>
        <w:ind w:left="6465" w:hanging="360"/>
      </w:pPr>
      <w:rPr>
        <w:rFonts w:ascii="Courier New" w:hAnsi="Courier New" w:cs="Courier New" w:hint="default"/>
      </w:rPr>
    </w:lvl>
    <w:lvl w:ilvl="8" w:tplc="08160005">
      <w:start w:val="1"/>
      <w:numFmt w:val="bullet"/>
      <w:lvlText w:val=""/>
      <w:lvlJc w:val="left"/>
      <w:pPr>
        <w:ind w:left="7185" w:hanging="360"/>
      </w:pPr>
      <w:rPr>
        <w:rFonts w:ascii="Wingdings" w:hAnsi="Wingdings" w:hint="default"/>
      </w:rPr>
    </w:lvl>
  </w:abstractNum>
  <w:abstractNum w:abstractNumId="11" w15:restartNumberingAfterBreak="0">
    <w:nsid w:val="43240A5B"/>
    <w:multiLevelType w:val="multilevel"/>
    <w:tmpl w:val="66A43160"/>
    <w:lvl w:ilvl="0">
      <w:start w:val="1"/>
      <w:numFmt w:val="decimal"/>
      <w:lvlText w:val="%1."/>
      <w:lvlJc w:val="left"/>
      <w:pPr>
        <w:ind w:left="36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51C76F9"/>
    <w:multiLevelType w:val="multilevel"/>
    <w:tmpl w:val="ED1028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406CD4"/>
    <w:multiLevelType w:val="hybridMultilevel"/>
    <w:tmpl w:val="F9A49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5A27B97"/>
    <w:multiLevelType w:val="hybridMultilevel"/>
    <w:tmpl w:val="4D7E2F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7CD11BC"/>
    <w:multiLevelType w:val="hybridMultilevel"/>
    <w:tmpl w:val="04628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8B60C37"/>
    <w:multiLevelType w:val="hybridMultilevel"/>
    <w:tmpl w:val="9D26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D7930AC"/>
    <w:multiLevelType w:val="hybridMultilevel"/>
    <w:tmpl w:val="02E2F572"/>
    <w:lvl w:ilvl="0" w:tplc="08160001">
      <w:start w:val="1"/>
      <w:numFmt w:val="bullet"/>
      <w:lvlText w:val=""/>
      <w:lvlJc w:val="left"/>
      <w:pPr>
        <w:ind w:left="717" w:hanging="360"/>
      </w:pPr>
      <w:rPr>
        <w:rFonts w:ascii="Symbol" w:hAnsi="Symbol" w:hint="default"/>
      </w:rPr>
    </w:lvl>
    <w:lvl w:ilvl="1" w:tplc="08160003" w:tentative="1">
      <w:start w:val="1"/>
      <w:numFmt w:val="bullet"/>
      <w:lvlText w:val="o"/>
      <w:lvlJc w:val="left"/>
      <w:pPr>
        <w:ind w:left="1437" w:hanging="360"/>
      </w:pPr>
      <w:rPr>
        <w:rFonts w:ascii="Courier New" w:hAnsi="Courier New" w:cs="Courier New" w:hint="default"/>
      </w:rPr>
    </w:lvl>
    <w:lvl w:ilvl="2" w:tplc="08160005" w:tentative="1">
      <w:start w:val="1"/>
      <w:numFmt w:val="bullet"/>
      <w:lvlText w:val=""/>
      <w:lvlJc w:val="left"/>
      <w:pPr>
        <w:ind w:left="2157" w:hanging="360"/>
      </w:pPr>
      <w:rPr>
        <w:rFonts w:ascii="Wingdings" w:hAnsi="Wingdings" w:hint="default"/>
      </w:rPr>
    </w:lvl>
    <w:lvl w:ilvl="3" w:tplc="08160001" w:tentative="1">
      <w:start w:val="1"/>
      <w:numFmt w:val="bullet"/>
      <w:lvlText w:val=""/>
      <w:lvlJc w:val="left"/>
      <w:pPr>
        <w:ind w:left="2877" w:hanging="360"/>
      </w:pPr>
      <w:rPr>
        <w:rFonts w:ascii="Symbol" w:hAnsi="Symbol" w:hint="default"/>
      </w:rPr>
    </w:lvl>
    <w:lvl w:ilvl="4" w:tplc="08160003" w:tentative="1">
      <w:start w:val="1"/>
      <w:numFmt w:val="bullet"/>
      <w:lvlText w:val="o"/>
      <w:lvlJc w:val="left"/>
      <w:pPr>
        <w:ind w:left="3597" w:hanging="360"/>
      </w:pPr>
      <w:rPr>
        <w:rFonts w:ascii="Courier New" w:hAnsi="Courier New" w:cs="Courier New" w:hint="default"/>
      </w:rPr>
    </w:lvl>
    <w:lvl w:ilvl="5" w:tplc="08160005" w:tentative="1">
      <w:start w:val="1"/>
      <w:numFmt w:val="bullet"/>
      <w:lvlText w:val=""/>
      <w:lvlJc w:val="left"/>
      <w:pPr>
        <w:ind w:left="4317" w:hanging="360"/>
      </w:pPr>
      <w:rPr>
        <w:rFonts w:ascii="Wingdings" w:hAnsi="Wingdings" w:hint="default"/>
      </w:rPr>
    </w:lvl>
    <w:lvl w:ilvl="6" w:tplc="08160001" w:tentative="1">
      <w:start w:val="1"/>
      <w:numFmt w:val="bullet"/>
      <w:lvlText w:val=""/>
      <w:lvlJc w:val="left"/>
      <w:pPr>
        <w:ind w:left="5037" w:hanging="360"/>
      </w:pPr>
      <w:rPr>
        <w:rFonts w:ascii="Symbol" w:hAnsi="Symbol" w:hint="default"/>
      </w:rPr>
    </w:lvl>
    <w:lvl w:ilvl="7" w:tplc="08160003" w:tentative="1">
      <w:start w:val="1"/>
      <w:numFmt w:val="bullet"/>
      <w:lvlText w:val="o"/>
      <w:lvlJc w:val="left"/>
      <w:pPr>
        <w:ind w:left="5757" w:hanging="360"/>
      </w:pPr>
      <w:rPr>
        <w:rFonts w:ascii="Courier New" w:hAnsi="Courier New" w:cs="Courier New" w:hint="default"/>
      </w:rPr>
    </w:lvl>
    <w:lvl w:ilvl="8" w:tplc="08160005" w:tentative="1">
      <w:start w:val="1"/>
      <w:numFmt w:val="bullet"/>
      <w:lvlText w:val=""/>
      <w:lvlJc w:val="left"/>
      <w:pPr>
        <w:ind w:left="6477" w:hanging="360"/>
      </w:pPr>
      <w:rPr>
        <w:rFonts w:ascii="Wingdings" w:hAnsi="Wingdings" w:hint="default"/>
      </w:rPr>
    </w:lvl>
  </w:abstractNum>
  <w:abstractNum w:abstractNumId="18" w15:restartNumberingAfterBreak="0">
    <w:nsid w:val="61913453"/>
    <w:multiLevelType w:val="hybridMultilevel"/>
    <w:tmpl w:val="A99C4C4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9" w15:restartNumberingAfterBreak="0">
    <w:nsid w:val="6C885E3A"/>
    <w:multiLevelType w:val="hybridMultilevel"/>
    <w:tmpl w:val="331AE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DA93A40"/>
    <w:multiLevelType w:val="hybridMultilevel"/>
    <w:tmpl w:val="48BCE1D2"/>
    <w:lvl w:ilvl="0" w:tplc="C6705A44">
      <w:start w:val="1"/>
      <w:numFmt w:val="decimal"/>
      <w:lvlText w:val="%1."/>
      <w:lvlJc w:val="left"/>
      <w:pPr>
        <w:ind w:left="360" w:hanging="360"/>
      </w:pPr>
      <w:rPr>
        <w:rFonts w:ascii="Arial" w:eastAsiaTheme="minorHAnsi" w:hAnsi="Arial" w:cs="Arial"/>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21" w15:restartNumberingAfterBreak="0">
    <w:nsid w:val="736A7749"/>
    <w:multiLevelType w:val="hybridMultilevel"/>
    <w:tmpl w:val="F4FCFD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2" w15:restartNumberingAfterBreak="0">
    <w:nsid w:val="7E1E259A"/>
    <w:multiLevelType w:val="hybridMultilevel"/>
    <w:tmpl w:val="84D67C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1"/>
  </w:num>
  <w:num w:numId="4">
    <w:abstractNumId w:val="9"/>
  </w:num>
  <w:num w:numId="5">
    <w:abstractNumId w:val="2"/>
  </w:num>
  <w:num w:numId="6">
    <w:abstractNumId w:val="0"/>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3"/>
  </w:num>
  <w:num w:numId="13">
    <w:abstractNumId w:val="16"/>
  </w:num>
  <w:num w:numId="14">
    <w:abstractNumId w:val="11"/>
  </w:num>
  <w:num w:numId="15">
    <w:abstractNumId w:val="8"/>
  </w:num>
  <w:num w:numId="16">
    <w:abstractNumId w:val="7"/>
  </w:num>
  <w:num w:numId="17">
    <w:abstractNumId w:val="14"/>
  </w:num>
  <w:num w:numId="18">
    <w:abstractNumId w:val="12"/>
  </w:num>
  <w:num w:numId="19">
    <w:abstractNumId w:val="4"/>
  </w:num>
  <w:num w:numId="20">
    <w:abstractNumId w:val="1"/>
  </w:num>
  <w:num w:numId="21">
    <w:abstractNumId w:val="22"/>
  </w:num>
  <w:num w:numId="22">
    <w:abstractNumId w:val="6"/>
  </w:num>
  <w:num w:numId="23">
    <w:abstractNumId w:val="15"/>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17"/>
    <w:rsid w:val="00002461"/>
    <w:rsid w:val="000140F2"/>
    <w:rsid w:val="000231E4"/>
    <w:rsid w:val="0005041A"/>
    <w:rsid w:val="00055216"/>
    <w:rsid w:val="00055AB3"/>
    <w:rsid w:val="000657BE"/>
    <w:rsid w:val="00072484"/>
    <w:rsid w:val="00073B15"/>
    <w:rsid w:val="0008511A"/>
    <w:rsid w:val="000A31A6"/>
    <w:rsid w:val="000A3ADE"/>
    <w:rsid w:val="000B3AEA"/>
    <w:rsid w:val="000B57B7"/>
    <w:rsid w:val="000B6EEB"/>
    <w:rsid w:val="000E0C29"/>
    <w:rsid w:val="000F5E42"/>
    <w:rsid w:val="00101CEC"/>
    <w:rsid w:val="001138F5"/>
    <w:rsid w:val="00116A7A"/>
    <w:rsid w:val="001230C6"/>
    <w:rsid w:val="0013522B"/>
    <w:rsid w:val="001425B5"/>
    <w:rsid w:val="00145799"/>
    <w:rsid w:val="00166E91"/>
    <w:rsid w:val="00171290"/>
    <w:rsid w:val="00196886"/>
    <w:rsid w:val="001E0762"/>
    <w:rsid w:val="00207A20"/>
    <w:rsid w:val="0021021C"/>
    <w:rsid w:val="0021156B"/>
    <w:rsid w:val="002217F0"/>
    <w:rsid w:val="002231C3"/>
    <w:rsid w:val="00234D34"/>
    <w:rsid w:val="00252DF8"/>
    <w:rsid w:val="00261732"/>
    <w:rsid w:val="00271050"/>
    <w:rsid w:val="00286E73"/>
    <w:rsid w:val="002870BC"/>
    <w:rsid w:val="00291CF0"/>
    <w:rsid w:val="00295D06"/>
    <w:rsid w:val="00295FB6"/>
    <w:rsid w:val="002A309F"/>
    <w:rsid w:val="002C33AD"/>
    <w:rsid w:val="002C48E5"/>
    <w:rsid w:val="002D2202"/>
    <w:rsid w:val="002E5139"/>
    <w:rsid w:val="002F3E66"/>
    <w:rsid w:val="003059AF"/>
    <w:rsid w:val="00306D90"/>
    <w:rsid w:val="00315FCE"/>
    <w:rsid w:val="0032433B"/>
    <w:rsid w:val="00324C63"/>
    <w:rsid w:val="003275F7"/>
    <w:rsid w:val="00330F8E"/>
    <w:rsid w:val="003350CB"/>
    <w:rsid w:val="0034022E"/>
    <w:rsid w:val="003777AF"/>
    <w:rsid w:val="0038030D"/>
    <w:rsid w:val="00381F35"/>
    <w:rsid w:val="00382D63"/>
    <w:rsid w:val="003B62F9"/>
    <w:rsid w:val="003E5B9F"/>
    <w:rsid w:val="003E5E82"/>
    <w:rsid w:val="003F0471"/>
    <w:rsid w:val="00413CAD"/>
    <w:rsid w:val="00423FE1"/>
    <w:rsid w:val="004412C8"/>
    <w:rsid w:val="00452ECA"/>
    <w:rsid w:val="004530E8"/>
    <w:rsid w:val="00455945"/>
    <w:rsid w:val="004574A0"/>
    <w:rsid w:val="004604E1"/>
    <w:rsid w:val="00467D44"/>
    <w:rsid w:val="00483C8D"/>
    <w:rsid w:val="00497598"/>
    <w:rsid w:val="004A01D4"/>
    <w:rsid w:val="004A7C67"/>
    <w:rsid w:val="004B290F"/>
    <w:rsid w:val="004B3768"/>
    <w:rsid w:val="004C0585"/>
    <w:rsid w:val="004C556D"/>
    <w:rsid w:val="004E7C2F"/>
    <w:rsid w:val="004F4676"/>
    <w:rsid w:val="00506A00"/>
    <w:rsid w:val="00513950"/>
    <w:rsid w:val="00545E7D"/>
    <w:rsid w:val="005500CB"/>
    <w:rsid w:val="00557281"/>
    <w:rsid w:val="00557D20"/>
    <w:rsid w:val="00571912"/>
    <w:rsid w:val="0059103A"/>
    <w:rsid w:val="00593B72"/>
    <w:rsid w:val="005E0AA5"/>
    <w:rsid w:val="005E2A6D"/>
    <w:rsid w:val="005F5FE5"/>
    <w:rsid w:val="00602E56"/>
    <w:rsid w:val="00607517"/>
    <w:rsid w:val="00631FDF"/>
    <w:rsid w:val="00646831"/>
    <w:rsid w:val="006535DB"/>
    <w:rsid w:val="00661285"/>
    <w:rsid w:val="006868C1"/>
    <w:rsid w:val="00690742"/>
    <w:rsid w:val="006D0A83"/>
    <w:rsid w:val="006E4E48"/>
    <w:rsid w:val="006F0B5C"/>
    <w:rsid w:val="00700A4A"/>
    <w:rsid w:val="00723375"/>
    <w:rsid w:val="0072568C"/>
    <w:rsid w:val="007272F4"/>
    <w:rsid w:val="00746781"/>
    <w:rsid w:val="0075797D"/>
    <w:rsid w:val="00767C3A"/>
    <w:rsid w:val="00775130"/>
    <w:rsid w:val="00781AF1"/>
    <w:rsid w:val="00783A13"/>
    <w:rsid w:val="007A7962"/>
    <w:rsid w:val="007E368B"/>
    <w:rsid w:val="00800459"/>
    <w:rsid w:val="00802180"/>
    <w:rsid w:val="008226C7"/>
    <w:rsid w:val="00824A29"/>
    <w:rsid w:val="0083383C"/>
    <w:rsid w:val="008508A6"/>
    <w:rsid w:val="00884143"/>
    <w:rsid w:val="0088543B"/>
    <w:rsid w:val="00886DB7"/>
    <w:rsid w:val="008B3F45"/>
    <w:rsid w:val="008B6D45"/>
    <w:rsid w:val="008E4E4F"/>
    <w:rsid w:val="00930C82"/>
    <w:rsid w:val="00935FAB"/>
    <w:rsid w:val="00943F5D"/>
    <w:rsid w:val="00944F38"/>
    <w:rsid w:val="009614D6"/>
    <w:rsid w:val="009641C8"/>
    <w:rsid w:val="00965311"/>
    <w:rsid w:val="009672D1"/>
    <w:rsid w:val="00992D51"/>
    <w:rsid w:val="00997CBD"/>
    <w:rsid w:val="009A046F"/>
    <w:rsid w:val="009A3EC9"/>
    <w:rsid w:val="009B11FA"/>
    <w:rsid w:val="009C7AAF"/>
    <w:rsid w:val="00A07B6E"/>
    <w:rsid w:val="00A2196C"/>
    <w:rsid w:val="00A4498A"/>
    <w:rsid w:val="00A44E26"/>
    <w:rsid w:val="00A4756D"/>
    <w:rsid w:val="00A47875"/>
    <w:rsid w:val="00A608F2"/>
    <w:rsid w:val="00A62AB7"/>
    <w:rsid w:val="00A66A98"/>
    <w:rsid w:val="00A77E82"/>
    <w:rsid w:val="00A80DBC"/>
    <w:rsid w:val="00A860F4"/>
    <w:rsid w:val="00AA48A6"/>
    <w:rsid w:val="00AB3350"/>
    <w:rsid w:val="00AB5972"/>
    <w:rsid w:val="00AD4F7F"/>
    <w:rsid w:val="00B0117F"/>
    <w:rsid w:val="00B25167"/>
    <w:rsid w:val="00B463D5"/>
    <w:rsid w:val="00B630F1"/>
    <w:rsid w:val="00B77A8A"/>
    <w:rsid w:val="00B819F8"/>
    <w:rsid w:val="00B86583"/>
    <w:rsid w:val="00B876E5"/>
    <w:rsid w:val="00B9382A"/>
    <w:rsid w:val="00BA1405"/>
    <w:rsid w:val="00BA799F"/>
    <w:rsid w:val="00BD16CD"/>
    <w:rsid w:val="00BD1A65"/>
    <w:rsid w:val="00BD1C87"/>
    <w:rsid w:val="00BE64F4"/>
    <w:rsid w:val="00BF63E8"/>
    <w:rsid w:val="00C04F91"/>
    <w:rsid w:val="00C1157F"/>
    <w:rsid w:val="00C12C83"/>
    <w:rsid w:val="00C444E9"/>
    <w:rsid w:val="00C51035"/>
    <w:rsid w:val="00C51A3D"/>
    <w:rsid w:val="00C561F6"/>
    <w:rsid w:val="00CB1E6A"/>
    <w:rsid w:val="00CB1EA9"/>
    <w:rsid w:val="00CC1C52"/>
    <w:rsid w:val="00CC3062"/>
    <w:rsid w:val="00CC55F7"/>
    <w:rsid w:val="00CE30BD"/>
    <w:rsid w:val="00CE554C"/>
    <w:rsid w:val="00D1098A"/>
    <w:rsid w:val="00D21E8D"/>
    <w:rsid w:val="00D2479C"/>
    <w:rsid w:val="00D271FC"/>
    <w:rsid w:val="00D335C2"/>
    <w:rsid w:val="00D56082"/>
    <w:rsid w:val="00D572C3"/>
    <w:rsid w:val="00D92542"/>
    <w:rsid w:val="00D95FB8"/>
    <w:rsid w:val="00DC348D"/>
    <w:rsid w:val="00DC5FF4"/>
    <w:rsid w:val="00DD0E54"/>
    <w:rsid w:val="00DE5126"/>
    <w:rsid w:val="00DF60FC"/>
    <w:rsid w:val="00E53BF4"/>
    <w:rsid w:val="00E8254E"/>
    <w:rsid w:val="00EA0B32"/>
    <w:rsid w:val="00EA5BC5"/>
    <w:rsid w:val="00EC1FE1"/>
    <w:rsid w:val="00ED6146"/>
    <w:rsid w:val="00EE0D06"/>
    <w:rsid w:val="00EE24E7"/>
    <w:rsid w:val="00EF2DAC"/>
    <w:rsid w:val="00F02D1F"/>
    <w:rsid w:val="00F1380B"/>
    <w:rsid w:val="00F44903"/>
    <w:rsid w:val="00F6255A"/>
    <w:rsid w:val="00F73E6A"/>
    <w:rsid w:val="00F81B8D"/>
    <w:rsid w:val="00F90E5F"/>
    <w:rsid w:val="00F964DF"/>
    <w:rsid w:val="00F96F7D"/>
    <w:rsid w:val="00FA6B9E"/>
    <w:rsid w:val="00FE17CC"/>
    <w:rsid w:val="00FF4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chartTrackingRefBased/>
  <w15:docId w15:val="{E220E9DB-9DEF-47FF-BB7A-70DA2323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C3A"/>
    <w:pPr>
      <w:ind w:left="720"/>
      <w:contextualSpacing/>
    </w:pPr>
  </w:style>
  <w:style w:type="paragraph" w:styleId="BalloonText">
    <w:name w:val="Balloon Text"/>
    <w:basedOn w:val="Normal"/>
    <w:link w:val="BalloonTextChar"/>
    <w:uiPriority w:val="99"/>
    <w:semiHidden/>
    <w:unhideWhenUsed/>
    <w:rsid w:val="00D10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8A"/>
    <w:rPr>
      <w:rFonts w:ascii="Segoe UI" w:hAnsi="Segoe UI" w:cs="Segoe UI"/>
      <w:sz w:val="18"/>
      <w:szCs w:val="18"/>
    </w:rPr>
  </w:style>
  <w:style w:type="paragraph" w:styleId="Header">
    <w:name w:val="header"/>
    <w:basedOn w:val="Normal"/>
    <w:link w:val="HeaderChar"/>
    <w:uiPriority w:val="99"/>
    <w:unhideWhenUsed/>
    <w:rsid w:val="002E51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139"/>
  </w:style>
  <w:style w:type="paragraph" w:styleId="Footer">
    <w:name w:val="footer"/>
    <w:basedOn w:val="Normal"/>
    <w:link w:val="FooterChar"/>
    <w:uiPriority w:val="99"/>
    <w:unhideWhenUsed/>
    <w:rsid w:val="002E51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139"/>
  </w:style>
  <w:style w:type="character" w:styleId="CommentReference">
    <w:name w:val="annotation reference"/>
    <w:basedOn w:val="DefaultParagraphFont"/>
    <w:uiPriority w:val="99"/>
    <w:semiHidden/>
    <w:unhideWhenUsed/>
    <w:rsid w:val="00CE554C"/>
    <w:rPr>
      <w:sz w:val="16"/>
      <w:szCs w:val="16"/>
    </w:rPr>
  </w:style>
  <w:style w:type="paragraph" w:styleId="CommentText">
    <w:name w:val="annotation text"/>
    <w:basedOn w:val="Normal"/>
    <w:link w:val="CommentTextChar"/>
    <w:uiPriority w:val="99"/>
    <w:semiHidden/>
    <w:unhideWhenUsed/>
    <w:rsid w:val="00CE554C"/>
    <w:pPr>
      <w:spacing w:line="240" w:lineRule="auto"/>
    </w:pPr>
    <w:rPr>
      <w:sz w:val="20"/>
      <w:szCs w:val="20"/>
    </w:rPr>
  </w:style>
  <w:style w:type="character" w:customStyle="1" w:styleId="CommentTextChar">
    <w:name w:val="Comment Text Char"/>
    <w:basedOn w:val="DefaultParagraphFont"/>
    <w:link w:val="CommentText"/>
    <w:uiPriority w:val="99"/>
    <w:semiHidden/>
    <w:rsid w:val="00CE554C"/>
    <w:rPr>
      <w:sz w:val="20"/>
      <w:szCs w:val="20"/>
    </w:rPr>
  </w:style>
  <w:style w:type="paragraph" w:styleId="CommentSubject">
    <w:name w:val="annotation subject"/>
    <w:basedOn w:val="CommentText"/>
    <w:next w:val="CommentText"/>
    <w:link w:val="CommentSubjectChar"/>
    <w:uiPriority w:val="99"/>
    <w:semiHidden/>
    <w:unhideWhenUsed/>
    <w:rsid w:val="00CE554C"/>
    <w:rPr>
      <w:b/>
      <w:bCs/>
    </w:rPr>
  </w:style>
  <w:style w:type="character" w:customStyle="1" w:styleId="CommentSubjectChar">
    <w:name w:val="Comment Subject Char"/>
    <w:basedOn w:val="CommentTextChar"/>
    <w:link w:val="CommentSubject"/>
    <w:uiPriority w:val="99"/>
    <w:semiHidden/>
    <w:rsid w:val="00CE5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8263">
      <w:bodyDiv w:val="1"/>
      <w:marLeft w:val="0"/>
      <w:marRight w:val="0"/>
      <w:marTop w:val="0"/>
      <w:marBottom w:val="0"/>
      <w:divBdr>
        <w:top w:val="none" w:sz="0" w:space="0" w:color="auto"/>
        <w:left w:val="none" w:sz="0" w:space="0" w:color="auto"/>
        <w:bottom w:val="none" w:sz="0" w:space="0" w:color="auto"/>
        <w:right w:val="none" w:sz="0" w:space="0" w:color="auto"/>
      </w:divBdr>
    </w:div>
    <w:div w:id="229048767">
      <w:bodyDiv w:val="1"/>
      <w:marLeft w:val="0"/>
      <w:marRight w:val="0"/>
      <w:marTop w:val="0"/>
      <w:marBottom w:val="0"/>
      <w:divBdr>
        <w:top w:val="none" w:sz="0" w:space="0" w:color="auto"/>
        <w:left w:val="none" w:sz="0" w:space="0" w:color="auto"/>
        <w:bottom w:val="none" w:sz="0" w:space="0" w:color="auto"/>
        <w:right w:val="none" w:sz="0" w:space="0" w:color="auto"/>
      </w:divBdr>
    </w:div>
    <w:div w:id="302929809">
      <w:bodyDiv w:val="1"/>
      <w:marLeft w:val="0"/>
      <w:marRight w:val="0"/>
      <w:marTop w:val="0"/>
      <w:marBottom w:val="0"/>
      <w:divBdr>
        <w:top w:val="none" w:sz="0" w:space="0" w:color="auto"/>
        <w:left w:val="none" w:sz="0" w:space="0" w:color="auto"/>
        <w:bottom w:val="none" w:sz="0" w:space="0" w:color="auto"/>
        <w:right w:val="none" w:sz="0" w:space="0" w:color="auto"/>
      </w:divBdr>
    </w:div>
    <w:div w:id="427702306">
      <w:bodyDiv w:val="1"/>
      <w:marLeft w:val="0"/>
      <w:marRight w:val="0"/>
      <w:marTop w:val="0"/>
      <w:marBottom w:val="0"/>
      <w:divBdr>
        <w:top w:val="none" w:sz="0" w:space="0" w:color="auto"/>
        <w:left w:val="none" w:sz="0" w:space="0" w:color="auto"/>
        <w:bottom w:val="none" w:sz="0" w:space="0" w:color="auto"/>
        <w:right w:val="none" w:sz="0" w:space="0" w:color="auto"/>
      </w:divBdr>
    </w:div>
    <w:div w:id="491720517">
      <w:bodyDiv w:val="1"/>
      <w:marLeft w:val="0"/>
      <w:marRight w:val="0"/>
      <w:marTop w:val="0"/>
      <w:marBottom w:val="0"/>
      <w:divBdr>
        <w:top w:val="none" w:sz="0" w:space="0" w:color="auto"/>
        <w:left w:val="none" w:sz="0" w:space="0" w:color="auto"/>
        <w:bottom w:val="none" w:sz="0" w:space="0" w:color="auto"/>
        <w:right w:val="none" w:sz="0" w:space="0" w:color="auto"/>
      </w:divBdr>
    </w:div>
    <w:div w:id="498539220">
      <w:bodyDiv w:val="1"/>
      <w:marLeft w:val="0"/>
      <w:marRight w:val="0"/>
      <w:marTop w:val="0"/>
      <w:marBottom w:val="0"/>
      <w:divBdr>
        <w:top w:val="none" w:sz="0" w:space="0" w:color="auto"/>
        <w:left w:val="none" w:sz="0" w:space="0" w:color="auto"/>
        <w:bottom w:val="none" w:sz="0" w:space="0" w:color="auto"/>
        <w:right w:val="none" w:sz="0" w:space="0" w:color="auto"/>
      </w:divBdr>
    </w:div>
    <w:div w:id="641811716">
      <w:bodyDiv w:val="1"/>
      <w:marLeft w:val="0"/>
      <w:marRight w:val="0"/>
      <w:marTop w:val="0"/>
      <w:marBottom w:val="0"/>
      <w:divBdr>
        <w:top w:val="none" w:sz="0" w:space="0" w:color="auto"/>
        <w:left w:val="none" w:sz="0" w:space="0" w:color="auto"/>
        <w:bottom w:val="none" w:sz="0" w:space="0" w:color="auto"/>
        <w:right w:val="none" w:sz="0" w:space="0" w:color="auto"/>
      </w:divBdr>
    </w:div>
    <w:div w:id="830293304">
      <w:bodyDiv w:val="1"/>
      <w:marLeft w:val="0"/>
      <w:marRight w:val="0"/>
      <w:marTop w:val="0"/>
      <w:marBottom w:val="0"/>
      <w:divBdr>
        <w:top w:val="none" w:sz="0" w:space="0" w:color="auto"/>
        <w:left w:val="none" w:sz="0" w:space="0" w:color="auto"/>
        <w:bottom w:val="none" w:sz="0" w:space="0" w:color="auto"/>
        <w:right w:val="none" w:sz="0" w:space="0" w:color="auto"/>
      </w:divBdr>
    </w:div>
    <w:div w:id="1526596487">
      <w:bodyDiv w:val="1"/>
      <w:marLeft w:val="0"/>
      <w:marRight w:val="0"/>
      <w:marTop w:val="0"/>
      <w:marBottom w:val="0"/>
      <w:divBdr>
        <w:top w:val="none" w:sz="0" w:space="0" w:color="auto"/>
        <w:left w:val="none" w:sz="0" w:space="0" w:color="auto"/>
        <w:bottom w:val="none" w:sz="0" w:space="0" w:color="auto"/>
        <w:right w:val="none" w:sz="0" w:space="0" w:color="auto"/>
      </w:divBdr>
    </w:div>
    <w:div w:id="17176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B28A-344C-47E4-9A69-E06CEA30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2</Pages>
  <Words>970</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Oliveira</dc:creator>
  <cp:keywords/>
  <dc:description/>
  <cp:lastModifiedBy>Sofia Oliveira</cp:lastModifiedBy>
  <cp:revision>139</cp:revision>
  <cp:lastPrinted>2017-02-22T14:20:00Z</cp:lastPrinted>
  <dcterms:created xsi:type="dcterms:W3CDTF">2017-02-17T14:47:00Z</dcterms:created>
  <dcterms:modified xsi:type="dcterms:W3CDTF">2017-03-13T09:52:00Z</dcterms:modified>
</cp:coreProperties>
</file>