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127"/>
        <w:gridCol w:w="3118"/>
      </w:tblGrid>
      <w:tr w:rsidR="00EE0C5D" w:rsidRPr="00D1098A" w:rsidTr="00AA61D7">
        <w:trPr>
          <w:trHeight w:val="557"/>
        </w:trPr>
        <w:tc>
          <w:tcPr>
            <w:tcW w:w="4253" w:type="dxa"/>
            <w:vMerge w:val="restart"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5272017C" wp14:editId="7AAFC943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C5D" w:rsidRPr="00661285" w:rsidRDefault="00EE0C5D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EE0C5D" w:rsidRPr="00661285" w:rsidRDefault="00EE0C5D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EE0C5D" w:rsidRPr="00B6353F" w:rsidRDefault="00EE0C5D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EE0C5D" w:rsidRPr="00EB6105" w:rsidTr="00AA61D7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EE0C5D" w:rsidRPr="00EB6105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Cartões</w:t>
            </w:r>
          </w:p>
        </w:tc>
        <w:tc>
          <w:tcPr>
            <w:tcW w:w="3118" w:type="dxa"/>
            <w:vAlign w:val="center"/>
          </w:tcPr>
          <w:p w:rsidR="00EE0C5D" w:rsidRPr="00EB6105" w:rsidRDefault="005010CB" w:rsidP="0007723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2017-</w:t>
            </w:r>
            <w:r w:rsidR="00077233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-</w:t>
            </w:r>
            <w:r w:rsidR="00077233">
              <w:rPr>
                <w:rFonts w:ascii="Arial" w:hAnsi="Arial" w:cs="Arial"/>
              </w:rPr>
              <w:t>18</w:t>
            </w:r>
          </w:p>
        </w:tc>
      </w:tr>
      <w:tr w:rsidR="00EE0C5D" w:rsidRPr="00EB6105" w:rsidTr="00AA61D7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EE0C5D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3118" w:type="dxa"/>
            <w:vAlign w:val="center"/>
          </w:tcPr>
          <w:p w:rsidR="00EE0C5D" w:rsidRDefault="00EE0C5D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Antunes, SIBS Cartões</w:t>
            </w:r>
          </w:p>
        </w:tc>
      </w:tr>
    </w:tbl>
    <w:p w:rsidR="009672D1" w:rsidRPr="00EB6105" w:rsidRDefault="009672D1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p w:rsidR="00E401DB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801"/>
        <w:gridCol w:w="1147"/>
        <w:gridCol w:w="2277"/>
        <w:gridCol w:w="1347"/>
        <w:gridCol w:w="1771"/>
        <w:gridCol w:w="4394"/>
      </w:tblGrid>
      <w:tr w:rsidR="00AA61D7" w:rsidRPr="00541E41" w:rsidTr="00AA61D7">
        <w:tc>
          <w:tcPr>
            <w:tcW w:w="3801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77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347" w:type="dxa"/>
            <w:shd w:val="clear" w:color="auto" w:fill="F2F2F2" w:themeFill="background1" w:themeFillShade="F2"/>
          </w:tcPr>
          <w:p w:rsidR="00AA61D7" w:rsidRPr="00541E41" w:rsidRDefault="00AA61D7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771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  <w:proofErr w:type="spellEnd"/>
          </w:p>
        </w:tc>
      </w:tr>
      <w:tr w:rsidR="00AA61D7" w:rsidRPr="00F600F0" w:rsidTr="00AA61D7">
        <w:tc>
          <w:tcPr>
            <w:tcW w:w="3801" w:type="dxa"/>
          </w:tcPr>
          <w:p w:rsidR="00AA61D7" w:rsidRPr="00F600F0" w:rsidRDefault="00AA61D7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Questionário de Avaliação de Parceiros e Fornecedores</w:t>
            </w:r>
          </w:p>
        </w:tc>
        <w:tc>
          <w:tcPr>
            <w:tcW w:w="1147" w:type="dxa"/>
          </w:tcPr>
          <w:p w:rsidR="00AA61D7" w:rsidRPr="00F600F0" w:rsidRDefault="00195455" w:rsidP="000B6F1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AA61D7" w:rsidRPr="00F600F0" w:rsidRDefault="00AA61D7" w:rsidP="000B6F1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Resposta ao questionário</w:t>
            </w:r>
          </w:p>
        </w:tc>
        <w:tc>
          <w:tcPr>
            <w:tcW w:w="1347" w:type="dxa"/>
          </w:tcPr>
          <w:p w:rsidR="00AA61D7" w:rsidRPr="00F600F0" w:rsidRDefault="00AA61D7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771" w:type="dxa"/>
          </w:tcPr>
          <w:p w:rsidR="00AA61D7" w:rsidRPr="00F600F0" w:rsidRDefault="00AA61D7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08/09/2017</w:t>
            </w:r>
          </w:p>
        </w:tc>
        <w:tc>
          <w:tcPr>
            <w:tcW w:w="4394" w:type="dxa"/>
          </w:tcPr>
          <w:p w:rsidR="00AA61D7" w:rsidRPr="00F600F0" w:rsidRDefault="00AB4F5C" w:rsidP="00706DE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a 28/07/2017. Deveria ter sido entregue ao CISO até 31/09/2017.</w:t>
            </w:r>
          </w:p>
        </w:tc>
      </w:tr>
      <w:tr w:rsidR="00AA61D7" w:rsidRPr="00F600F0" w:rsidTr="00AA61D7">
        <w:tc>
          <w:tcPr>
            <w:tcW w:w="3801" w:type="dxa"/>
          </w:tcPr>
          <w:p w:rsidR="00AA61D7" w:rsidRPr="00F600F0" w:rsidRDefault="00AA61D7" w:rsidP="00AD2AC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Relatório com resultado dos testes ao PCA</w:t>
            </w:r>
          </w:p>
        </w:tc>
        <w:tc>
          <w:tcPr>
            <w:tcW w:w="1147" w:type="dxa"/>
          </w:tcPr>
          <w:p w:rsidR="00AA61D7" w:rsidRPr="00F600F0" w:rsidRDefault="00AA61D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AA61D7" w:rsidRPr="00F600F0" w:rsidRDefault="00AA61D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Envio do relatório</w:t>
            </w:r>
          </w:p>
        </w:tc>
        <w:tc>
          <w:tcPr>
            <w:tcW w:w="1347" w:type="dxa"/>
          </w:tcPr>
          <w:p w:rsidR="00AA61D7" w:rsidRPr="00F600F0" w:rsidRDefault="00AA61D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771" w:type="dxa"/>
          </w:tcPr>
          <w:p w:rsidR="00AA61D7" w:rsidRPr="00F600F0" w:rsidRDefault="00AA61D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AA61D7" w:rsidRPr="00F600F0" w:rsidRDefault="00706DEF" w:rsidP="00706DE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 indica que não tem implementação antes do final do ano.</w:t>
            </w:r>
          </w:p>
        </w:tc>
      </w:tr>
      <w:tr w:rsidR="000464B0" w:rsidRPr="00F600F0" w:rsidTr="00AA61D7">
        <w:tc>
          <w:tcPr>
            <w:tcW w:w="3801" w:type="dxa"/>
          </w:tcPr>
          <w:p w:rsidR="000464B0" w:rsidRPr="00F600F0" w:rsidRDefault="000464B0" w:rsidP="000464B0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Revisão do contrato: cláusulas PSE</w:t>
            </w:r>
          </w:p>
        </w:tc>
        <w:tc>
          <w:tcPr>
            <w:tcW w:w="1147" w:type="dxa"/>
          </w:tcPr>
          <w:p w:rsidR="000464B0" w:rsidRPr="00F600F0" w:rsidRDefault="000464B0" w:rsidP="000464B0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0464B0" w:rsidRPr="000464B0" w:rsidRDefault="000464B0" w:rsidP="000464B0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0464B0">
              <w:rPr>
                <w:rFonts w:ascii="Arial" w:hAnsi="Arial" w:cs="Arial"/>
                <w:color w:val="0070C0"/>
                <w:sz w:val="18"/>
                <w:szCs w:val="18"/>
              </w:rPr>
              <w:t>Propos</w:t>
            </w:r>
            <w:bookmarkStart w:id="0" w:name="_GoBack"/>
            <w:bookmarkEnd w:id="0"/>
            <w:r w:rsidRPr="000464B0">
              <w:rPr>
                <w:rFonts w:ascii="Arial" w:hAnsi="Arial" w:cs="Arial"/>
                <w:color w:val="0070C0"/>
                <w:sz w:val="18"/>
                <w:szCs w:val="18"/>
              </w:rPr>
              <w:t>ta de adenda ao contrato</w:t>
            </w:r>
          </w:p>
        </w:tc>
        <w:tc>
          <w:tcPr>
            <w:tcW w:w="1347" w:type="dxa"/>
          </w:tcPr>
          <w:p w:rsidR="000464B0" w:rsidRPr="000464B0" w:rsidRDefault="000464B0" w:rsidP="000464B0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0464B0">
              <w:rPr>
                <w:rFonts w:ascii="Arial" w:hAnsi="Arial" w:cs="Arial"/>
                <w:color w:val="0070C0"/>
                <w:sz w:val="18"/>
                <w:szCs w:val="18"/>
              </w:rPr>
              <w:t>PF</w:t>
            </w:r>
          </w:p>
        </w:tc>
        <w:tc>
          <w:tcPr>
            <w:tcW w:w="1771" w:type="dxa"/>
          </w:tcPr>
          <w:p w:rsidR="000464B0" w:rsidRPr="00F600F0" w:rsidRDefault="000464B0" w:rsidP="000464B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0464B0" w:rsidRDefault="000464B0" w:rsidP="000464B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a 15/03/2017, sem resposta até ao momento.</w:t>
            </w:r>
          </w:p>
          <w:p w:rsidR="000464B0" w:rsidRDefault="000464B0" w:rsidP="000464B0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16DDA">
              <w:rPr>
                <w:rFonts w:ascii="Arial" w:hAnsi="Arial" w:cs="Arial"/>
                <w:color w:val="FF0000"/>
                <w:sz w:val="18"/>
                <w:szCs w:val="18"/>
              </w:rPr>
              <w:t>Cláusulas em revisão no âmbito da RECO10978</w:t>
            </w:r>
          </w:p>
          <w:p w:rsidR="000464B0" w:rsidRPr="00077233" w:rsidRDefault="000464B0" w:rsidP="000464B0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Procurement irá renegociar contrato </w:t>
            </w:r>
          </w:p>
        </w:tc>
      </w:tr>
      <w:tr w:rsidR="000E0B1A" w:rsidRPr="00F600F0" w:rsidTr="00AA61D7">
        <w:tc>
          <w:tcPr>
            <w:tcW w:w="3801" w:type="dxa"/>
          </w:tcPr>
          <w:p w:rsidR="000E0B1A" w:rsidRPr="00F600F0" w:rsidRDefault="000E0B1A" w:rsidP="000E0B1A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reunião presencial</w:t>
            </w:r>
          </w:p>
        </w:tc>
        <w:tc>
          <w:tcPr>
            <w:tcW w:w="1147" w:type="dxa"/>
          </w:tcPr>
          <w:p w:rsidR="000E0B1A" w:rsidRPr="00F600F0" w:rsidRDefault="000E0B1A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0E0B1A" w:rsidRPr="00D32C63" w:rsidRDefault="00D32C63" w:rsidP="007463BE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D32C63">
              <w:rPr>
                <w:rFonts w:ascii="Arial" w:hAnsi="Arial" w:cs="Arial"/>
                <w:color w:val="0070C0"/>
                <w:sz w:val="18"/>
                <w:szCs w:val="18"/>
              </w:rPr>
              <w:t xml:space="preserve">Proposta de </w:t>
            </w:r>
            <w:r w:rsidR="00113C70">
              <w:rPr>
                <w:rFonts w:ascii="Arial" w:hAnsi="Arial" w:cs="Arial"/>
                <w:color w:val="0070C0"/>
                <w:sz w:val="18"/>
                <w:szCs w:val="18"/>
              </w:rPr>
              <w:t xml:space="preserve">novas </w:t>
            </w:r>
            <w:r w:rsidRPr="00D32C63">
              <w:rPr>
                <w:rFonts w:ascii="Arial" w:hAnsi="Arial" w:cs="Arial"/>
                <w:color w:val="0070C0"/>
                <w:sz w:val="18"/>
                <w:szCs w:val="18"/>
              </w:rPr>
              <w:t>datas</w:t>
            </w:r>
          </w:p>
        </w:tc>
        <w:tc>
          <w:tcPr>
            <w:tcW w:w="1347" w:type="dxa"/>
          </w:tcPr>
          <w:p w:rsidR="000E0B1A" w:rsidRPr="00D32C63" w:rsidRDefault="00D32C63" w:rsidP="00541E41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D32C63">
              <w:rPr>
                <w:rFonts w:ascii="Arial" w:hAnsi="Arial" w:cs="Arial"/>
                <w:color w:val="0070C0"/>
                <w:sz w:val="18"/>
                <w:szCs w:val="18"/>
              </w:rPr>
              <w:t>PF</w:t>
            </w:r>
          </w:p>
        </w:tc>
        <w:tc>
          <w:tcPr>
            <w:tcW w:w="1771" w:type="dxa"/>
          </w:tcPr>
          <w:p w:rsidR="000E0B1A" w:rsidRPr="00F600F0" w:rsidRDefault="000E0B1A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0E0B1A" w:rsidRDefault="00AB4F5C" w:rsidP="000E0B1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Solicitado a 10/11/2017, sem resposta até ao momento. </w:t>
            </w:r>
          </w:p>
          <w:p w:rsidR="00D32C63" w:rsidRPr="00F600F0" w:rsidRDefault="00D32C63" w:rsidP="00D32C6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32C63">
              <w:rPr>
                <w:rFonts w:ascii="Arial" w:hAnsi="Arial" w:cs="Arial"/>
                <w:color w:val="0070C0"/>
                <w:sz w:val="18"/>
                <w:szCs w:val="18"/>
              </w:rPr>
              <w:t>Resposta recebida a 04/12/2017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>, já sem disponibilidade de PF.</w:t>
            </w:r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p w:rsidR="00E401DB" w:rsidRPr="00E401DB" w:rsidRDefault="00E401DB" w:rsidP="00E401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4973" w:type="dxa"/>
        <w:tblLook w:val="04A0" w:firstRow="1" w:lastRow="0" w:firstColumn="1" w:lastColumn="0" w:noHBand="0" w:noVBand="1"/>
      </w:tblPr>
      <w:tblGrid>
        <w:gridCol w:w="3808"/>
        <w:gridCol w:w="1145"/>
        <w:gridCol w:w="2272"/>
        <w:gridCol w:w="1327"/>
        <w:gridCol w:w="1791"/>
        <w:gridCol w:w="4630"/>
      </w:tblGrid>
      <w:tr w:rsidR="00AA61D7" w:rsidRPr="00541E41" w:rsidTr="00AA61D7">
        <w:tc>
          <w:tcPr>
            <w:tcW w:w="3808" w:type="dxa"/>
            <w:shd w:val="clear" w:color="auto" w:fill="F2F2F2" w:themeFill="background1" w:themeFillShade="F2"/>
          </w:tcPr>
          <w:p w:rsidR="00AA61D7" w:rsidRPr="00AB4F5C" w:rsidRDefault="00065241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145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2272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Responsável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Data Objetivo</w:t>
            </w:r>
          </w:p>
        </w:tc>
        <w:tc>
          <w:tcPr>
            <w:tcW w:w="4630" w:type="dxa"/>
            <w:shd w:val="clear" w:color="auto" w:fill="F2F2F2" w:themeFill="background1" w:themeFillShade="F2"/>
          </w:tcPr>
          <w:p w:rsidR="00AA61D7" w:rsidRPr="00AB4F5C" w:rsidRDefault="00AA61D7" w:rsidP="00AA61D7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5010CB" w:rsidRPr="005010CB" w:rsidTr="00AA61D7">
        <w:tc>
          <w:tcPr>
            <w:tcW w:w="3808" w:type="dxa"/>
          </w:tcPr>
          <w:p w:rsidR="00AA61D7" w:rsidRPr="005010CB" w:rsidRDefault="00AA61D7" w:rsidP="006B1B7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5010CB">
              <w:rPr>
                <w:rFonts w:ascii="Arial" w:hAnsi="Arial" w:cs="Arial"/>
                <w:bCs/>
                <w:sz w:val="18"/>
                <w:szCs w:val="18"/>
              </w:rPr>
              <w:t>Criação do novo contrato para cartão provisório Decathlon</w:t>
            </w:r>
          </w:p>
        </w:tc>
        <w:tc>
          <w:tcPr>
            <w:tcW w:w="1145" w:type="dxa"/>
          </w:tcPr>
          <w:p w:rsidR="00AA61D7" w:rsidRPr="00492F8A" w:rsidRDefault="00077233" w:rsidP="006B1B7E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492F8A">
              <w:rPr>
                <w:rFonts w:ascii="Arial" w:hAnsi="Arial" w:cs="Arial"/>
                <w:bCs/>
                <w:color w:val="0070C0"/>
                <w:sz w:val="18"/>
                <w:szCs w:val="18"/>
              </w:rPr>
              <w:t>Aberto</w:t>
            </w:r>
          </w:p>
        </w:tc>
        <w:tc>
          <w:tcPr>
            <w:tcW w:w="2272" w:type="dxa"/>
          </w:tcPr>
          <w:p w:rsidR="00AA61D7" w:rsidRPr="00487795" w:rsidRDefault="00487795" w:rsidP="006B1B7E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87795">
              <w:rPr>
                <w:rFonts w:ascii="Arial" w:hAnsi="Arial" w:cs="Arial"/>
                <w:color w:val="0070C0"/>
                <w:sz w:val="18"/>
                <w:szCs w:val="18"/>
              </w:rPr>
              <w:t>Conclusão dos testes e confirmação de data de passagem a produção</w:t>
            </w:r>
          </w:p>
        </w:tc>
        <w:tc>
          <w:tcPr>
            <w:tcW w:w="1327" w:type="dxa"/>
          </w:tcPr>
          <w:p w:rsidR="00AA61D7" w:rsidRPr="00492F8A" w:rsidRDefault="00077233" w:rsidP="006B1B7E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92F8A">
              <w:rPr>
                <w:rFonts w:ascii="Arial" w:hAnsi="Arial" w:cs="Arial"/>
                <w:color w:val="0070C0"/>
                <w:sz w:val="18"/>
                <w:szCs w:val="18"/>
              </w:rPr>
              <w:t>PF</w:t>
            </w:r>
          </w:p>
        </w:tc>
        <w:tc>
          <w:tcPr>
            <w:tcW w:w="1791" w:type="dxa"/>
          </w:tcPr>
          <w:p w:rsidR="00AA61D7" w:rsidRPr="00492F8A" w:rsidRDefault="00077233" w:rsidP="00077233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92F8A">
              <w:rPr>
                <w:rFonts w:ascii="Arial" w:hAnsi="Arial" w:cs="Arial"/>
                <w:color w:val="0070C0"/>
                <w:sz w:val="18"/>
                <w:szCs w:val="18"/>
              </w:rPr>
              <w:t>08/01/</w:t>
            </w:r>
            <w:r w:rsidR="00DA0DE1">
              <w:rPr>
                <w:rFonts w:ascii="Arial" w:hAnsi="Arial" w:cs="Arial"/>
                <w:color w:val="0070C0"/>
                <w:sz w:val="18"/>
                <w:szCs w:val="18"/>
              </w:rPr>
              <w:t>2018</w:t>
            </w:r>
          </w:p>
        </w:tc>
        <w:tc>
          <w:tcPr>
            <w:tcW w:w="4630" w:type="dxa"/>
          </w:tcPr>
          <w:p w:rsidR="00AA61D7" w:rsidRDefault="00AA61D7" w:rsidP="00AA61D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010CB">
              <w:rPr>
                <w:rFonts w:ascii="Arial" w:hAnsi="Arial" w:cs="Arial"/>
                <w:sz w:val="18"/>
                <w:szCs w:val="18"/>
              </w:rPr>
              <w:t>Ficheiro de testes enviado a 24/11/2017.</w:t>
            </w:r>
          </w:p>
          <w:p w:rsidR="00077233" w:rsidRPr="00492F8A" w:rsidRDefault="00077233" w:rsidP="00077233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92F8A">
              <w:rPr>
                <w:rFonts w:ascii="Arial" w:hAnsi="Arial" w:cs="Arial"/>
                <w:color w:val="0070C0"/>
                <w:sz w:val="18"/>
                <w:szCs w:val="18"/>
              </w:rPr>
              <w:t>Cartões físicos recebidos a 11/12/2017.</w:t>
            </w:r>
          </w:p>
          <w:p w:rsidR="00077233" w:rsidRPr="005010CB" w:rsidRDefault="00077233" w:rsidP="0007723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F8A">
              <w:rPr>
                <w:rFonts w:ascii="Arial" w:hAnsi="Arial" w:cs="Arial"/>
                <w:color w:val="0070C0"/>
                <w:sz w:val="18"/>
                <w:szCs w:val="18"/>
              </w:rPr>
              <w:t>Testes em curso.</w:t>
            </w:r>
          </w:p>
        </w:tc>
      </w:tr>
    </w:tbl>
    <w:p w:rsidR="00E401DB" w:rsidRPr="00E401DB" w:rsidRDefault="00E401DB" w:rsidP="00FA05B7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AA61D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0B5B00">
            <w:rPr>
              <w:noProof/>
              <w:sz w:val="16"/>
            </w:rPr>
            <w:t>SIBS_Cartoes_Suivi.docx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0464B0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0464B0">
            <w:rPr>
              <w:noProof/>
              <w:sz w:val="18"/>
            </w:rPr>
            <w:t>2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464B0"/>
    <w:rsid w:val="00065241"/>
    <w:rsid w:val="00075334"/>
    <w:rsid w:val="000760DF"/>
    <w:rsid w:val="00077233"/>
    <w:rsid w:val="000A0763"/>
    <w:rsid w:val="000A382B"/>
    <w:rsid w:val="000B5B00"/>
    <w:rsid w:val="000D0424"/>
    <w:rsid w:val="000E0B1A"/>
    <w:rsid w:val="001130D2"/>
    <w:rsid w:val="00113238"/>
    <w:rsid w:val="00113C70"/>
    <w:rsid w:val="00135AFF"/>
    <w:rsid w:val="00141CEE"/>
    <w:rsid w:val="00143740"/>
    <w:rsid w:val="00145799"/>
    <w:rsid w:val="0016316A"/>
    <w:rsid w:val="00171290"/>
    <w:rsid w:val="00180814"/>
    <w:rsid w:val="00195455"/>
    <w:rsid w:val="001C55F8"/>
    <w:rsid w:val="0021156B"/>
    <w:rsid w:val="00220045"/>
    <w:rsid w:val="00221DCF"/>
    <w:rsid w:val="002231C3"/>
    <w:rsid w:val="002352B9"/>
    <w:rsid w:val="00261732"/>
    <w:rsid w:val="00267ACC"/>
    <w:rsid w:val="00276C1A"/>
    <w:rsid w:val="00276F47"/>
    <w:rsid w:val="002B20F8"/>
    <w:rsid w:val="002B3091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A0A7B"/>
    <w:rsid w:val="003C5827"/>
    <w:rsid w:val="003D16F5"/>
    <w:rsid w:val="003E5E82"/>
    <w:rsid w:val="003F72D3"/>
    <w:rsid w:val="0040550E"/>
    <w:rsid w:val="004065E1"/>
    <w:rsid w:val="00457F13"/>
    <w:rsid w:val="00465857"/>
    <w:rsid w:val="00487795"/>
    <w:rsid w:val="0049247C"/>
    <w:rsid w:val="00492F8A"/>
    <w:rsid w:val="00495A98"/>
    <w:rsid w:val="004B3768"/>
    <w:rsid w:val="004C556D"/>
    <w:rsid w:val="004D0300"/>
    <w:rsid w:val="004F48C2"/>
    <w:rsid w:val="005010CB"/>
    <w:rsid w:val="0052752D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415EB"/>
    <w:rsid w:val="00646831"/>
    <w:rsid w:val="00661285"/>
    <w:rsid w:val="00664921"/>
    <w:rsid w:val="006650A1"/>
    <w:rsid w:val="006B1B7E"/>
    <w:rsid w:val="006B27D9"/>
    <w:rsid w:val="006B285D"/>
    <w:rsid w:val="00706DEF"/>
    <w:rsid w:val="00725B2C"/>
    <w:rsid w:val="00725B8B"/>
    <w:rsid w:val="00731821"/>
    <w:rsid w:val="007463BE"/>
    <w:rsid w:val="00767C3A"/>
    <w:rsid w:val="00783A13"/>
    <w:rsid w:val="00804B9D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24D03"/>
    <w:rsid w:val="00943279"/>
    <w:rsid w:val="009672D1"/>
    <w:rsid w:val="009717FD"/>
    <w:rsid w:val="009736DA"/>
    <w:rsid w:val="00983E03"/>
    <w:rsid w:val="00993111"/>
    <w:rsid w:val="009A06B5"/>
    <w:rsid w:val="009C7AAF"/>
    <w:rsid w:val="009E2968"/>
    <w:rsid w:val="009E33E8"/>
    <w:rsid w:val="009E3611"/>
    <w:rsid w:val="009F2FCA"/>
    <w:rsid w:val="00A174F0"/>
    <w:rsid w:val="00A47875"/>
    <w:rsid w:val="00A72A49"/>
    <w:rsid w:val="00A73769"/>
    <w:rsid w:val="00A9363D"/>
    <w:rsid w:val="00AA61D7"/>
    <w:rsid w:val="00AB4F5C"/>
    <w:rsid w:val="00AC0299"/>
    <w:rsid w:val="00AD2AC2"/>
    <w:rsid w:val="00AE36D9"/>
    <w:rsid w:val="00B16DDA"/>
    <w:rsid w:val="00B6353F"/>
    <w:rsid w:val="00B77A8A"/>
    <w:rsid w:val="00B952C1"/>
    <w:rsid w:val="00BA799F"/>
    <w:rsid w:val="00BD16CD"/>
    <w:rsid w:val="00C00001"/>
    <w:rsid w:val="00C12213"/>
    <w:rsid w:val="00C2635C"/>
    <w:rsid w:val="00C444E9"/>
    <w:rsid w:val="00C75BB7"/>
    <w:rsid w:val="00CC1C52"/>
    <w:rsid w:val="00CC4474"/>
    <w:rsid w:val="00CC4A3C"/>
    <w:rsid w:val="00CE079C"/>
    <w:rsid w:val="00D1098A"/>
    <w:rsid w:val="00D21E8D"/>
    <w:rsid w:val="00D2479C"/>
    <w:rsid w:val="00D32C63"/>
    <w:rsid w:val="00D335C2"/>
    <w:rsid w:val="00D572C3"/>
    <w:rsid w:val="00D653AE"/>
    <w:rsid w:val="00D66A40"/>
    <w:rsid w:val="00D92542"/>
    <w:rsid w:val="00D97FE0"/>
    <w:rsid w:val="00DA0DE1"/>
    <w:rsid w:val="00DE457D"/>
    <w:rsid w:val="00DF2914"/>
    <w:rsid w:val="00E401DB"/>
    <w:rsid w:val="00E431E6"/>
    <w:rsid w:val="00E6259D"/>
    <w:rsid w:val="00E7116B"/>
    <w:rsid w:val="00EA0B32"/>
    <w:rsid w:val="00EB6105"/>
    <w:rsid w:val="00EE0C5D"/>
    <w:rsid w:val="00EE24E7"/>
    <w:rsid w:val="00EE5B33"/>
    <w:rsid w:val="00EE61A4"/>
    <w:rsid w:val="00F207C6"/>
    <w:rsid w:val="00F351A0"/>
    <w:rsid w:val="00F600F0"/>
    <w:rsid w:val="00F610DD"/>
    <w:rsid w:val="00F73E6A"/>
    <w:rsid w:val="00F85455"/>
    <w:rsid w:val="00F94473"/>
    <w:rsid w:val="00F9470F"/>
    <w:rsid w:val="00F96F7D"/>
    <w:rsid w:val="00FA05B7"/>
    <w:rsid w:val="00FA1344"/>
    <w:rsid w:val="00FC5288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45</cp:revision>
  <cp:lastPrinted>2017-03-13T09:50:00Z</cp:lastPrinted>
  <dcterms:created xsi:type="dcterms:W3CDTF">2017-09-29T07:35:00Z</dcterms:created>
  <dcterms:modified xsi:type="dcterms:W3CDTF">2017-12-18T10:17:00Z</dcterms:modified>
</cp:coreProperties>
</file>