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9B255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9B255A">
              <w:rPr>
                <w:rFonts w:ascii="Arial" w:hAnsi="Arial" w:cs="Arial"/>
              </w:rPr>
              <w:t>06</w:t>
            </w:r>
            <w:r w:rsidR="002120F7">
              <w:rPr>
                <w:rFonts w:ascii="Arial" w:hAnsi="Arial" w:cs="Arial"/>
              </w:rPr>
              <w:t>-</w:t>
            </w:r>
            <w:r w:rsidR="009B255A">
              <w:rPr>
                <w:rFonts w:ascii="Arial" w:hAnsi="Arial" w:cs="Arial"/>
              </w:rPr>
              <w:t>19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266"/>
        <w:gridCol w:w="2976"/>
        <w:gridCol w:w="1293"/>
        <w:gridCol w:w="1128"/>
        <w:gridCol w:w="3543"/>
      </w:tblGrid>
      <w:tr w:rsidR="00E4669E" w:rsidRPr="002042D7" w:rsidTr="00442E91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128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543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EE34EB" w:rsidRPr="008E2877" w:rsidTr="00582D1D">
        <w:trPr>
          <w:trHeight w:val="852"/>
        </w:trPr>
        <w:tc>
          <w:tcPr>
            <w:tcW w:w="1129" w:type="dxa"/>
          </w:tcPr>
          <w:p w:rsidR="00EE34EB" w:rsidRPr="008E2877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402" w:type="dxa"/>
          </w:tcPr>
          <w:p w:rsidR="00EE34EB" w:rsidRPr="008E2877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Transações Validadas com </w:t>
            </w:r>
            <w:proofErr w:type="gram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3DS ?</w:t>
            </w:r>
            <w:proofErr w:type="gram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1266" w:type="dxa"/>
          </w:tcPr>
          <w:p w:rsidR="00EE34EB" w:rsidRPr="00AF29D7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976" w:type="dxa"/>
          </w:tcPr>
          <w:p w:rsidR="00EE34EB" w:rsidRPr="00F14563" w:rsidRDefault="00403602" w:rsidP="00EE34EB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F14563">
              <w:rPr>
                <w:rFonts w:ascii="Arial" w:hAnsi="Arial" w:cs="Arial"/>
                <w:color w:val="0070C0"/>
                <w:sz w:val="16"/>
                <w:szCs w:val="16"/>
              </w:rPr>
              <w:t xml:space="preserve">Tomada de posição relativamente à regularização dos </w:t>
            </w:r>
            <w:proofErr w:type="spellStart"/>
            <w:r w:rsidRPr="00F14563">
              <w:rPr>
                <w:rFonts w:ascii="Arial" w:hAnsi="Arial" w:cs="Arial"/>
                <w:color w:val="0070C0"/>
                <w:sz w:val="16"/>
                <w:szCs w:val="16"/>
              </w:rPr>
              <w:t>chargebacks</w:t>
            </w:r>
            <w:proofErr w:type="spellEnd"/>
          </w:p>
        </w:tc>
        <w:tc>
          <w:tcPr>
            <w:tcW w:w="1293" w:type="dxa"/>
          </w:tcPr>
          <w:p w:rsidR="00EE34EB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28" w:type="dxa"/>
          </w:tcPr>
          <w:p w:rsidR="00EE34EB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543" w:type="dxa"/>
          </w:tcPr>
          <w:p w:rsidR="00EE34EB" w:rsidRDefault="00EE34EB" w:rsidP="00EE34EB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F14563">
              <w:rPr>
                <w:rFonts w:ascii="Arial" w:hAnsi="Arial" w:cs="Arial"/>
                <w:color w:val="0070C0"/>
                <w:sz w:val="16"/>
                <w:szCs w:val="16"/>
              </w:rPr>
              <w:t xml:space="preserve">PF solicitou ressarcimento dos montantes relativos aos </w:t>
            </w:r>
            <w:proofErr w:type="spellStart"/>
            <w:r w:rsidRPr="00F14563">
              <w:rPr>
                <w:rFonts w:ascii="Arial" w:hAnsi="Arial" w:cs="Arial"/>
                <w:color w:val="0070C0"/>
                <w:sz w:val="16"/>
                <w:szCs w:val="16"/>
              </w:rPr>
              <w:t>chargebacks</w:t>
            </w:r>
            <w:proofErr w:type="spellEnd"/>
            <w:r w:rsidRPr="00F14563">
              <w:rPr>
                <w:rFonts w:ascii="Arial" w:hAnsi="Arial" w:cs="Arial"/>
                <w:color w:val="0070C0"/>
                <w:sz w:val="16"/>
                <w:szCs w:val="16"/>
              </w:rPr>
              <w:t xml:space="preserve"> indevidamente recusados.</w:t>
            </w:r>
          </w:p>
        </w:tc>
      </w:tr>
      <w:tr w:rsidR="000C1F65" w:rsidRPr="000C1F65" w:rsidTr="000C1F65">
        <w:tc>
          <w:tcPr>
            <w:tcW w:w="1129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30/05/2018</w:t>
            </w:r>
          </w:p>
        </w:tc>
        <w:tc>
          <w:tcPr>
            <w:tcW w:w="3402" w:type="dxa"/>
            <w:shd w:val="clear" w:color="auto" w:fill="auto"/>
          </w:tcPr>
          <w:p w:rsidR="000C1F65" w:rsidRPr="00C47913" w:rsidRDefault="00C47913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47913">
              <w:rPr>
                <w:rFonts w:ascii="Arial" w:hAnsi="Arial" w:cs="Arial"/>
                <w:bCs/>
                <w:sz w:val="16"/>
                <w:szCs w:val="16"/>
              </w:rPr>
              <w:t>SD01228651 IM203368 – mensagens real time com campo num formato n</w:t>
            </w:r>
            <w:r>
              <w:rPr>
                <w:rFonts w:ascii="Arial" w:hAnsi="Arial" w:cs="Arial"/>
                <w:bCs/>
                <w:sz w:val="16"/>
                <w:szCs w:val="16"/>
              </w:rPr>
              <w:t>ão esperado</w:t>
            </w:r>
          </w:p>
        </w:tc>
        <w:tc>
          <w:tcPr>
            <w:tcW w:w="1266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Resolução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 xml:space="preserve"> do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problema</w:t>
            </w:r>
            <w:proofErr w:type="spellEnd"/>
          </w:p>
        </w:tc>
        <w:tc>
          <w:tcPr>
            <w:tcW w:w="1293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SIBS</w:t>
            </w:r>
            <w:bookmarkStart w:id="0" w:name="_GoBack"/>
            <w:bookmarkEnd w:id="0"/>
          </w:p>
        </w:tc>
        <w:tc>
          <w:tcPr>
            <w:tcW w:w="1128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ASAP</w:t>
            </w:r>
          </w:p>
        </w:tc>
        <w:tc>
          <w:tcPr>
            <w:tcW w:w="3543" w:type="dxa"/>
            <w:shd w:val="clear" w:color="auto" w:fill="auto"/>
          </w:tcPr>
          <w:p w:rsidR="000C1F65" w:rsidRPr="00C47913" w:rsidRDefault="00C47913" w:rsidP="00D60A8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47913">
              <w:rPr>
                <w:rFonts w:ascii="Arial" w:hAnsi="Arial" w:cs="Arial"/>
                <w:bCs/>
                <w:sz w:val="16"/>
                <w:szCs w:val="16"/>
              </w:rPr>
              <w:t xml:space="preserve">Anomalia causa erro de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processamento dos movimentos, não sendo possível descativar valores.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414"/>
        <w:gridCol w:w="1276"/>
        <w:gridCol w:w="2977"/>
        <w:gridCol w:w="1293"/>
        <w:gridCol w:w="1017"/>
        <w:gridCol w:w="3643"/>
      </w:tblGrid>
      <w:tr w:rsidR="00E4669E" w:rsidRPr="002042D7" w:rsidTr="002042D7">
        <w:tc>
          <w:tcPr>
            <w:tcW w:w="11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14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0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64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E2877" w:rsidRPr="008E2877" w:rsidTr="002042D7">
        <w:tc>
          <w:tcPr>
            <w:tcW w:w="111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1276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E2877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1293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E4669E" w:rsidRPr="008E2877" w:rsidRDefault="00C61855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1855">
              <w:rPr>
                <w:rFonts w:ascii="Arial" w:hAnsi="Arial" w:cs="Arial"/>
                <w:color w:val="0070C0"/>
                <w:sz w:val="16"/>
                <w:szCs w:val="16"/>
              </w:rPr>
              <w:t>Junho</w:t>
            </w:r>
            <w:r w:rsidR="006F3DB4" w:rsidRPr="00C61855">
              <w:rPr>
                <w:rFonts w:ascii="Arial" w:hAnsi="Arial" w:cs="Arial"/>
                <w:color w:val="0070C0"/>
                <w:sz w:val="16"/>
                <w:szCs w:val="16"/>
              </w:rPr>
              <w:t xml:space="preserve"> 2018</w:t>
            </w:r>
          </w:p>
        </w:tc>
        <w:tc>
          <w:tcPr>
            <w:tcW w:w="3643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8E2877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0C1F65" w:rsidRPr="009B255A" w:rsidTr="002042D7">
        <w:tc>
          <w:tcPr>
            <w:tcW w:w="1117" w:type="dxa"/>
          </w:tcPr>
          <w:p w:rsidR="00E4669E" w:rsidRPr="000C1F65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414" w:type="dxa"/>
          </w:tcPr>
          <w:p w:rsidR="00E4669E" w:rsidRPr="000C1F65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1276" w:type="dxa"/>
          </w:tcPr>
          <w:p w:rsidR="00E4669E" w:rsidRPr="000C1F65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0C1F65" w:rsidRDefault="00DC4A8F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Resposta ao pedido de informação sobre plano de implementação 3DS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42EB" w:rsidRPr="000C1F65">
              <w:rPr>
                <w:rFonts w:ascii="Arial" w:hAnsi="Arial" w:cs="Arial"/>
                <w:sz w:val="16"/>
                <w:szCs w:val="16"/>
              </w:rPr>
              <w:t>2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>.0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e reporte de </w:t>
            </w:r>
            <w:proofErr w:type="spellStart"/>
            <w:r w:rsidRPr="000C1F65">
              <w:rPr>
                <w:rFonts w:ascii="Arial" w:hAnsi="Arial" w:cs="Arial"/>
                <w:sz w:val="16"/>
                <w:szCs w:val="16"/>
              </w:rPr>
              <w:t>KPI’s</w:t>
            </w:r>
            <w:proofErr w:type="spellEnd"/>
          </w:p>
        </w:tc>
        <w:tc>
          <w:tcPr>
            <w:tcW w:w="1293" w:type="dxa"/>
          </w:tcPr>
          <w:p w:rsidR="00E4669E" w:rsidRPr="000C1F65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0C1F65" w:rsidRDefault="005D37B9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13/04/2018</w:t>
            </w:r>
          </w:p>
        </w:tc>
        <w:tc>
          <w:tcPr>
            <w:tcW w:w="3643" w:type="dxa"/>
          </w:tcPr>
          <w:p w:rsidR="005D37B9" w:rsidRPr="000C1F65" w:rsidRDefault="005D37B9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</w:t>
            </w:r>
            <w:r w:rsidR="00860E89" w:rsidRPr="000C1F65">
              <w:rPr>
                <w:rFonts w:ascii="Arial" w:hAnsi="Arial" w:cs="Arial"/>
                <w:sz w:val="16"/>
                <w:szCs w:val="16"/>
              </w:rPr>
              <w:t>IBS previa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fornecer informação na 1ª quinzena de Abril.</w:t>
            </w:r>
          </w:p>
          <w:p w:rsidR="00E641BE" w:rsidRPr="000C1F65" w:rsidRDefault="00E641BE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1º 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Reporte à Mastercard deverá ser efetuado a 15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-09-2018, com 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dados reportados referentes a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Janeiro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-Junho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2018.</w:t>
            </w:r>
          </w:p>
          <w:p w:rsidR="001F255B" w:rsidRPr="000C1F65" w:rsidRDefault="001F255B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O plano de implementação 3DS deveria ter sido comunicado à Mastercard até final de 2017.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Issuers must ensure their compliance to the Identity Check KPIs by 1 January 2018. To track adherence to the standards, each issuer with a principal license must fill out the attached Issuer E-Commerce Identity Check Standards KPIs Form twice a year for the previous six months </w:t>
            </w: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lastRenderedPageBreak/>
              <w:t>and send it by email message to quality_monitoring@mastercard.com at the latest by: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0C1F65" w:rsidRDefault="00621EB9" w:rsidP="00621EB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. Mastercard reserves the right to validate the data provided by issuers by comparing it with other data sources such as authorization and History Server data.</w:t>
            </w:r>
          </w:p>
        </w:tc>
      </w:tr>
      <w:tr w:rsidR="008E2877" w:rsidRPr="008E2877" w:rsidTr="000C1F65">
        <w:trPr>
          <w:trHeight w:val="755"/>
        </w:trPr>
        <w:tc>
          <w:tcPr>
            <w:tcW w:w="1117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lastRenderedPageBreak/>
              <w:t>19/01/2018</w:t>
            </w:r>
          </w:p>
        </w:tc>
        <w:tc>
          <w:tcPr>
            <w:tcW w:w="3414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Cartões com CDA</w:t>
            </w:r>
          </w:p>
        </w:tc>
        <w:tc>
          <w:tcPr>
            <w:tcW w:w="1276" w:type="dxa"/>
          </w:tcPr>
          <w:p w:rsidR="00F74354" w:rsidRPr="005A43F0" w:rsidRDefault="005A43F0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5A43F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F74354" w:rsidRPr="005A43F0" w:rsidRDefault="005A43F0" w:rsidP="000A4DB0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A43F0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F74354" w:rsidRPr="005A43F0" w:rsidRDefault="005A43F0" w:rsidP="009B55F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A43F0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F74354" w:rsidRPr="005A43F0" w:rsidRDefault="005A43F0" w:rsidP="009B55F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A43F0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F74354" w:rsidRDefault="00F74354" w:rsidP="009B55F7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Mandato Mastercard para suporte CDA, publicado no </w:t>
            </w:r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Global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Operations</w:t>
            </w:r>
            <w:proofErr w:type="spell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Bu</w:t>
            </w:r>
            <w:r w:rsidR="005A43F0">
              <w:rPr>
                <w:rFonts w:ascii="Arial" w:hAnsi="Arial" w:cs="Arial"/>
                <w:i/>
                <w:sz w:val="16"/>
                <w:szCs w:val="16"/>
              </w:rPr>
              <w:t>lletin</w:t>
            </w:r>
            <w:proofErr w:type="spellEnd"/>
            <w:r w:rsidR="005A43F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gramStart"/>
            <w:r w:rsidR="005A43F0">
              <w:rPr>
                <w:rFonts w:ascii="Arial" w:hAnsi="Arial" w:cs="Arial"/>
                <w:i/>
                <w:sz w:val="16"/>
                <w:szCs w:val="16"/>
              </w:rPr>
              <w:t>No</w:t>
            </w:r>
            <w:proofErr w:type="gramEnd"/>
            <w:r w:rsidR="005A43F0">
              <w:rPr>
                <w:rFonts w:ascii="Arial" w:hAnsi="Arial" w:cs="Arial"/>
                <w:i/>
                <w:sz w:val="16"/>
                <w:szCs w:val="16"/>
              </w:rPr>
              <w:t xml:space="preserve">. 9, 1 </w:t>
            </w:r>
            <w:proofErr w:type="spellStart"/>
            <w:r w:rsidR="005A43F0">
              <w:rPr>
                <w:rFonts w:ascii="Arial" w:hAnsi="Arial" w:cs="Arial"/>
                <w:i/>
                <w:sz w:val="16"/>
                <w:szCs w:val="16"/>
              </w:rPr>
              <w:t>September</w:t>
            </w:r>
            <w:proofErr w:type="spellEnd"/>
            <w:r w:rsidR="005A43F0">
              <w:rPr>
                <w:rFonts w:ascii="Arial" w:hAnsi="Arial" w:cs="Arial"/>
                <w:i/>
                <w:sz w:val="16"/>
                <w:szCs w:val="16"/>
              </w:rPr>
              <w:t xml:space="preserve"> 2015.</w:t>
            </w:r>
          </w:p>
          <w:p w:rsidR="005A43F0" w:rsidRPr="005A43F0" w:rsidRDefault="005A43F0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5A43F0">
              <w:rPr>
                <w:rFonts w:ascii="Arial" w:hAnsi="Arial" w:cs="Arial"/>
                <w:color w:val="0070C0"/>
                <w:sz w:val="16"/>
                <w:szCs w:val="16"/>
              </w:rPr>
              <w:t xml:space="preserve">Resposta SIBS a 26/04/2018: </w:t>
            </w:r>
            <w:r w:rsidRPr="005A43F0">
              <w:rPr>
                <w:rFonts w:ascii="Arial" w:hAnsi="Arial" w:cs="Arial"/>
                <w:i/>
                <w:color w:val="0070C0"/>
                <w:sz w:val="16"/>
                <w:szCs w:val="16"/>
              </w:rPr>
              <w:t xml:space="preserve">“SIBS fazemos os cartões com CDA independentemente </w:t>
            </w:r>
            <w:proofErr w:type="gramStart"/>
            <w:r w:rsidRPr="005A43F0">
              <w:rPr>
                <w:rFonts w:ascii="Arial" w:hAnsi="Arial" w:cs="Arial"/>
                <w:i/>
                <w:color w:val="0070C0"/>
                <w:sz w:val="16"/>
                <w:szCs w:val="16"/>
              </w:rPr>
              <w:t>do o</w:t>
            </w:r>
            <w:proofErr w:type="gramEnd"/>
            <w:r w:rsidRPr="005A43F0">
              <w:rPr>
                <w:rFonts w:ascii="Arial" w:hAnsi="Arial" w:cs="Arial"/>
                <w:i/>
                <w:color w:val="0070C0"/>
                <w:sz w:val="16"/>
                <w:szCs w:val="16"/>
              </w:rPr>
              <w:t xml:space="preserve"> banco enviar D ou C no campo CAR_TECEMV”</w:t>
            </w: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14/02/2017</w:t>
            </w:r>
          </w:p>
        </w:tc>
        <w:tc>
          <w:tcPr>
            <w:tcW w:w="3414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Validação CVC2 em </w:t>
            </w:r>
            <w:proofErr w:type="gram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sites</w:t>
            </w:r>
            <w:proofErr w:type="gram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não seguros</w:t>
            </w:r>
          </w:p>
        </w:tc>
        <w:tc>
          <w:tcPr>
            <w:tcW w:w="1276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EF58C0" w:rsidRPr="007F7DE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7F7DE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1293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560DFE" w:rsidRPr="000C1F65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3643" w:type="dxa"/>
          </w:tcPr>
          <w:p w:rsidR="00560DFE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 indicou que em Março 2018 divulgar</w:t>
            </w:r>
            <w:r w:rsidR="00860E89">
              <w:rPr>
                <w:rFonts w:ascii="Arial" w:hAnsi="Arial" w:cs="Arial"/>
                <w:sz w:val="16"/>
                <w:szCs w:val="16"/>
              </w:rPr>
              <w:t>ia</w:t>
            </w:r>
            <w:r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8E2877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45BDF">
              <w:rPr>
                <w:rFonts w:ascii="Arial" w:hAnsi="Arial" w:cs="Arial"/>
                <w:color w:val="0070C0"/>
                <w:sz w:val="16"/>
                <w:szCs w:val="16"/>
              </w:rPr>
              <w:sym w:font="Wingdings" w:char="F0E0"/>
            </w:r>
            <w:r w:rsidRPr="00B45BDF">
              <w:rPr>
                <w:rFonts w:ascii="Arial" w:hAnsi="Arial" w:cs="Arial"/>
                <w:color w:val="0070C0"/>
                <w:sz w:val="16"/>
                <w:szCs w:val="16"/>
              </w:rPr>
              <w:t xml:space="preserve"> Estudo em curso para criaç</w:t>
            </w:r>
            <w:r w:rsidR="00283074">
              <w:rPr>
                <w:rFonts w:ascii="Arial" w:hAnsi="Arial" w:cs="Arial"/>
                <w:color w:val="0070C0"/>
                <w:sz w:val="16"/>
                <w:szCs w:val="16"/>
              </w:rPr>
              <w:t xml:space="preserve">ão de uma </w:t>
            </w:r>
            <w:proofErr w:type="spellStart"/>
            <w:r w:rsidR="00283074">
              <w:rPr>
                <w:rFonts w:ascii="Arial" w:hAnsi="Arial" w:cs="Arial"/>
                <w:color w:val="0070C0"/>
                <w:sz w:val="16"/>
                <w:szCs w:val="16"/>
              </w:rPr>
              <w:t>white</w:t>
            </w:r>
            <w:proofErr w:type="spellEnd"/>
            <w:r w:rsidR="0028307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="00283074">
              <w:rPr>
                <w:rFonts w:ascii="Arial" w:hAnsi="Arial" w:cs="Arial"/>
                <w:color w:val="0070C0"/>
                <w:sz w:val="16"/>
                <w:szCs w:val="16"/>
              </w:rPr>
              <w:t>list</w:t>
            </w:r>
            <w:proofErr w:type="spellEnd"/>
            <w:r w:rsidR="00283074">
              <w:rPr>
                <w:rFonts w:ascii="Arial" w:hAnsi="Arial" w:cs="Arial"/>
                <w:color w:val="0070C0"/>
                <w:sz w:val="16"/>
                <w:szCs w:val="16"/>
              </w:rPr>
              <w:t xml:space="preserve"> de comerciantes.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A61E90" w:rsidRPr="000C1F65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414" w:type="dxa"/>
          </w:tcPr>
          <w:p w:rsidR="00A61E90" w:rsidRPr="000C1F65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1276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A61E90" w:rsidRPr="000C1F65" w:rsidRDefault="00A61E90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C1F65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C1F65">
              <w:rPr>
                <w:rFonts w:ascii="Arial" w:hAnsi="Arial" w:cs="Arial"/>
                <w:sz w:val="16"/>
                <w:szCs w:val="16"/>
              </w:rPr>
              <w:t>proposta</w:t>
            </w:r>
            <w:r w:rsidR="001C5055" w:rsidRPr="000C1F65">
              <w:rPr>
                <w:rFonts w:ascii="Arial" w:hAnsi="Arial" w:cs="Arial"/>
                <w:sz w:val="16"/>
                <w:szCs w:val="16"/>
              </w:rPr>
              <w:t xml:space="preserve"> pela SIBS</w:t>
            </w:r>
          </w:p>
        </w:tc>
        <w:tc>
          <w:tcPr>
            <w:tcW w:w="1293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A61E90" w:rsidRPr="000C1F65" w:rsidRDefault="00860E89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Revisão do contrato no âmbito da R10978.</w:t>
            </w:r>
          </w:p>
        </w:tc>
      </w:tr>
      <w:tr w:rsidR="000C1F65" w:rsidRPr="009954EF" w:rsidTr="00974935">
        <w:trPr>
          <w:trHeight w:val="592"/>
        </w:trPr>
        <w:tc>
          <w:tcPr>
            <w:tcW w:w="1117" w:type="dxa"/>
          </w:tcPr>
          <w:p w:rsidR="00974935" w:rsidRPr="000C1F65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0C1F65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414" w:type="dxa"/>
          </w:tcPr>
          <w:p w:rsidR="00974935" w:rsidRPr="000C1F65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Mastercard ABU Mandate</w:t>
            </w:r>
          </w:p>
        </w:tc>
        <w:tc>
          <w:tcPr>
            <w:tcW w:w="1276" w:type="dxa"/>
          </w:tcPr>
          <w:p w:rsidR="00974935" w:rsidRPr="000C1F65" w:rsidRDefault="009E3D98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974935" w:rsidRPr="000C1F65" w:rsidRDefault="001A091C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Resposta ao pedido de informação sobre o plano de implementação</w:t>
            </w:r>
          </w:p>
        </w:tc>
        <w:tc>
          <w:tcPr>
            <w:tcW w:w="1293" w:type="dxa"/>
          </w:tcPr>
          <w:p w:rsidR="00974935" w:rsidRPr="000C1F65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974935" w:rsidRPr="000C1F65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974935" w:rsidRPr="000C1F65" w:rsidRDefault="001A091C" w:rsidP="001A091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Mandato da Mastercard </w:t>
            </w:r>
            <w:r w:rsidRPr="000C1F65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0C1F65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1A091C" w:rsidRDefault="001A091C" w:rsidP="001A091C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communicate all account updates and changes via the ABU program for Mastercard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  <w:r w:rsidR="009954EF">
              <w:rPr>
                <w:rFonts w:ascii="Arial" w:hAnsi="Arial" w:cs="Arial"/>
                <w:i/>
                <w:sz w:val="16"/>
                <w:szCs w:val="16"/>
                <w:lang w:val="en-GB"/>
              </w:rPr>
              <w:t>.</w:t>
            </w:r>
          </w:p>
          <w:p w:rsidR="009954EF" w:rsidRPr="009954EF" w:rsidRDefault="009954EF" w:rsidP="001A091C">
            <w:pPr>
              <w:rPr>
                <w:rFonts w:ascii="Arial" w:hAnsi="Arial" w:cs="Arial"/>
                <w:sz w:val="16"/>
                <w:szCs w:val="16"/>
              </w:rPr>
            </w:pPr>
            <w:r w:rsidRPr="009954EF">
              <w:rPr>
                <w:rFonts w:ascii="Arial" w:hAnsi="Arial" w:cs="Arial"/>
                <w:color w:val="0070C0"/>
                <w:sz w:val="16"/>
                <w:szCs w:val="16"/>
              </w:rPr>
              <w:t>Este mandato tem impacto transversal no negócio de processamento da SIBS (</w:t>
            </w:r>
            <w:proofErr w:type="spellStart"/>
            <w:r w:rsidRPr="009954EF">
              <w:rPr>
                <w:rFonts w:ascii="Arial" w:hAnsi="Arial" w:cs="Arial"/>
                <w:color w:val="0070C0"/>
                <w:sz w:val="16"/>
                <w:szCs w:val="16"/>
              </w:rPr>
              <w:t>Issuer</w:t>
            </w:r>
            <w:proofErr w:type="spellEnd"/>
            <w:r w:rsidRPr="009954EF">
              <w:rPr>
                <w:rFonts w:ascii="Arial" w:hAnsi="Arial" w:cs="Arial"/>
                <w:color w:val="0070C0"/>
                <w:sz w:val="16"/>
                <w:szCs w:val="16"/>
              </w:rPr>
              <w:t xml:space="preserve"> / </w:t>
            </w:r>
            <w:proofErr w:type="spellStart"/>
            <w:r w:rsidRPr="009954EF">
              <w:rPr>
                <w:rFonts w:ascii="Arial" w:hAnsi="Arial" w:cs="Arial"/>
                <w:color w:val="0070C0"/>
                <w:sz w:val="16"/>
                <w:szCs w:val="16"/>
              </w:rPr>
              <w:t>Acquirer</w:t>
            </w:r>
            <w:proofErr w:type="spellEnd"/>
            <w:r w:rsidRPr="009954EF">
              <w:rPr>
                <w:rFonts w:ascii="Arial" w:hAnsi="Arial" w:cs="Arial"/>
                <w:color w:val="0070C0"/>
                <w:sz w:val="16"/>
                <w:szCs w:val="16"/>
              </w:rPr>
              <w:t xml:space="preserve"> – online e físico), estudo de evoluções em curso.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1A091C" w:rsidRPr="000C1F65" w:rsidRDefault="001A091C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29/03/2018</w:t>
            </w:r>
          </w:p>
        </w:tc>
        <w:tc>
          <w:tcPr>
            <w:tcW w:w="3414" w:type="dxa"/>
          </w:tcPr>
          <w:p w:rsidR="001A091C" w:rsidRPr="000C1F65" w:rsidRDefault="00291A13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Pedido de informação </w:t>
            </w:r>
            <w:r w:rsidR="001A091C" w:rsidRPr="000C1F65">
              <w:rPr>
                <w:rFonts w:ascii="Arial" w:hAnsi="Arial" w:cs="Arial"/>
                <w:bCs/>
                <w:sz w:val="16"/>
                <w:szCs w:val="16"/>
              </w:rPr>
              <w:t xml:space="preserve">Mastercard Money </w:t>
            </w:r>
            <w:proofErr w:type="spellStart"/>
            <w:r w:rsidR="001A091C" w:rsidRPr="000C1F65">
              <w:rPr>
                <w:rFonts w:ascii="Arial" w:hAnsi="Arial" w:cs="Arial"/>
                <w:bCs/>
                <w:sz w:val="16"/>
                <w:szCs w:val="16"/>
              </w:rPr>
              <w:t>Send</w:t>
            </w:r>
            <w:proofErr w:type="spellEnd"/>
          </w:p>
        </w:tc>
        <w:tc>
          <w:tcPr>
            <w:tcW w:w="1276" w:type="dxa"/>
          </w:tcPr>
          <w:p w:rsidR="001A091C" w:rsidRPr="000C1F65" w:rsidRDefault="00291A13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A43F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1A091C" w:rsidRPr="00291A13" w:rsidRDefault="00291A13" w:rsidP="00375DD0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91A13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1A091C" w:rsidRPr="00291A13" w:rsidRDefault="00291A13" w:rsidP="00CC03E9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91A13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1A091C" w:rsidRPr="00291A13" w:rsidRDefault="00291A13" w:rsidP="00CC03E9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91A13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1A091C" w:rsidRPr="00291A13" w:rsidRDefault="00291A13" w:rsidP="00CC03E9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91A13">
              <w:rPr>
                <w:rFonts w:ascii="Arial" w:hAnsi="Arial" w:cs="Arial"/>
                <w:color w:val="0070C0"/>
                <w:sz w:val="16"/>
                <w:szCs w:val="16"/>
              </w:rPr>
              <w:t xml:space="preserve">Testes poderão ser coordenados com SAC Suporte ou via abertura de Projeto. 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F27DA2" w:rsidRPr="000C1F65" w:rsidRDefault="00F27DA2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lastRenderedPageBreak/>
              <w:t>05/04/2018</w:t>
            </w:r>
          </w:p>
        </w:tc>
        <w:tc>
          <w:tcPr>
            <w:tcW w:w="3414" w:type="dxa"/>
          </w:tcPr>
          <w:p w:rsidR="00F27DA2" w:rsidRPr="000C1F65" w:rsidRDefault="00F6568F" w:rsidP="00F656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Pedido de informação sobre c</w:t>
            </w:r>
            <w:r w:rsidR="00F27DA2" w:rsidRPr="000C1F65">
              <w:rPr>
                <w:rFonts w:ascii="Arial" w:hAnsi="Arial" w:cs="Arial"/>
                <w:bCs/>
                <w:sz w:val="16"/>
                <w:szCs w:val="16"/>
              </w:rPr>
              <w:t>ontrolos AML</w:t>
            </w:r>
          </w:p>
        </w:tc>
        <w:tc>
          <w:tcPr>
            <w:tcW w:w="1276" w:type="dxa"/>
          </w:tcPr>
          <w:p w:rsidR="00F27DA2" w:rsidRPr="000C1F65" w:rsidRDefault="00F6568F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A43F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F27DA2" w:rsidRPr="00F6568F" w:rsidRDefault="00F6568F" w:rsidP="00375DD0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F6568F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F27DA2" w:rsidRPr="00F6568F" w:rsidRDefault="00F6568F" w:rsidP="00CC03E9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F6568F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F27DA2" w:rsidRPr="00F6568F" w:rsidRDefault="00F6568F" w:rsidP="00CC03E9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F6568F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F27DA2" w:rsidRPr="00F6568F" w:rsidRDefault="00F6568F" w:rsidP="00B13B4F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Recebido a 30/04/2018.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9E3D98" w:rsidRPr="000C1F65" w:rsidRDefault="00B13B4F" w:rsidP="00E340D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09/04/2018</w:t>
            </w:r>
          </w:p>
        </w:tc>
        <w:tc>
          <w:tcPr>
            <w:tcW w:w="3414" w:type="dxa"/>
          </w:tcPr>
          <w:p w:rsidR="009E3D98" w:rsidRPr="000C1F65" w:rsidRDefault="00B13B4F" w:rsidP="00B13B4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Pedido de c</w:t>
            </w:r>
            <w:r w:rsidR="001A091C" w:rsidRPr="000C1F65">
              <w:rPr>
                <w:rFonts w:ascii="Arial" w:hAnsi="Arial" w:cs="Arial"/>
                <w:bCs/>
                <w:sz w:val="16"/>
                <w:szCs w:val="16"/>
              </w:rPr>
              <w:t>artões de teste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em SPP</w:t>
            </w:r>
          </w:p>
        </w:tc>
        <w:tc>
          <w:tcPr>
            <w:tcW w:w="1276" w:type="dxa"/>
          </w:tcPr>
          <w:p w:rsidR="009E3D98" w:rsidRPr="000C1F65" w:rsidRDefault="002E4E47" w:rsidP="00E340D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A43F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9E3D98" w:rsidRPr="000C1F65" w:rsidRDefault="002E4E47" w:rsidP="00EA408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9E3D98" w:rsidRPr="000C1F65" w:rsidRDefault="002E4E47" w:rsidP="00E340D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9E3D98" w:rsidRPr="000C1F65" w:rsidRDefault="002E4E47" w:rsidP="00E340D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9E3D98" w:rsidRPr="000C1F65" w:rsidRDefault="004A37D2" w:rsidP="00E340D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E4E47">
              <w:rPr>
                <w:rFonts w:ascii="Arial" w:hAnsi="Arial" w:cs="Arial"/>
                <w:color w:val="0070C0"/>
                <w:sz w:val="16"/>
                <w:szCs w:val="16"/>
              </w:rPr>
              <w:t xml:space="preserve">Cartões para testes nova entidade </w:t>
            </w:r>
            <w:proofErr w:type="spellStart"/>
            <w:r w:rsidRPr="002E4E47">
              <w:rPr>
                <w:rFonts w:ascii="Arial" w:hAnsi="Arial" w:cs="Arial"/>
                <w:color w:val="0070C0"/>
                <w:sz w:val="16"/>
                <w:szCs w:val="16"/>
              </w:rPr>
              <w:t>pag</w:t>
            </w:r>
            <w:proofErr w:type="spellEnd"/>
            <w:r w:rsidRPr="002E4E47">
              <w:rPr>
                <w:rFonts w:ascii="Arial" w:hAnsi="Arial" w:cs="Arial"/>
                <w:color w:val="0070C0"/>
                <w:sz w:val="16"/>
                <w:szCs w:val="16"/>
              </w:rPr>
              <w:t>. Sonae</w:t>
            </w:r>
            <w:r w:rsidR="002E4E47" w:rsidRPr="002E4E47">
              <w:rPr>
                <w:rFonts w:ascii="Arial" w:hAnsi="Arial" w:cs="Arial"/>
                <w:color w:val="0070C0"/>
                <w:sz w:val="16"/>
                <w:szCs w:val="16"/>
              </w:rPr>
              <w:t>. Recebido a 30/04/2018.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4A37D2" w:rsidRPr="000C1F65" w:rsidRDefault="004A37D2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12/04/2018</w:t>
            </w:r>
          </w:p>
        </w:tc>
        <w:tc>
          <w:tcPr>
            <w:tcW w:w="3414" w:type="dxa"/>
          </w:tcPr>
          <w:p w:rsidR="004A37D2" w:rsidRPr="000C1F65" w:rsidRDefault="004A37D2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Mandato Mastercard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Contacless</w:t>
            </w:r>
            <w:proofErr w:type="spellEnd"/>
          </w:p>
        </w:tc>
        <w:tc>
          <w:tcPr>
            <w:tcW w:w="1276" w:type="dxa"/>
          </w:tcPr>
          <w:p w:rsidR="004A37D2" w:rsidRPr="007D643A" w:rsidRDefault="007D643A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4A37D2" w:rsidRPr="007D643A" w:rsidRDefault="007D643A" w:rsidP="004A37D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4A37D2" w:rsidRPr="007D643A" w:rsidRDefault="007D643A" w:rsidP="004A37D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4A37D2" w:rsidRPr="007D643A" w:rsidRDefault="007D643A" w:rsidP="004A37D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4A37D2" w:rsidRPr="007D643A" w:rsidRDefault="004A37D2" w:rsidP="004A37D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Necessidade de certificação com Mastercard; possibilidade de ativação/desativação via H2H</w:t>
            </w:r>
          </w:p>
          <w:p w:rsidR="004A37D2" w:rsidRPr="007D643A" w:rsidRDefault="004A37D2" w:rsidP="004A37D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 xml:space="preserve">Mandato Mastercard </w:t>
            </w:r>
            <w:r w:rsidRPr="007D643A">
              <w:rPr>
                <w:rFonts w:ascii="Arial" w:hAnsi="Arial" w:cs="Arial"/>
                <w:b/>
                <w:color w:val="0070C0"/>
                <w:sz w:val="16"/>
                <w:szCs w:val="16"/>
              </w:rPr>
              <w:t>AN 1474</w:t>
            </w: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data entrada em vigor a </w:t>
            </w:r>
            <w:r w:rsidRPr="007D643A">
              <w:rPr>
                <w:rFonts w:ascii="Arial" w:hAnsi="Arial" w:cs="Arial"/>
                <w:b/>
                <w:color w:val="0070C0"/>
                <w:sz w:val="16"/>
                <w:szCs w:val="16"/>
              </w:rPr>
              <w:t>01-04-2019</w:t>
            </w: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  <w:p w:rsidR="007D643A" w:rsidRPr="007D643A" w:rsidRDefault="007D643A" w:rsidP="004A37D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D643A">
              <w:rPr>
                <w:rFonts w:ascii="Arial" w:hAnsi="Arial" w:cs="Arial"/>
                <w:color w:val="0070C0"/>
                <w:sz w:val="16"/>
                <w:szCs w:val="16"/>
              </w:rPr>
              <w:t>Pedido de informação esclarecido a 02/05/2018.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17/04/2018</w:t>
            </w:r>
          </w:p>
        </w:tc>
        <w:tc>
          <w:tcPr>
            <w:tcW w:w="3414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C1F65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1276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8611D9" w:rsidRPr="000C1F65" w:rsidRDefault="00860E89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Disponibilização do relatório para efeitos de auditorias</w:t>
            </w:r>
          </w:p>
        </w:tc>
        <w:tc>
          <w:tcPr>
            <w:tcW w:w="1293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8611D9" w:rsidRPr="000C1F65" w:rsidRDefault="008611D9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FA3CB9" w:rsidRPr="000C1F65" w:rsidRDefault="00FA3CB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18/04/2018</w:t>
            </w:r>
          </w:p>
        </w:tc>
        <w:tc>
          <w:tcPr>
            <w:tcW w:w="3414" w:type="dxa"/>
          </w:tcPr>
          <w:p w:rsidR="00FA3CB9" w:rsidRPr="000C1F65" w:rsidRDefault="00FA3CB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Notificação Mastercard falhas reporte</w:t>
            </w:r>
            <w:proofErr w:type="gramEnd"/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SAFE</w:t>
            </w:r>
          </w:p>
        </w:tc>
        <w:tc>
          <w:tcPr>
            <w:tcW w:w="1276" w:type="dxa"/>
          </w:tcPr>
          <w:p w:rsidR="00FA3CB9" w:rsidRPr="007E0CFE" w:rsidRDefault="007E0CFE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FA3CB9" w:rsidRPr="007E0CFE" w:rsidRDefault="007E0CFE" w:rsidP="00860E89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FA3CB9" w:rsidRPr="007E0CFE" w:rsidRDefault="007E0CFE" w:rsidP="004A37D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FA3CB9" w:rsidRPr="007E0CFE" w:rsidRDefault="007E0CFE" w:rsidP="004A37D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FA3CB9" w:rsidRPr="007E0CFE" w:rsidRDefault="00FA3CB9" w:rsidP="00FA3CB9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 xml:space="preserve">Mastercard notificou PF sobre incumprimento de reporte ao SAFE dentro dos </w:t>
            </w:r>
            <w:proofErr w:type="gramStart"/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timings</w:t>
            </w:r>
            <w:proofErr w:type="gramEnd"/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 xml:space="preserve"> definidos. PF incorre numa multa de $15.000</w:t>
            </w:r>
          </w:p>
          <w:p w:rsidR="007E0CFE" w:rsidRPr="007E0CFE" w:rsidRDefault="007E0CFE" w:rsidP="006A5EBB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Esclarecimento prestado pela SIBS a 0</w:t>
            </w:r>
            <w:r w:rsidR="006A5EBB">
              <w:rPr>
                <w:rFonts w:ascii="Arial" w:hAnsi="Arial" w:cs="Arial"/>
                <w:color w:val="0070C0"/>
                <w:sz w:val="16"/>
                <w:szCs w:val="16"/>
              </w:rPr>
              <w:t>2</w:t>
            </w:r>
            <w:r w:rsidRPr="007E0CFE">
              <w:rPr>
                <w:rFonts w:ascii="Arial" w:hAnsi="Arial" w:cs="Arial"/>
                <w:color w:val="0070C0"/>
                <w:sz w:val="16"/>
                <w:szCs w:val="16"/>
              </w:rPr>
              <w:t>/05/2018.</w:t>
            </w:r>
          </w:p>
        </w:tc>
      </w:tr>
      <w:tr w:rsidR="002829CC" w:rsidRPr="002829CC" w:rsidTr="00974935">
        <w:trPr>
          <w:trHeight w:val="592"/>
        </w:trPr>
        <w:tc>
          <w:tcPr>
            <w:tcW w:w="1117" w:type="dxa"/>
          </w:tcPr>
          <w:p w:rsidR="002829CC" w:rsidRPr="002829CC" w:rsidRDefault="002829CC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414" w:type="dxa"/>
          </w:tcPr>
          <w:p w:rsidR="002829CC" w:rsidRPr="002829CC" w:rsidRDefault="002829CC" w:rsidP="002829CC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1276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2829CC" w:rsidRPr="002829CC" w:rsidRDefault="002829CC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Avaliação da minuta</w:t>
            </w:r>
          </w:p>
        </w:tc>
        <w:tc>
          <w:tcPr>
            <w:tcW w:w="1293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8300A5" w:rsidRPr="002829CC" w:rsidRDefault="002829CC" w:rsidP="00FA3C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objetivo da SIBS FPS: 16/06/2018.</w:t>
            </w:r>
          </w:p>
        </w:tc>
      </w:tr>
      <w:tr w:rsidR="00507693" w:rsidRPr="00507693" w:rsidTr="00974935">
        <w:trPr>
          <w:trHeight w:val="592"/>
        </w:trPr>
        <w:tc>
          <w:tcPr>
            <w:tcW w:w="1117" w:type="dxa"/>
          </w:tcPr>
          <w:p w:rsidR="00507693" w:rsidRPr="00507693" w:rsidRDefault="00507693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507693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04/06/2018</w:t>
            </w:r>
          </w:p>
        </w:tc>
        <w:tc>
          <w:tcPr>
            <w:tcW w:w="3414" w:type="dxa"/>
          </w:tcPr>
          <w:p w:rsidR="00507693" w:rsidRPr="00507693" w:rsidRDefault="00507693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Pagamento de Serviços no estrangeiro</w:t>
            </w:r>
          </w:p>
        </w:tc>
        <w:tc>
          <w:tcPr>
            <w:tcW w:w="1276" w:type="dxa"/>
          </w:tcPr>
          <w:p w:rsidR="00507693" w:rsidRPr="00507693" w:rsidRDefault="00507693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507693" w:rsidRPr="00507693" w:rsidRDefault="00507693" w:rsidP="00860E8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Esclarecimento sobre disponibilização de funcionalidade no estrangeiro</w:t>
            </w:r>
          </w:p>
        </w:tc>
        <w:tc>
          <w:tcPr>
            <w:tcW w:w="1293" w:type="dxa"/>
          </w:tcPr>
          <w:p w:rsidR="00507693" w:rsidRPr="00507693" w:rsidRDefault="00507693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507693" w:rsidRPr="00507693" w:rsidRDefault="00507693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507693" w:rsidRPr="00507693" w:rsidRDefault="00507693" w:rsidP="00FA3CB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1496F" w:rsidRPr="00E22A5A" w:rsidTr="00974935">
        <w:trPr>
          <w:trHeight w:val="592"/>
        </w:trPr>
        <w:tc>
          <w:tcPr>
            <w:tcW w:w="1117" w:type="dxa"/>
          </w:tcPr>
          <w:p w:rsidR="0011496F" w:rsidRPr="00E22A5A" w:rsidRDefault="0011496F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05/06/2018</w:t>
            </w:r>
          </w:p>
        </w:tc>
        <w:tc>
          <w:tcPr>
            <w:tcW w:w="3414" w:type="dxa"/>
          </w:tcPr>
          <w:p w:rsidR="0011496F" w:rsidRPr="00E22A5A" w:rsidRDefault="0011496F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11496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UNIVERSO | SDD - informação de alterações em ADC</w:t>
            </w:r>
          </w:p>
        </w:tc>
        <w:tc>
          <w:tcPr>
            <w:tcW w:w="1276" w:type="dxa"/>
          </w:tcPr>
          <w:p w:rsidR="0011496F" w:rsidRPr="00E22A5A" w:rsidRDefault="0011496F" w:rsidP="0011496F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11496F" w:rsidRPr="00E22A5A" w:rsidRDefault="0011496F" w:rsidP="0011496F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Esclarecimento sobre alternativas para resolução do problema das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ADC’s</w:t>
            </w:r>
            <w:proofErr w:type="spellEnd"/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inativas</w:t>
            </w:r>
          </w:p>
        </w:tc>
        <w:tc>
          <w:tcPr>
            <w:tcW w:w="1293" w:type="dxa"/>
          </w:tcPr>
          <w:p w:rsidR="0011496F" w:rsidRPr="00E22A5A" w:rsidRDefault="0011496F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11496F" w:rsidRPr="00E22A5A" w:rsidRDefault="0011496F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11496F" w:rsidRDefault="0011496F" w:rsidP="00E22A5A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D2668" w:rsidRPr="00E22A5A" w:rsidTr="00974935">
        <w:trPr>
          <w:trHeight w:val="592"/>
        </w:trPr>
        <w:tc>
          <w:tcPr>
            <w:tcW w:w="1117" w:type="dxa"/>
          </w:tcPr>
          <w:p w:rsidR="000D2668" w:rsidRDefault="000D2668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08/06/2018</w:t>
            </w:r>
          </w:p>
        </w:tc>
        <w:tc>
          <w:tcPr>
            <w:tcW w:w="3414" w:type="dxa"/>
          </w:tcPr>
          <w:p w:rsidR="000D2668" w:rsidRPr="0011496F" w:rsidRDefault="000D2668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Alternativas à atribuição de PIN em balcão / SMS</w:t>
            </w:r>
          </w:p>
        </w:tc>
        <w:tc>
          <w:tcPr>
            <w:tcW w:w="1276" w:type="dxa"/>
          </w:tcPr>
          <w:p w:rsidR="000D2668" w:rsidRDefault="000D2668" w:rsidP="0011496F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0D2668" w:rsidRDefault="000D2668" w:rsidP="0011496F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Esclarecimento de questão</w:t>
            </w:r>
          </w:p>
        </w:tc>
        <w:tc>
          <w:tcPr>
            <w:tcW w:w="1293" w:type="dxa"/>
          </w:tcPr>
          <w:p w:rsidR="000D2668" w:rsidRDefault="000D2668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0D2668" w:rsidRDefault="000D2668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0D2668" w:rsidRDefault="000D2668" w:rsidP="000D2668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Questão colocada pelo Risco no âmbito do projeto COMBO</w:t>
            </w:r>
          </w:p>
        </w:tc>
      </w:tr>
      <w:tr w:rsidR="00E22A5A" w:rsidRPr="00E22A5A" w:rsidTr="00974935">
        <w:trPr>
          <w:trHeight w:val="592"/>
        </w:trPr>
        <w:tc>
          <w:tcPr>
            <w:tcW w:w="1117" w:type="dxa"/>
          </w:tcPr>
          <w:p w:rsidR="00E22A5A" w:rsidRPr="00E22A5A" w:rsidRDefault="00E22A5A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E22A5A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08/06/2018</w:t>
            </w:r>
          </w:p>
        </w:tc>
        <w:tc>
          <w:tcPr>
            <w:tcW w:w="3414" w:type="dxa"/>
          </w:tcPr>
          <w:p w:rsidR="00E22A5A" w:rsidRPr="00E22A5A" w:rsidRDefault="00E22A5A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E22A5A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Novo processador IKEA</w:t>
            </w:r>
          </w:p>
        </w:tc>
        <w:tc>
          <w:tcPr>
            <w:tcW w:w="1276" w:type="dxa"/>
          </w:tcPr>
          <w:p w:rsidR="00E22A5A" w:rsidRPr="00E22A5A" w:rsidRDefault="00E22A5A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E22A5A">
              <w:rPr>
                <w:rFonts w:ascii="Arial" w:hAnsi="Arial" w:cs="Arial"/>
                <w:bCs/>
                <w:color w:val="FF0000"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22A5A" w:rsidRPr="00E22A5A" w:rsidRDefault="0050008E" w:rsidP="00E22A5A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0008E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Aprovação de estratégia de certificação dos terminais </w:t>
            </w:r>
            <w:proofErr w:type="spellStart"/>
            <w:r w:rsidRPr="0050008E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Ingenico</w:t>
            </w:r>
            <w:proofErr w:type="spellEnd"/>
            <w:r w:rsidRPr="0050008E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para operar com outras redes em simultâneo à MB</w:t>
            </w:r>
          </w:p>
        </w:tc>
        <w:tc>
          <w:tcPr>
            <w:tcW w:w="1293" w:type="dxa"/>
          </w:tcPr>
          <w:p w:rsidR="00E22A5A" w:rsidRPr="00E22A5A" w:rsidRDefault="00E22A5A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22A5A">
              <w:rPr>
                <w:rFonts w:ascii="Arial" w:hAnsi="Arial" w:cs="Arial"/>
                <w:color w:val="FF0000"/>
                <w:sz w:val="16"/>
                <w:szCs w:val="16"/>
              </w:rPr>
              <w:t xml:space="preserve">SIBS / </w:t>
            </w:r>
            <w:proofErr w:type="spellStart"/>
            <w:r w:rsidRPr="00E22A5A">
              <w:rPr>
                <w:rFonts w:ascii="Arial" w:hAnsi="Arial" w:cs="Arial"/>
                <w:color w:val="FF0000"/>
                <w:sz w:val="16"/>
                <w:szCs w:val="16"/>
              </w:rPr>
              <w:t>Ingenico</w:t>
            </w:r>
            <w:proofErr w:type="spellEnd"/>
          </w:p>
        </w:tc>
        <w:tc>
          <w:tcPr>
            <w:tcW w:w="1017" w:type="dxa"/>
          </w:tcPr>
          <w:p w:rsidR="00E22A5A" w:rsidRPr="00E22A5A" w:rsidRDefault="0050008E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Julho</w:t>
            </w:r>
          </w:p>
          <w:p w:rsidR="00E22A5A" w:rsidRPr="00E22A5A" w:rsidRDefault="00E22A5A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22A5A">
              <w:rPr>
                <w:rFonts w:ascii="Arial" w:hAnsi="Arial" w:cs="Arial"/>
                <w:color w:val="FF0000"/>
                <w:sz w:val="16"/>
                <w:szCs w:val="16"/>
              </w:rPr>
              <w:t>2018</w:t>
            </w:r>
          </w:p>
        </w:tc>
        <w:tc>
          <w:tcPr>
            <w:tcW w:w="3643" w:type="dxa"/>
          </w:tcPr>
          <w:p w:rsidR="0050008E" w:rsidRDefault="0050008E" w:rsidP="00E22A5A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 ir</w:t>
            </w:r>
            <w:r w:rsidR="00D517AC">
              <w:rPr>
                <w:rFonts w:ascii="Arial" w:hAnsi="Arial" w:cs="Arial"/>
                <w:color w:val="FF0000"/>
                <w:sz w:val="16"/>
                <w:szCs w:val="16"/>
              </w:rPr>
              <w:t>á levar proposta a CA em Julho:</w:t>
            </w:r>
          </w:p>
          <w:p w:rsidR="00E22A5A" w:rsidRPr="00E22A5A" w:rsidRDefault="00D517AC" w:rsidP="00E22A5A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</w:t>
            </w:r>
            <w:r w:rsidR="00E22A5A">
              <w:rPr>
                <w:rFonts w:ascii="Arial" w:hAnsi="Arial" w:cs="Arial"/>
                <w:color w:val="FF0000"/>
                <w:sz w:val="16"/>
                <w:szCs w:val="16"/>
              </w:rPr>
              <w:t>ertificar terminais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Ingenico</w:t>
            </w:r>
            <w:proofErr w:type="spellEnd"/>
            <w:r w:rsidR="00E22A5A">
              <w:rPr>
                <w:rFonts w:ascii="Arial" w:hAnsi="Arial" w:cs="Arial"/>
                <w:color w:val="FF0000"/>
                <w:sz w:val="16"/>
                <w:szCs w:val="16"/>
              </w:rPr>
              <w:t xml:space="preserve"> para corresponder ao objetivo do IKEA para Março 2019. No entanto SIBS irá estudar integração com a Gateway </w:t>
            </w:r>
            <w:proofErr w:type="spellStart"/>
            <w:r w:rsidR="00E22A5A">
              <w:rPr>
                <w:rFonts w:ascii="Arial" w:hAnsi="Arial" w:cs="Arial"/>
                <w:color w:val="FF0000"/>
                <w:sz w:val="16"/>
                <w:szCs w:val="16"/>
              </w:rPr>
              <w:t>Ingenico</w:t>
            </w:r>
            <w:proofErr w:type="spellEnd"/>
            <w:r w:rsidR="00E22A5A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</w:p>
        </w:tc>
      </w:tr>
    </w:tbl>
    <w:p w:rsidR="007E0CFE" w:rsidRPr="00134749" w:rsidRDefault="007E0CFE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2042D7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Projeto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8E2877" w:rsidRPr="008E2877" w:rsidTr="00956051">
        <w:tc>
          <w:tcPr>
            <w:tcW w:w="3945" w:type="dxa"/>
          </w:tcPr>
          <w:p w:rsidR="00045F9F" w:rsidRPr="008E2877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6F3DB4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6F3DB4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6F3DB4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6F3DB4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</w:t>
            </w:r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>vadas</w:t>
            </w:r>
            <w:proofErr w:type="spellEnd"/>
          </w:p>
        </w:tc>
        <w:tc>
          <w:tcPr>
            <w:tcW w:w="1153" w:type="dxa"/>
          </w:tcPr>
          <w:p w:rsidR="00045F9F" w:rsidRPr="008E2877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045F9F" w:rsidRPr="007F7DEA" w:rsidRDefault="001E1BF7" w:rsidP="007F7DE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8059A0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7" w:type="dxa"/>
          </w:tcPr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dxa"/>
          </w:tcPr>
          <w:p w:rsidR="00045F9F" w:rsidRPr="008E2877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8E2877">
              <w:rPr>
                <w:rFonts w:ascii="Arial" w:hAnsi="Arial" w:cs="Arial"/>
                <w:sz w:val="16"/>
                <w:szCs w:val="16"/>
              </w:rPr>
              <w:t>2018_01_16</w:t>
            </w:r>
            <w:r w:rsidRPr="008E287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B2FB2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Faltam testes técnicos ao RF4 e evolução sistema monético / </w:t>
            </w:r>
            <w:proofErr w:type="spellStart"/>
            <w:r w:rsidRPr="008E2877">
              <w:rPr>
                <w:rFonts w:ascii="Arial" w:hAnsi="Arial" w:cs="Arial"/>
                <w:sz w:val="16"/>
                <w:szCs w:val="16"/>
              </w:rPr>
              <w:t>front</w:t>
            </w:r>
            <w:proofErr w:type="spellEnd"/>
            <w:r w:rsidR="00B13B4F">
              <w:rPr>
                <w:rFonts w:ascii="Arial" w:hAnsi="Arial" w:cs="Arial"/>
                <w:sz w:val="16"/>
                <w:szCs w:val="16"/>
              </w:rPr>
              <w:t xml:space="preserve"> que está </w:t>
            </w:r>
            <w:proofErr w:type="spellStart"/>
            <w:r w:rsidR="00B13B4F">
              <w:rPr>
                <w:rFonts w:ascii="Arial" w:hAnsi="Arial" w:cs="Arial"/>
                <w:sz w:val="16"/>
                <w:szCs w:val="16"/>
              </w:rPr>
              <w:t>dem</w:t>
            </w:r>
            <w:proofErr w:type="spellEnd"/>
            <w:r w:rsidR="00B13B4F">
              <w:rPr>
                <w:rFonts w:ascii="Arial" w:hAnsi="Arial" w:cs="Arial"/>
                <w:sz w:val="16"/>
                <w:szCs w:val="16"/>
              </w:rPr>
              <w:t xml:space="preserve"> desenvolvimento pela Exictos.</w:t>
            </w:r>
          </w:p>
          <w:p w:rsidR="008059A0" w:rsidRPr="008E2877" w:rsidRDefault="008059A0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59A0">
              <w:rPr>
                <w:rFonts w:ascii="Arial" w:hAnsi="Arial" w:cs="Arial"/>
                <w:color w:val="0070C0"/>
                <w:sz w:val="16"/>
                <w:szCs w:val="16"/>
              </w:rPr>
              <w:t>Proposta comercial enviada pela SIBS a 14/06/2018.</w:t>
            </w:r>
          </w:p>
        </w:tc>
      </w:tr>
      <w:tr w:rsidR="000C1F65" w:rsidRPr="000C1F65" w:rsidTr="00320C75">
        <w:trPr>
          <w:trHeight w:val="356"/>
        </w:trPr>
        <w:tc>
          <w:tcPr>
            <w:tcW w:w="3945" w:type="dxa"/>
          </w:tcPr>
          <w:p w:rsidR="00F455FC" w:rsidRPr="000C1F65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</w:t>
            </w:r>
            <w:r w:rsidR="004345FC" w:rsidRPr="000C1F65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F455FC" w:rsidRPr="000C1F65" w:rsidRDefault="008300A5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320C75" w:rsidRPr="000C1F65" w:rsidRDefault="00CE035F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Planeamento das atividades</w:t>
            </w:r>
          </w:p>
          <w:p w:rsidR="007F7DEA" w:rsidRPr="00D22E28" w:rsidRDefault="007F7DEA" w:rsidP="00D22E2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  <w:p w:rsidR="00F455FC" w:rsidRPr="000C1F65" w:rsidRDefault="00F455FC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7" w:type="dxa"/>
          </w:tcPr>
          <w:p w:rsidR="00F455FC" w:rsidRPr="000C1F65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PF</w:t>
            </w:r>
            <w:r w:rsidR="00CE035F">
              <w:rPr>
                <w:rFonts w:ascii="Arial" w:hAnsi="Arial" w:cs="Arial"/>
                <w:sz w:val="16"/>
                <w:szCs w:val="16"/>
              </w:rPr>
              <w:t xml:space="preserve"> / SIBS</w:t>
            </w:r>
          </w:p>
        </w:tc>
        <w:tc>
          <w:tcPr>
            <w:tcW w:w="1387" w:type="dxa"/>
          </w:tcPr>
          <w:p w:rsidR="00F455FC" w:rsidRPr="000C1F65" w:rsidRDefault="008300A5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Outubro 2018</w:t>
            </w:r>
          </w:p>
        </w:tc>
        <w:tc>
          <w:tcPr>
            <w:tcW w:w="4388" w:type="dxa"/>
          </w:tcPr>
          <w:p w:rsidR="005A4733" w:rsidRPr="000C1F65" w:rsidRDefault="00D22E28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61855">
              <w:rPr>
                <w:rFonts w:ascii="Arial" w:hAnsi="Arial" w:cs="Arial"/>
                <w:color w:val="0070C0"/>
                <w:sz w:val="16"/>
                <w:szCs w:val="16"/>
              </w:rPr>
              <w:t>Pendente esclarecimento de questão sobre tarifário combo.</w:t>
            </w:r>
          </w:p>
        </w:tc>
      </w:tr>
    </w:tbl>
    <w:p w:rsidR="00E401DB" w:rsidRPr="004922CC" w:rsidRDefault="00E401DB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F14563">
            <w:rPr>
              <w:noProof/>
              <w:sz w:val="18"/>
            </w:rPr>
            <w:t>4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F14563">
            <w:rPr>
              <w:noProof/>
              <w:sz w:val="18"/>
            </w:rPr>
            <w:t>4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3"/>
  </w:num>
  <w:num w:numId="6">
    <w:abstractNumId w:val="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5"/>
  </w:num>
  <w:num w:numId="14">
    <w:abstractNumId w:val="11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3"/>
  </w:num>
  <w:num w:numId="20">
    <w:abstractNumId w:val="10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4B7F"/>
    <w:rsid w:val="00045F9F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9282C"/>
    <w:rsid w:val="001A091C"/>
    <w:rsid w:val="001B2FB2"/>
    <w:rsid w:val="001C5055"/>
    <w:rsid w:val="001C55F8"/>
    <w:rsid w:val="001D4B36"/>
    <w:rsid w:val="001D68BE"/>
    <w:rsid w:val="001E1BF7"/>
    <w:rsid w:val="001F255B"/>
    <w:rsid w:val="001F3A4F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7ACC"/>
    <w:rsid w:val="00276C1A"/>
    <w:rsid w:val="00276F47"/>
    <w:rsid w:val="002829CC"/>
    <w:rsid w:val="00283074"/>
    <w:rsid w:val="00291A13"/>
    <w:rsid w:val="00292616"/>
    <w:rsid w:val="002B20F8"/>
    <w:rsid w:val="002B6D13"/>
    <w:rsid w:val="002C5A78"/>
    <w:rsid w:val="002D0CB9"/>
    <w:rsid w:val="002E4E47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0826"/>
    <w:rsid w:val="00353C0F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2D3"/>
    <w:rsid w:val="00403602"/>
    <w:rsid w:val="0040550E"/>
    <w:rsid w:val="004065E1"/>
    <w:rsid w:val="004075C1"/>
    <w:rsid w:val="00413B6E"/>
    <w:rsid w:val="00425A94"/>
    <w:rsid w:val="0043438F"/>
    <w:rsid w:val="004345FC"/>
    <w:rsid w:val="00442E91"/>
    <w:rsid w:val="0044634C"/>
    <w:rsid w:val="004922CC"/>
    <w:rsid w:val="0049247C"/>
    <w:rsid w:val="00495A98"/>
    <w:rsid w:val="004A37D2"/>
    <w:rsid w:val="004A722E"/>
    <w:rsid w:val="004B3768"/>
    <w:rsid w:val="004C556D"/>
    <w:rsid w:val="004D0300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24979"/>
    <w:rsid w:val="0052752D"/>
    <w:rsid w:val="00536AA4"/>
    <w:rsid w:val="00541E41"/>
    <w:rsid w:val="00553749"/>
    <w:rsid w:val="00560DFE"/>
    <w:rsid w:val="005674ED"/>
    <w:rsid w:val="00570195"/>
    <w:rsid w:val="00572708"/>
    <w:rsid w:val="005862A3"/>
    <w:rsid w:val="0059268C"/>
    <w:rsid w:val="005A43F0"/>
    <w:rsid w:val="005A4733"/>
    <w:rsid w:val="005B1F0D"/>
    <w:rsid w:val="005B4F8C"/>
    <w:rsid w:val="005C30A3"/>
    <w:rsid w:val="005D37B9"/>
    <w:rsid w:val="005F15C4"/>
    <w:rsid w:val="00602772"/>
    <w:rsid w:val="00602E56"/>
    <w:rsid w:val="00607517"/>
    <w:rsid w:val="00620676"/>
    <w:rsid w:val="00621EB9"/>
    <w:rsid w:val="006344B5"/>
    <w:rsid w:val="00644A4A"/>
    <w:rsid w:val="00646831"/>
    <w:rsid w:val="00661285"/>
    <w:rsid w:val="00664921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463BE"/>
    <w:rsid w:val="00767C3A"/>
    <w:rsid w:val="00772474"/>
    <w:rsid w:val="00783A13"/>
    <w:rsid w:val="00783DCB"/>
    <w:rsid w:val="0079428F"/>
    <w:rsid w:val="007C7DA1"/>
    <w:rsid w:val="007D643A"/>
    <w:rsid w:val="007E0CFE"/>
    <w:rsid w:val="007F12A8"/>
    <w:rsid w:val="007F6C1B"/>
    <w:rsid w:val="007F6EA0"/>
    <w:rsid w:val="007F7DEA"/>
    <w:rsid w:val="00802A32"/>
    <w:rsid w:val="00804837"/>
    <w:rsid w:val="008059A0"/>
    <w:rsid w:val="00806413"/>
    <w:rsid w:val="00810DE1"/>
    <w:rsid w:val="00824A29"/>
    <w:rsid w:val="00825453"/>
    <w:rsid w:val="008300A5"/>
    <w:rsid w:val="00837C3B"/>
    <w:rsid w:val="00843D62"/>
    <w:rsid w:val="00860E89"/>
    <w:rsid w:val="008611D9"/>
    <w:rsid w:val="008656B5"/>
    <w:rsid w:val="00872BD1"/>
    <w:rsid w:val="00876336"/>
    <w:rsid w:val="00880ACF"/>
    <w:rsid w:val="00881945"/>
    <w:rsid w:val="0088543B"/>
    <w:rsid w:val="00886949"/>
    <w:rsid w:val="008B24EB"/>
    <w:rsid w:val="008B6D45"/>
    <w:rsid w:val="008B6F0E"/>
    <w:rsid w:val="008D419B"/>
    <w:rsid w:val="008E2877"/>
    <w:rsid w:val="008E3C05"/>
    <w:rsid w:val="00913A79"/>
    <w:rsid w:val="009215C3"/>
    <w:rsid w:val="00924D03"/>
    <w:rsid w:val="00935E4F"/>
    <w:rsid w:val="00956051"/>
    <w:rsid w:val="009672D1"/>
    <w:rsid w:val="009717FD"/>
    <w:rsid w:val="009736DA"/>
    <w:rsid w:val="00974935"/>
    <w:rsid w:val="009773FB"/>
    <w:rsid w:val="00992BC1"/>
    <w:rsid w:val="00993111"/>
    <w:rsid w:val="009943DB"/>
    <w:rsid w:val="009954EF"/>
    <w:rsid w:val="009977EF"/>
    <w:rsid w:val="009A06B5"/>
    <w:rsid w:val="009A7A83"/>
    <w:rsid w:val="009B255A"/>
    <w:rsid w:val="009B55F7"/>
    <w:rsid w:val="009C10E1"/>
    <w:rsid w:val="009C7AAF"/>
    <w:rsid w:val="009E33E8"/>
    <w:rsid w:val="009E3611"/>
    <w:rsid w:val="009E3D98"/>
    <w:rsid w:val="009F2FCA"/>
    <w:rsid w:val="009F3ECC"/>
    <w:rsid w:val="00A16F27"/>
    <w:rsid w:val="00A174F0"/>
    <w:rsid w:val="00A24658"/>
    <w:rsid w:val="00A47875"/>
    <w:rsid w:val="00A61E90"/>
    <w:rsid w:val="00A72A49"/>
    <w:rsid w:val="00A73769"/>
    <w:rsid w:val="00A76A86"/>
    <w:rsid w:val="00A9363D"/>
    <w:rsid w:val="00A97652"/>
    <w:rsid w:val="00AA42EB"/>
    <w:rsid w:val="00AC0299"/>
    <w:rsid w:val="00AC17FD"/>
    <w:rsid w:val="00AE36D9"/>
    <w:rsid w:val="00AF29D7"/>
    <w:rsid w:val="00B10230"/>
    <w:rsid w:val="00B13B4F"/>
    <w:rsid w:val="00B45BDF"/>
    <w:rsid w:val="00B61F35"/>
    <w:rsid w:val="00B6353F"/>
    <w:rsid w:val="00B77A8A"/>
    <w:rsid w:val="00B87680"/>
    <w:rsid w:val="00B952C1"/>
    <w:rsid w:val="00BA799F"/>
    <w:rsid w:val="00BC19E4"/>
    <w:rsid w:val="00BC6CE8"/>
    <w:rsid w:val="00BD16CD"/>
    <w:rsid w:val="00BE414E"/>
    <w:rsid w:val="00C00001"/>
    <w:rsid w:val="00C12213"/>
    <w:rsid w:val="00C1525E"/>
    <w:rsid w:val="00C2635C"/>
    <w:rsid w:val="00C41D2A"/>
    <w:rsid w:val="00C444E9"/>
    <w:rsid w:val="00C47913"/>
    <w:rsid w:val="00C56026"/>
    <w:rsid w:val="00C61855"/>
    <w:rsid w:val="00C75BB7"/>
    <w:rsid w:val="00CA7AAA"/>
    <w:rsid w:val="00CC03E9"/>
    <w:rsid w:val="00CC1C52"/>
    <w:rsid w:val="00CC4A3C"/>
    <w:rsid w:val="00CE035F"/>
    <w:rsid w:val="00CE079C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92542"/>
    <w:rsid w:val="00D95CAC"/>
    <w:rsid w:val="00D97FE0"/>
    <w:rsid w:val="00DC22EE"/>
    <w:rsid w:val="00DC4A8F"/>
    <w:rsid w:val="00DE457D"/>
    <w:rsid w:val="00DF2914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756E"/>
    <w:rsid w:val="00EA0B32"/>
    <w:rsid w:val="00EA408C"/>
    <w:rsid w:val="00EB6105"/>
    <w:rsid w:val="00EC0563"/>
    <w:rsid w:val="00EE24E7"/>
    <w:rsid w:val="00EE34EB"/>
    <w:rsid w:val="00EE5B33"/>
    <w:rsid w:val="00EE61A4"/>
    <w:rsid w:val="00EF58C0"/>
    <w:rsid w:val="00F1008F"/>
    <w:rsid w:val="00F14563"/>
    <w:rsid w:val="00F161C2"/>
    <w:rsid w:val="00F17A74"/>
    <w:rsid w:val="00F207C6"/>
    <w:rsid w:val="00F27DA2"/>
    <w:rsid w:val="00F351A0"/>
    <w:rsid w:val="00F455FC"/>
    <w:rsid w:val="00F47666"/>
    <w:rsid w:val="00F610DD"/>
    <w:rsid w:val="00F6568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192</cp:revision>
  <cp:lastPrinted>2017-03-13T09:50:00Z</cp:lastPrinted>
  <dcterms:created xsi:type="dcterms:W3CDTF">2017-09-29T07:35:00Z</dcterms:created>
  <dcterms:modified xsi:type="dcterms:W3CDTF">2018-06-19T09:39:00Z</dcterms:modified>
</cp:coreProperties>
</file>