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026"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253"/>
        <w:gridCol w:w="5528"/>
        <w:gridCol w:w="2410"/>
        <w:gridCol w:w="2835"/>
      </w:tblGrid>
      <w:tr w:rsidR="0022322C" w:rsidRPr="00D1098A" w:rsidTr="00D60A87">
        <w:trPr>
          <w:trHeight w:val="557"/>
        </w:trPr>
        <w:tc>
          <w:tcPr>
            <w:tcW w:w="4253" w:type="dxa"/>
            <w:vMerge w:val="restart"/>
          </w:tcPr>
          <w:p w:rsidR="0022322C" w:rsidRPr="00D1098A" w:rsidRDefault="0022322C" w:rsidP="00607517">
            <w:pPr>
              <w:jc w:val="center"/>
              <w:rPr>
                <w:rFonts w:ascii="Arial" w:hAnsi="Arial" w:cs="Arial"/>
                <w:lang w:val="en-US"/>
              </w:rPr>
            </w:pPr>
            <w:r w:rsidRPr="00D1098A">
              <w:rPr>
                <w:rFonts w:ascii="Arial" w:hAnsi="Arial" w:cs="Arial"/>
                <w:bCs/>
                <w:noProof/>
                <w:sz w:val="20"/>
                <w:szCs w:val="20"/>
                <w:lang w:eastAsia="pt-PT"/>
              </w:rPr>
              <w:drawing>
                <wp:inline distT="0" distB="0" distL="0" distR="0" wp14:anchorId="3D6A0D82" wp14:editId="289517F5">
                  <wp:extent cx="2421255" cy="61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1255" cy="614680"/>
                          </a:xfrm>
                          <a:prstGeom prst="rect">
                            <a:avLst/>
                          </a:prstGeom>
                          <a:noFill/>
                          <a:ln>
                            <a:noFill/>
                          </a:ln>
                        </pic:spPr>
                      </pic:pic>
                    </a:graphicData>
                  </a:graphic>
                </wp:inline>
              </w:drawing>
            </w:r>
          </w:p>
          <w:p w:rsidR="0022322C" w:rsidRPr="00661285" w:rsidRDefault="0022322C" w:rsidP="00607517">
            <w:pPr>
              <w:jc w:val="center"/>
              <w:rPr>
                <w:rFonts w:ascii="Arial" w:hAnsi="Arial" w:cs="Arial"/>
                <w:b/>
                <w:color w:val="008080"/>
              </w:rPr>
            </w:pPr>
            <w:r w:rsidRPr="00661285">
              <w:rPr>
                <w:rFonts w:ascii="Arial" w:hAnsi="Arial" w:cs="Arial"/>
                <w:b/>
                <w:color w:val="008080"/>
              </w:rPr>
              <w:t>Direção de Sistemas de Informação</w:t>
            </w:r>
          </w:p>
        </w:tc>
        <w:tc>
          <w:tcPr>
            <w:tcW w:w="5528" w:type="dxa"/>
            <w:vMerge w:val="restart"/>
            <w:tcBorders>
              <w:top w:val="nil"/>
            </w:tcBorders>
          </w:tcPr>
          <w:p w:rsidR="0022322C" w:rsidRPr="00661285" w:rsidRDefault="0022322C">
            <w:pPr>
              <w:rPr>
                <w:rFonts w:ascii="Arial" w:hAnsi="Arial" w:cs="Arial"/>
              </w:rPr>
            </w:pPr>
          </w:p>
        </w:tc>
        <w:tc>
          <w:tcPr>
            <w:tcW w:w="5245" w:type="dxa"/>
            <w:gridSpan w:val="2"/>
            <w:vAlign w:val="center"/>
          </w:tcPr>
          <w:p w:rsidR="0022322C" w:rsidRPr="00B6353F" w:rsidRDefault="0022322C" w:rsidP="00E401DB">
            <w:pPr>
              <w:jc w:val="center"/>
              <w:rPr>
                <w:rFonts w:ascii="Arial" w:hAnsi="Arial" w:cs="Arial"/>
                <w:b/>
                <w:sz w:val="28"/>
              </w:rPr>
            </w:pPr>
            <w:r>
              <w:rPr>
                <w:rFonts w:ascii="Arial" w:hAnsi="Arial" w:cs="Arial"/>
                <w:b/>
                <w:color w:val="008080"/>
                <w:sz w:val="28"/>
              </w:rPr>
              <w:t>Relatório de Acompanhamento</w:t>
            </w:r>
          </w:p>
        </w:tc>
      </w:tr>
      <w:tr w:rsidR="0022322C" w:rsidRPr="00EB6105" w:rsidTr="00D60A87">
        <w:trPr>
          <w:trHeight w:val="220"/>
        </w:trPr>
        <w:tc>
          <w:tcPr>
            <w:tcW w:w="4253" w:type="dxa"/>
            <w:vMerge/>
          </w:tcPr>
          <w:p w:rsidR="0022322C" w:rsidRPr="00D1098A" w:rsidRDefault="0022322C" w:rsidP="00607517">
            <w:pPr>
              <w:jc w:val="center"/>
              <w:rPr>
                <w:rFonts w:ascii="Arial" w:hAnsi="Arial" w:cs="Arial"/>
                <w:bCs/>
                <w:noProof/>
                <w:sz w:val="20"/>
                <w:szCs w:val="20"/>
                <w:lang w:val="en-US" w:eastAsia="pt-PT"/>
              </w:rPr>
            </w:pPr>
          </w:p>
        </w:tc>
        <w:tc>
          <w:tcPr>
            <w:tcW w:w="5528" w:type="dxa"/>
            <w:vMerge/>
          </w:tcPr>
          <w:p w:rsidR="0022322C" w:rsidRPr="00D1098A" w:rsidRDefault="0022322C">
            <w:pPr>
              <w:rPr>
                <w:rFonts w:ascii="Arial" w:hAnsi="Arial" w:cs="Arial"/>
                <w:lang w:val="en-US"/>
              </w:rPr>
            </w:pPr>
          </w:p>
        </w:tc>
        <w:tc>
          <w:tcPr>
            <w:tcW w:w="2410" w:type="dxa"/>
            <w:vAlign w:val="center"/>
          </w:tcPr>
          <w:p w:rsidR="0022322C" w:rsidRPr="00EB6105" w:rsidRDefault="0022322C" w:rsidP="00E401DB">
            <w:pPr>
              <w:rPr>
                <w:rFonts w:ascii="Arial" w:hAnsi="Arial" w:cs="Arial"/>
              </w:rPr>
            </w:pPr>
            <w:r>
              <w:rPr>
                <w:rFonts w:ascii="Arial" w:hAnsi="Arial" w:cs="Arial"/>
              </w:rPr>
              <w:t>SIBS FPS</w:t>
            </w:r>
          </w:p>
        </w:tc>
        <w:tc>
          <w:tcPr>
            <w:tcW w:w="2835" w:type="dxa"/>
            <w:vAlign w:val="center"/>
          </w:tcPr>
          <w:p w:rsidR="0022322C" w:rsidRPr="00EB6105" w:rsidRDefault="00134749" w:rsidP="00C061B1">
            <w:pPr>
              <w:jc w:val="right"/>
              <w:rPr>
                <w:rFonts w:ascii="Arial" w:hAnsi="Arial" w:cs="Arial"/>
              </w:rPr>
            </w:pPr>
            <w:r>
              <w:rPr>
                <w:rFonts w:ascii="Arial" w:hAnsi="Arial" w:cs="Arial"/>
              </w:rPr>
              <w:t>2018</w:t>
            </w:r>
            <w:r w:rsidR="000D2BC0">
              <w:rPr>
                <w:rFonts w:ascii="Arial" w:hAnsi="Arial" w:cs="Arial"/>
              </w:rPr>
              <w:t>-</w:t>
            </w:r>
            <w:r w:rsidR="00C061B1">
              <w:rPr>
                <w:rFonts w:ascii="Arial" w:hAnsi="Arial" w:cs="Arial"/>
              </w:rPr>
              <w:t>09</w:t>
            </w:r>
            <w:r w:rsidR="002120F7">
              <w:rPr>
                <w:rFonts w:ascii="Arial" w:hAnsi="Arial" w:cs="Arial"/>
              </w:rPr>
              <w:t>-</w:t>
            </w:r>
            <w:r w:rsidR="00C061B1">
              <w:rPr>
                <w:rFonts w:ascii="Arial" w:hAnsi="Arial" w:cs="Arial"/>
              </w:rPr>
              <w:t>24</w:t>
            </w:r>
          </w:p>
        </w:tc>
      </w:tr>
      <w:tr w:rsidR="0022322C" w:rsidRPr="00EB6105" w:rsidTr="00D60A87">
        <w:trPr>
          <w:trHeight w:val="220"/>
        </w:trPr>
        <w:tc>
          <w:tcPr>
            <w:tcW w:w="4253" w:type="dxa"/>
            <w:vMerge/>
          </w:tcPr>
          <w:p w:rsidR="0022322C" w:rsidRPr="00D1098A" w:rsidRDefault="0022322C" w:rsidP="00607517">
            <w:pPr>
              <w:jc w:val="center"/>
              <w:rPr>
                <w:rFonts w:ascii="Arial" w:hAnsi="Arial" w:cs="Arial"/>
                <w:bCs/>
                <w:noProof/>
                <w:sz w:val="20"/>
                <w:szCs w:val="20"/>
                <w:lang w:val="en-US" w:eastAsia="pt-PT"/>
              </w:rPr>
            </w:pPr>
          </w:p>
        </w:tc>
        <w:tc>
          <w:tcPr>
            <w:tcW w:w="5528" w:type="dxa"/>
            <w:vMerge/>
            <w:tcBorders>
              <w:bottom w:val="nil"/>
            </w:tcBorders>
          </w:tcPr>
          <w:p w:rsidR="0022322C" w:rsidRPr="00D1098A" w:rsidRDefault="0022322C">
            <w:pPr>
              <w:rPr>
                <w:rFonts w:ascii="Arial" w:hAnsi="Arial" w:cs="Arial"/>
                <w:lang w:val="en-US"/>
              </w:rPr>
            </w:pPr>
          </w:p>
        </w:tc>
        <w:tc>
          <w:tcPr>
            <w:tcW w:w="2410" w:type="dxa"/>
            <w:vAlign w:val="center"/>
          </w:tcPr>
          <w:p w:rsidR="0022322C" w:rsidRDefault="0022322C" w:rsidP="00E401DB">
            <w:pPr>
              <w:rPr>
                <w:rFonts w:ascii="Arial" w:hAnsi="Arial" w:cs="Arial"/>
              </w:rPr>
            </w:pPr>
            <w:r>
              <w:rPr>
                <w:rFonts w:ascii="Arial" w:hAnsi="Arial" w:cs="Arial"/>
              </w:rPr>
              <w:t>Destinatário</w:t>
            </w:r>
          </w:p>
        </w:tc>
        <w:tc>
          <w:tcPr>
            <w:tcW w:w="2835" w:type="dxa"/>
            <w:vAlign w:val="center"/>
          </w:tcPr>
          <w:p w:rsidR="0022322C" w:rsidRDefault="0022322C" w:rsidP="004F48C2">
            <w:pPr>
              <w:jc w:val="right"/>
              <w:rPr>
                <w:rFonts w:ascii="Arial" w:hAnsi="Arial" w:cs="Arial"/>
              </w:rPr>
            </w:pPr>
            <w:r>
              <w:rPr>
                <w:rFonts w:ascii="Arial" w:hAnsi="Arial" w:cs="Arial"/>
              </w:rPr>
              <w:t>Sónia Finuras, SIBS FPS</w:t>
            </w:r>
          </w:p>
        </w:tc>
      </w:tr>
    </w:tbl>
    <w:p w:rsidR="009672D1" w:rsidRDefault="009672D1">
      <w:pPr>
        <w:rPr>
          <w:rFonts w:ascii="Arial" w:hAnsi="Arial" w:cs="Arial"/>
        </w:rPr>
      </w:pPr>
    </w:p>
    <w:p w:rsidR="0017155E" w:rsidRPr="00E401DB" w:rsidRDefault="0017155E" w:rsidP="0017155E">
      <w:pPr>
        <w:pBdr>
          <w:bottom w:val="single" w:sz="12" w:space="1" w:color="008080"/>
        </w:pBdr>
        <w:rPr>
          <w:rFonts w:ascii="Arial" w:hAnsi="Arial" w:cs="Arial"/>
          <w:b/>
          <w:color w:val="008080"/>
        </w:rPr>
      </w:pPr>
      <w:r>
        <w:rPr>
          <w:rFonts w:ascii="Arial" w:hAnsi="Arial" w:cs="Arial"/>
          <w:b/>
          <w:color w:val="008080"/>
        </w:rPr>
        <w:t>Incidentes</w:t>
      </w:r>
    </w:p>
    <w:tbl>
      <w:tblPr>
        <w:tblStyle w:val="TableGrid"/>
        <w:tblW w:w="14737" w:type="dxa"/>
        <w:tblLayout w:type="fixed"/>
        <w:tblLook w:val="04A0" w:firstRow="1" w:lastRow="0" w:firstColumn="1" w:lastColumn="0" w:noHBand="0" w:noVBand="1"/>
      </w:tblPr>
      <w:tblGrid>
        <w:gridCol w:w="1129"/>
        <w:gridCol w:w="3402"/>
        <w:gridCol w:w="1266"/>
        <w:gridCol w:w="2976"/>
        <w:gridCol w:w="1293"/>
        <w:gridCol w:w="1128"/>
        <w:gridCol w:w="3543"/>
      </w:tblGrid>
      <w:tr w:rsidR="00E4669E" w:rsidRPr="002042D7" w:rsidTr="00442E91">
        <w:tc>
          <w:tcPr>
            <w:tcW w:w="1129" w:type="dxa"/>
            <w:shd w:val="clear" w:color="auto" w:fill="F2F2F2" w:themeFill="background1" w:themeFillShade="F2"/>
          </w:tcPr>
          <w:p w:rsidR="00E4669E" w:rsidRPr="002042D7" w:rsidRDefault="00E4669E" w:rsidP="005865F8">
            <w:pPr>
              <w:spacing w:before="120" w:after="120"/>
              <w:rPr>
                <w:rFonts w:ascii="Arial" w:hAnsi="Arial" w:cs="Arial"/>
                <w:b/>
                <w:bCs/>
                <w:sz w:val="16"/>
                <w:szCs w:val="16"/>
                <w:lang w:val="fr-FR"/>
              </w:rPr>
            </w:pPr>
            <w:r w:rsidRPr="002042D7">
              <w:rPr>
                <w:rFonts w:ascii="Arial" w:hAnsi="Arial" w:cs="Arial"/>
                <w:b/>
                <w:bCs/>
                <w:sz w:val="16"/>
                <w:szCs w:val="16"/>
                <w:lang w:val="fr-FR"/>
              </w:rPr>
              <w:t>Data</w:t>
            </w:r>
          </w:p>
        </w:tc>
        <w:tc>
          <w:tcPr>
            <w:tcW w:w="3402" w:type="dxa"/>
            <w:shd w:val="clear" w:color="auto" w:fill="F2F2F2" w:themeFill="background1" w:themeFillShade="F2"/>
          </w:tcPr>
          <w:p w:rsidR="00E4669E" w:rsidRPr="002042D7" w:rsidRDefault="00E4669E" w:rsidP="005865F8">
            <w:pPr>
              <w:spacing w:before="120" w:after="120"/>
              <w:rPr>
                <w:rFonts w:ascii="Arial" w:hAnsi="Arial" w:cs="Arial"/>
                <w:b/>
                <w:bCs/>
                <w:sz w:val="16"/>
                <w:szCs w:val="16"/>
                <w:lang w:val="fr-FR"/>
              </w:rPr>
            </w:pPr>
            <w:r w:rsidRPr="002042D7">
              <w:rPr>
                <w:rFonts w:ascii="Arial" w:hAnsi="Arial" w:cs="Arial"/>
                <w:b/>
                <w:bCs/>
                <w:sz w:val="16"/>
                <w:szCs w:val="16"/>
                <w:lang w:val="fr-FR"/>
              </w:rPr>
              <w:t>Tema</w:t>
            </w:r>
          </w:p>
        </w:tc>
        <w:tc>
          <w:tcPr>
            <w:tcW w:w="1266" w:type="dxa"/>
            <w:shd w:val="clear" w:color="auto" w:fill="F2F2F2" w:themeFill="background1" w:themeFillShade="F2"/>
          </w:tcPr>
          <w:p w:rsidR="00E4669E" w:rsidRPr="002042D7" w:rsidRDefault="00E4669E" w:rsidP="005865F8">
            <w:pPr>
              <w:spacing w:before="120" w:after="120"/>
              <w:jc w:val="center"/>
              <w:rPr>
                <w:rFonts w:ascii="Arial" w:hAnsi="Arial" w:cs="Arial"/>
                <w:b/>
                <w:bCs/>
                <w:sz w:val="16"/>
                <w:szCs w:val="16"/>
                <w:lang w:val="fr-FR"/>
              </w:rPr>
            </w:pPr>
            <w:proofErr w:type="spellStart"/>
            <w:r w:rsidRPr="002042D7">
              <w:rPr>
                <w:rFonts w:ascii="Arial" w:hAnsi="Arial" w:cs="Arial"/>
                <w:b/>
                <w:bCs/>
                <w:sz w:val="16"/>
                <w:szCs w:val="16"/>
                <w:lang w:val="fr-FR"/>
              </w:rPr>
              <w:t>Estado</w:t>
            </w:r>
            <w:proofErr w:type="spellEnd"/>
          </w:p>
        </w:tc>
        <w:tc>
          <w:tcPr>
            <w:tcW w:w="2976" w:type="dxa"/>
            <w:shd w:val="clear" w:color="auto" w:fill="F2F2F2" w:themeFill="background1" w:themeFillShade="F2"/>
          </w:tcPr>
          <w:p w:rsidR="00E4669E" w:rsidRPr="002042D7" w:rsidRDefault="00E4669E" w:rsidP="005865F8">
            <w:pPr>
              <w:spacing w:before="120" w:after="120"/>
              <w:rPr>
                <w:rFonts w:ascii="Arial" w:hAnsi="Arial" w:cs="Arial"/>
                <w:b/>
                <w:bCs/>
                <w:sz w:val="16"/>
                <w:szCs w:val="16"/>
                <w:lang w:val="fr-FR"/>
              </w:rPr>
            </w:pPr>
            <w:proofErr w:type="spellStart"/>
            <w:r w:rsidRPr="002042D7">
              <w:rPr>
                <w:rFonts w:ascii="Arial" w:hAnsi="Arial" w:cs="Arial"/>
                <w:b/>
                <w:bCs/>
                <w:sz w:val="16"/>
                <w:szCs w:val="16"/>
                <w:lang w:val="fr-FR"/>
              </w:rPr>
              <w:t>Próximos</w:t>
            </w:r>
            <w:proofErr w:type="spellEnd"/>
            <w:r w:rsidRPr="002042D7">
              <w:rPr>
                <w:rFonts w:ascii="Arial" w:hAnsi="Arial" w:cs="Arial"/>
                <w:b/>
                <w:bCs/>
                <w:sz w:val="16"/>
                <w:szCs w:val="16"/>
                <w:lang w:val="fr-FR"/>
              </w:rPr>
              <w:t xml:space="preserve"> </w:t>
            </w:r>
            <w:proofErr w:type="spellStart"/>
            <w:r w:rsidRPr="002042D7">
              <w:rPr>
                <w:rFonts w:ascii="Arial" w:hAnsi="Arial" w:cs="Arial"/>
                <w:b/>
                <w:bCs/>
                <w:sz w:val="16"/>
                <w:szCs w:val="16"/>
                <w:lang w:val="fr-FR"/>
              </w:rPr>
              <w:t>Passos</w:t>
            </w:r>
            <w:proofErr w:type="spellEnd"/>
          </w:p>
        </w:tc>
        <w:tc>
          <w:tcPr>
            <w:tcW w:w="1293" w:type="dxa"/>
            <w:shd w:val="clear" w:color="auto" w:fill="F2F2F2" w:themeFill="background1" w:themeFillShade="F2"/>
          </w:tcPr>
          <w:p w:rsidR="00E4669E" w:rsidRPr="002042D7" w:rsidRDefault="00E4669E" w:rsidP="005865F8">
            <w:pPr>
              <w:spacing w:before="120" w:after="120"/>
              <w:jc w:val="center"/>
              <w:rPr>
                <w:rFonts w:ascii="Arial" w:hAnsi="Arial" w:cs="Arial"/>
                <w:b/>
                <w:bCs/>
                <w:sz w:val="16"/>
                <w:szCs w:val="16"/>
                <w:lang w:val="fr-FR"/>
              </w:rPr>
            </w:pPr>
            <w:proofErr w:type="spellStart"/>
            <w:r w:rsidRPr="002042D7">
              <w:rPr>
                <w:rFonts w:ascii="Arial" w:hAnsi="Arial" w:cs="Arial"/>
                <w:b/>
                <w:bCs/>
                <w:sz w:val="16"/>
                <w:szCs w:val="16"/>
                <w:lang w:val="fr-FR"/>
              </w:rPr>
              <w:t>Responsável</w:t>
            </w:r>
            <w:proofErr w:type="spellEnd"/>
          </w:p>
        </w:tc>
        <w:tc>
          <w:tcPr>
            <w:tcW w:w="1128" w:type="dxa"/>
            <w:shd w:val="clear" w:color="auto" w:fill="F2F2F2" w:themeFill="background1" w:themeFillShade="F2"/>
          </w:tcPr>
          <w:p w:rsidR="00E4669E" w:rsidRPr="002042D7" w:rsidRDefault="00E4669E" w:rsidP="005865F8">
            <w:pPr>
              <w:spacing w:before="120" w:after="120"/>
              <w:jc w:val="center"/>
              <w:rPr>
                <w:rFonts w:ascii="Arial" w:hAnsi="Arial" w:cs="Arial"/>
                <w:b/>
                <w:bCs/>
                <w:sz w:val="16"/>
                <w:szCs w:val="16"/>
                <w:lang w:val="fr-FR"/>
              </w:rPr>
            </w:pPr>
            <w:r w:rsidRPr="002042D7">
              <w:rPr>
                <w:rFonts w:ascii="Arial" w:hAnsi="Arial" w:cs="Arial"/>
                <w:b/>
                <w:bCs/>
                <w:sz w:val="16"/>
                <w:szCs w:val="16"/>
                <w:lang w:val="fr-FR"/>
              </w:rPr>
              <w:t xml:space="preserve">Data </w:t>
            </w:r>
            <w:proofErr w:type="spellStart"/>
            <w:r w:rsidRPr="002042D7">
              <w:rPr>
                <w:rFonts w:ascii="Arial" w:hAnsi="Arial" w:cs="Arial"/>
                <w:b/>
                <w:bCs/>
                <w:sz w:val="16"/>
                <w:szCs w:val="16"/>
                <w:lang w:val="fr-FR"/>
              </w:rPr>
              <w:t>Objetivo</w:t>
            </w:r>
            <w:proofErr w:type="spellEnd"/>
          </w:p>
        </w:tc>
        <w:tc>
          <w:tcPr>
            <w:tcW w:w="3543" w:type="dxa"/>
            <w:shd w:val="clear" w:color="auto" w:fill="F2F2F2" w:themeFill="background1" w:themeFillShade="F2"/>
          </w:tcPr>
          <w:p w:rsidR="00E4669E" w:rsidRPr="002042D7" w:rsidRDefault="00E4669E" w:rsidP="00D60A87">
            <w:pPr>
              <w:spacing w:before="120" w:after="120"/>
              <w:rPr>
                <w:rFonts w:ascii="Arial" w:hAnsi="Arial" w:cs="Arial"/>
                <w:b/>
                <w:bCs/>
                <w:sz w:val="16"/>
                <w:szCs w:val="16"/>
                <w:lang w:val="fr-FR"/>
              </w:rPr>
            </w:pPr>
            <w:proofErr w:type="spellStart"/>
            <w:r w:rsidRPr="002042D7">
              <w:rPr>
                <w:rFonts w:ascii="Arial" w:hAnsi="Arial" w:cs="Arial"/>
                <w:b/>
                <w:bCs/>
                <w:sz w:val="16"/>
                <w:szCs w:val="16"/>
                <w:lang w:val="fr-FR"/>
              </w:rPr>
              <w:t>Observações</w:t>
            </w:r>
            <w:proofErr w:type="spellEnd"/>
          </w:p>
        </w:tc>
      </w:tr>
      <w:tr w:rsidR="008021BA" w:rsidRPr="008021BA" w:rsidTr="00582D1D">
        <w:trPr>
          <w:trHeight w:val="852"/>
        </w:trPr>
        <w:tc>
          <w:tcPr>
            <w:tcW w:w="1129" w:type="dxa"/>
          </w:tcPr>
          <w:p w:rsidR="00EE34EB" w:rsidRPr="008021BA" w:rsidRDefault="00EE34EB" w:rsidP="00EE34EB">
            <w:pPr>
              <w:spacing w:before="120" w:after="120"/>
              <w:rPr>
                <w:rFonts w:ascii="Arial" w:hAnsi="Arial" w:cs="Arial"/>
                <w:bCs/>
                <w:sz w:val="16"/>
                <w:szCs w:val="16"/>
              </w:rPr>
            </w:pPr>
            <w:r w:rsidRPr="008021BA">
              <w:rPr>
                <w:rFonts w:ascii="Arial" w:hAnsi="Arial" w:cs="Arial"/>
                <w:bCs/>
                <w:sz w:val="16"/>
                <w:szCs w:val="16"/>
              </w:rPr>
              <w:t>15/01/2018</w:t>
            </w:r>
          </w:p>
        </w:tc>
        <w:tc>
          <w:tcPr>
            <w:tcW w:w="3402" w:type="dxa"/>
          </w:tcPr>
          <w:p w:rsidR="00EE34EB" w:rsidRPr="008021BA" w:rsidRDefault="00EE34EB" w:rsidP="00EE34EB">
            <w:pPr>
              <w:spacing w:before="120" w:after="120"/>
              <w:rPr>
                <w:rFonts w:ascii="Arial" w:hAnsi="Arial" w:cs="Arial"/>
                <w:bCs/>
                <w:sz w:val="16"/>
                <w:szCs w:val="16"/>
              </w:rPr>
            </w:pPr>
            <w:r w:rsidRPr="008021BA">
              <w:rPr>
                <w:rFonts w:ascii="Arial" w:hAnsi="Arial" w:cs="Arial"/>
                <w:bCs/>
                <w:sz w:val="16"/>
                <w:szCs w:val="16"/>
              </w:rPr>
              <w:t xml:space="preserve">Transações Validadas com </w:t>
            </w:r>
            <w:proofErr w:type="gramStart"/>
            <w:r w:rsidRPr="008021BA">
              <w:rPr>
                <w:rFonts w:ascii="Arial" w:hAnsi="Arial" w:cs="Arial"/>
                <w:bCs/>
                <w:sz w:val="16"/>
                <w:szCs w:val="16"/>
              </w:rPr>
              <w:t>3DS ?</w:t>
            </w:r>
            <w:proofErr w:type="gramEnd"/>
            <w:r w:rsidRPr="008021BA">
              <w:rPr>
                <w:rFonts w:ascii="Arial" w:hAnsi="Arial" w:cs="Arial"/>
                <w:bCs/>
                <w:sz w:val="16"/>
                <w:szCs w:val="16"/>
              </w:rPr>
              <w:t xml:space="preserve"> IM182782 IM183260</w:t>
            </w:r>
          </w:p>
        </w:tc>
        <w:tc>
          <w:tcPr>
            <w:tcW w:w="1266" w:type="dxa"/>
          </w:tcPr>
          <w:p w:rsidR="00EE34EB" w:rsidRPr="008021BA" w:rsidRDefault="00EE34EB" w:rsidP="00EE34EB">
            <w:pPr>
              <w:spacing w:before="120" w:after="120"/>
              <w:jc w:val="center"/>
              <w:rPr>
                <w:rFonts w:ascii="Arial" w:hAnsi="Arial" w:cs="Arial"/>
                <w:bCs/>
                <w:sz w:val="16"/>
                <w:szCs w:val="16"/>
              </w:rPr>
            </w:pPr>
            <w:proofErr w:type="spellStart"/>
            <w:r w:rsidRPr="008021BA">
              <w:rPr>
                <w:rFonts w:ascii="Arial" w:hAnsi="Arial" w:cs="Arial"/>
                <w:bCs/>
                <w:sz w:val="16"/>
                <w:szCs w:val="16"/>
                <w:lang w:val="fr-FR"/>
              </w:rPr>
              <w:t>Aberto</w:t>
            </w:r>
            <w:proofErr w:type="spellEnd"/>
          </w:p>
        </w:tc>
        <w:tc>
          <w:tcPr>
            <w:tcW w:w="2976" w:type="dxa"/>
          </w:tcPr>
          <w:p w:rsidR="00EE34EB" w:rsidRPr="008021BA" w:rsidRDefault="00403602" w:rsidP="00EE34EB">
            <w:pPr>
              <w:spacing w:before="120" w:after="120"/>
              <w:rPr>
                <w:rFonts w:ascii="Arial" w:hAnsi="Arial" w:cs="Arial"/>
                <w:sz w:val="16"/>
                <w:szCs w:val="16"/>
              </w:rPr>
            </w:pPr>
            <w:r w:rsidRPr="008021BA">
              <w:rPr>
                <w:rFonts w:ascii="Arial" w:hAnsi="Arial" w:cs="Arial"/>
                <w:sz w:val="16"/>
                <w:szCs w:val="16"/>
              </w:rPr>
              <w:t xml:space="preserve">Tomada de posição relativamente à regularização dos </w:t>
            </w:r>
            <w:proofErr w:type="spellStart"/>
            <w:r w:rsidRPr="008021BA">
              <w:rPr>
                <w:rFonts w:ascii="Arial" w:hAnsi="Arial" w:cs="Arial"/>
                <w:sz w:val="16"/>
                <w:szCs w:val="16"/>
              </w:rPr>
              <w:t>chargebacks</w:t>
            </w:r>
            <w:proofErr w:type="spellEnd"/>
          </w:p>
        </w:tc>
        <w:tc>
          <w:tcPr>
            <w:tcW w:w="1293" w:type="dxa"/>
          </w:tcPr>
          <w:p w:rsidR="00EE34EB" w:rsidRPr="008021BA" w:rsidRDefault="00EE34EB" w:rsidP="00EE34EB">
            <w:pPr>
              <w:spacing w:before="120" w:after="120"/>
              <w:jc w:val="center"/>
              <w:rPr>
                <w:rFonts w:ascii="Arial" w:hAnsi="Arial" w:cs="Arial"/>
                <w:sz w:val="16"/>
                <w:szCs w:val="16"/>
              </w:rPr>
            </w:pPr>
            <w:r w:rsidRPr="008021BA">
              <w:rPr>
                <w:rFonts w:ascii="Arial" w:hAnsi="Arial" w:cs="Arial"/>
                <w:sz w:val="16"/>
                <w:szCs w:val="16"/>
              </w:rPr>
              <w:t>SIBS</w:t>
            </w:r>
          </w:p>
        </w:tc>
        <w:tc>
          <w:tcPr>
            <w:tcW w:w="1128" w:type="dxa"/>
          </w:tcPr>
          <w:p w:rsidR="00EE34EB" w:rsidRPr="008021BA" w:rsidRDefault="00EE34EB" w:rsidP="00EE34EB">
            <w:pPr>
              <w:spacing w:before="120" w:after="120"/>
              <w:jc w:val="center"/>
              <w:rPr>
                <w:rFonts w:ascii="Arial" w:hAnsi="Arial" w:cs="Arial"/>
                <w:sz w:val="16"/>
                <w:szCs w:val="16"/>
              </w:rPr>
            </w:pPr>
            <w:r w:rsidRPr="008021BA">
              <w:rPr>
                <w:rFonts w:ascii="Arial" w:hAnsi="Arial" w:cs="Arial"/>
                <w:sz w:val="16"/>
                <w:szCs w:val="16"/>
              </w:rPr>
              <w:t>ASAP</w:t>
            </w:r>
          </w:p>
        </w:tc>
        <w:tc>
          <w:tcPr>
            <w:tcW w:w="3543" w:type="dxa"/>
          </w:tcPr>
          <w:p w:rsidR="00EE34EB" w:rsidRPr="008021BA" w:rsidRDefault="00EE34EB" w:rsidP="00EE34EB">
            <w:pPr>
              <w:spacing w:before="120" w:after="120"/>
              <w:rPr>
                <w:rFonts w:ascii="Arial" w:hAnsi="Arial" w:cs="Arial"/>
                <w:sz w:val="16"/>
                <w:szCs w:val="16"/>
              </w:rPr>
            </w:pPr>
            <w:r w:rsidRPr="008021BA">
              <w:rPr>
                <w:rFonts w:ascii="Arial" w:hAnsi="Arial" w:cs="Arial"/>
                <w:sz w:val="16"/>
                <w:szCs w:val="16"/>
              </w:rPr>
              <w:t xml:space="preserve">PF solicitou ressarcimento dos montantes relativos aos </w:t>
            </w:r>
            <w:proofErr w:type="spellStart"/>
            <w:r w:rsidRPr="008021BA">
              <w:rPr>
                <w:rFonts w:ascii="Arial" w:hAnsi="Arial" w:cs="Arial"/>
                <w:sz w:val="16"/>
                <w:szCs w:val="16"/>
              </w:rPr>
              <w:t>chargebacks</w:t>
            </w:r>
            <w:proofErr w:type="spellEnd"/>
            <w:r w:rsidRPr="008021BA">
              <w:rPr>
                <w:rFonts w:ascii="Arial" w:hAnsi="Arial" w:cs="Arial"/>
                <w:sz w:val="16"/>
                <w:szCs w:val="16"/>
              </w:rPr>
              <w:t xml:space="preserve"> indevidamente recusados.</w:t>
            </w:r>
          </w:p>
        </w:tc>
      </w:tr>
      <w:tr w:rsidR="00B35A24" w:rsidRPr="00B35A24" w:rsidTr="00582D1D">
        <w:trPr>
          <w:trHeight w:val="852"/>
        </w:trPr>
        <w:tc>
          <w:tcPr>
            <w:tcW w:w="1129" w:type="dxa"/>
          </w:tcPr>
          <w:p w:rsidR="00B35A24" w:rsidRPr="00B35A24" w:rsidRDefault="00B35A24" w:rsidP="00EE34EB">
            <w:pPr>
              <w:spacing w:before="120" w:after="120"/>
              <w:rPr>
                <w:rFonts w:ascii="Arial" w:hAnsi="Arial" w:cs="Arial"/>
                <w:bCs/>
                <w:color w:val="FF0000"/>
                <w:sz w:val="16"/>
                <w:szCs w:val="16"/>
              </w:rPr>
            </w:pPr>
            <w:r w:rsidRPr="00B35A24">
              <w:rPr>
                <w:rFonts w:ascii="Arial" w:hAnsi="Arial" w:cs="Arial"/>
                <w:bCs/>
                <w:color w:val="FF0000"/>
                <w:sz w:val="16"/>
                <w:szCs w:val="16"/>
              </w:rPr>
              <w:t>26/07/2018</w:t>
            </w:r>
          </w:p>
        </w:tc>
        <w:tc>
          <w:tcPr>
            <w:tcW w:w="3402" w:type="dxa"/>
          </w:tcPr>
          <w:p w:rsidR="00B35A24" w:rsidRPr="00B35A24" w:rsidRDefault="00B35A24" w:rsidP="00B35A24">
            <w:pPr>
              <w:spacing w:before="120" w:after="120"/>
              <w:rPr>
                <w:rFonts w:ascii="Arial" w:hAnsi="Arial" w:cs="Arial"/>
                <w:bCs/>
                <w:color w:val="FF0000"/>
                <w:sz w:val="16"/>
                <w:szCs w:val="16"/>
              </w:rPr>
            </w:pPr>
            <w:r w:rsidRPr="00B35A24">
              <w:rPr>
                <w:rFonts w:ascii="Arial" w:hAnsi="Arial" w:cs="Arial"/>
                <w:bCs/>
                <w:color w:val="FF0000"/>
                <w:sz w:val="16"/>
                <w:szCs w:val="16"/>
              </w:rPr>
              <w:t>Ficheiros MEPS com registos duplicados</w:t>
            </w:r>
            <w:r w:rsidR="00EB0360">
              <w:rPr>
                <w:rFonts w:ascii="Arial" w:hAnsi="Arial" w:cs="Arial"/>
                <w:bCs/>
                <w:color w:val="FF0000"/>
                <w:sz w:val="16"/>
                <w:szCs w:val="16"/>
              </w:rPr>
              <w:t xml:space="preserve"> (</w:t>
            </w:r>
            <w:r w:rsidR="00EB0360" w:rsidRPr="00EB0360">
              <w:rPr>
                <w:rFonts w:ascii="Arial" w:hAnsi="Arial" w:cs="Arial"/>
                <w:bCs/>
                <w:color w:val="FF0000"/>
                <w:sz w:val="16"/>
                <w:szCs w:val="16"/>
              </w:rPr>
              <w:t>Compensação MULTIBANCO - Incidente a 26 de julho de 2018</w:t>
            </w:r>
            <w:r w:rsidR="00EB0360">
              <w:rPr>
                <w:rFonts w:ascii="Arial" w:hAnsi="Arial" w:cs="Arial"/>
                <w:bCs/>
                <w:color w:val="FF0000"/>
                <w:sz w:val="16"/>
                <w:szCs w:val="16"/>
              </w:rPr>
              <w:t>)</w:t>
            </w:r>
          </w:p>
        </w:tc>
        <w:tc>
          <w:tcPr>
            <w:tcW w:w="1266" w:type="dxa"/>
          </w:tcPr>
          <w:p w:rsidR="00B35A24" w:rsidRPr="00B35A24" w:rsidRDefault="00FF44B7" w:rsidP="00EE34EB">
            <w:pPr>
              <w:spacing w:before="120" w:after="120"/>
              <w:jc w:val="center"/>
              <w:rPr>
                <w:rFonts w:ascii="Arial" w:hAnsi="Arial" w:cs="Arial"/>
                <w:bCs/>
                <w:color w:val="FF0000"/>
                <w:sz w:val="16"/>
                <w:szCs w:val="16"/>
              </w:rPr>
            </w:pPr>
            <w:r>
              <w:rPr>
                <w:rFonts w:ascii="Arial" w:hAnsi="Arial" w:cs="Arial"/>
                <w:bCs/>
                <w:color w:val="FF0000"/>
                <w:sz w:val="16"/>
                <w:szCs w:val="16"/>
              </w:rPr>
              <w:t>Fechado</w:t>
            </w:r>
          </w:p>
        </w:tc>
        <w:tc>
          <w:tcPr>
            <w:tcW w:w="2976" w:type="dxa"/>
          </w:tcPr>
          <w:p w:rsidR="00B35A24" w:rsidRPr="00B35A24" w:rsidRDefault="00FF44B7" w:rsidP="00EE34EB">
            <w:pPr>
              <w:spacing w:before="120" w:after="120"/>
              <w:rPr>
                <w:rFonts w:ascii="Arial" w:hAnsi="Arial" w:cs="Arial"/>
                <w:color w:val="FF0000"/>
                <w:sz w:val="16"/>
                <w:szCs w:val="16"/>
              </w:rPr>
            </w:pPr>
            <w:r>
              <w:rPr>
                <w:rFonts w:ascii="Arial" w:hAnsi="Arial" w:cs="Arial"/>
                <w:color w:val="FF0000"/>
                <w:sz w:val="16"/>
                <w:szCs w:val="16"/>
              </w:rPr>
              <w:t>-</w:t>
            </w:r>
          </w:p>
        </w:tc>
        <w:tc>
          <w:tcPr>
            <w:tcW w:w="1293" w:type="dxa"/>
          </w:tcPr>
          <w:p w:rsidR="00B35A24" w:rsidRPr="00B35A24" w:rsidRDefault="00B35A24" w:rsidP="00EE34EB">
            <w:pPr>
              <w:spacing w:before="120" w:after="120"/>
              <w:jc w:val="center"/>
              <w:rPr>
                <w:rFonts w:ascii="Arial" w:hAnsi="Arial" w:cs="Arial"/>
                <w:color w:val="FF0000"/>
                <w:sz w:val="16"/>
                <w:szCs w:val="16"/>
              </w:rPr>
            </w:pPr>
            <w:r>
              <w:rPr>
                <w:rFonts w:ascii="Arial" w:hAnsi="Arial" w:cs="Arial"/>
                <w:color w:val="FF0000"/>
                <w:sz w:val="16"/>
                <w:szCs w:val="16"/>
              </w:rPr>
              <w:t>SIBS</w:t>
            </w:r>
          </w:p>
        </w:tc>
        <w:tc>
          <w:tcPr>
            <w:tcW w:w="1128" w:type="dxa"/>
          </w:tcPr>
          <w:p w:rsidR="00B35A24" w:rsidRPr="00B35A24" w:rsidRDefault="00AE1343" w:rsidP="00EE34EB">
            <w:pPr>
              <w:spacing w:before="120" w:after="120"/>
              <w:jc w:val="center"/>
              <w:rPr>
                <w:rFonts w:ascii="Arial" w:hAnsi="Arial" w:cs="Arial"/>
                <w:color w:val="FF0000"/>
                <w:sz w:val="16"/>
                <w:szCs w:val="16"/>
              </w:rPr>
            </w:pPr>
            <w:r>
              <w:rPr>
                <w:rFonts w:ascii="Arial" w:hAnsi="Arial" w:cs="Arial"/>
                <w:color w:val="FF0000"/>
                <w:sz w:val="16"/>
                <w:szCs w:val="16"/>
              </w:rPr>
              <w:t>-</w:t>
            </w:r>
          </w:p>
        </w:tc>
        <w:tc>
          <w:tcPr>
            <w:tcW w:w="3543" w:type="dxa"/>
          </w:tcPr>
          <w:p w:rsidR="00B35A24" w:rsidRPr="00B35A24" w:rsidRDefault="00FF44B7" w:rsidP="00EE34EB">
            <w:pPr>
              <w:spacing w:before="120" w:after="120"/>
              <w:rPr>
                <w:rFonts w:ascii="Arial" w:hAnsi="Arial" w:cs="Arial"/>
                <w:color w:val="FF0000"/>
                <w:sz w:val="16"/>
                <w:szCs w:val="16"/>
              </w:rPr>
            </w:pPr>
            <w:r>
              <w:rPr>
                <w:rFonts w:ascii="Arial" w:hAnsi="Arial" w:cs="Arial"/>
                <w:color w:val="FF0000"/>
                <w:sz w:val="16"/>
                <w:szCs w:val="16"/>
              </w:rPr>
              <w:t xml:space="preserve">SIBS: </w:t>
            </w:r>
            <w:r w:rsidRPr="00FF44B7">
              <w:rPr>
                <w:rFonts w:ascii="Arial" w:hAnsi="Arial" w:cs="Arial"/>
                <w:color w:val="FF0000"/>
                <w:sz w:val="16"/>
                <w:szCs w:val="16"/>
              </w:rPr>
              <w:t>Confirmamos a identificação de uma ocorrência no dia de ontem, 26 de julho de 2018, com impacto no Pagamento de Serviços em canal Caixa Automático (CA) MULTIBANCO em transações efetuadas entre as 20h00 do dia 25 de julho de 2018 e as 15h00 do dia 26 de julho de 2018. Em concreto, foram enviados registos duplicados nos ficheiros da compensação, para algumas destas transações</w:t>
            </w:r>
            <w:r>
              <w:rPr>
                <w:rFonts w:ascii="Arial" w:hAnsi="Arial" w:cs="Arial"/>
                <w:color w:val="FF0000"/>
                <w:sz w:val="16"/>
                <w:szCs w:val="16"/>
              </w:rPr>
              <w:t>…</w:t>
            </w:r>
            <w:r w:rsidRPr="00FF44B7">
              <w:rPr>
                <w:rFonts w:ascii="Arial" w:hAnsi="Arial" w:cs="Arial"/>
                <w:color w:val="FF0000"/>
                <w:sz w:val="16"/>
                <w:szCs w:val="16"/>
              </w:rPr>
              <w:t>As transações de Pagamentos de Serviços realizadas após o período identificado (15h00 do dia 26 de julho) foram enviadas corretamente às instituições respetivas.</w:t>
            </w:r>
          </w:p>
        </w:tc>
      </w:tr>
      <w:tr w:rsidR="00EB0360" w:rsidRPr="00B35A24" w:rsidTr="00582D1D">
        <w:trPr>
          <w:trHeight w:val="852"/>
        </w:trPr>
        <w:tc>
          <w:tcPr>
            <w:tcW w:w="1129" w:type="dxa"/>
          </w:tcPr>
          <w:p w:rsidR="00EB0360" w:rsidRPr="00B35A24" w:rsidRDefault="00EB0360" w:rsidP="00EE34EB">
            <w:pPr>
              <w:spacing w:before="120" w:after="120"/>
              <w:rPr>
                <w:rFonts w:ascii="Arial" w:hAnsi="Arial" w:cs="Arial"/>
                <w:bCs/>
                <w:color w:val="FF0000"/>
                <w:sz w:val="16"/>
                <w:szCs w:val="16"/>
              </w:rPr>
            </w:pPr>
            <w:r>
              <w:rPr>
                <w:rFonts w:ascii="Arial" w:hAnsi="Arial" w:cs="Arial"/>
                <w:bCs/>
                <w:color w:val="FF0000"/>
                <w:sz w:val="16"/>
                <w:szCs w:val="16"/>
              </w:rPr>
              <w:t>26/07/2018</w:t>
            </w:r>
          </w:p>
        </w:tc>
        <w:tc>
          <w:tcPr>
            <w:tcW w:w="3402" w:type="dxa"/>
          </w:tcPr>
          <w:p w:rsidR="00EB0360" w:rsidRPr="00B35A24" w:rsidRDefault="00EB0360" w:rsidP="00B35A24">
            <w:pPr>
              <w:spacing w:before="120" w:after="120"/>
              <w:rPr>
                <w:rFonts w:ascii="Arial" w:hAnsi="Arial" w:cs="Arial"/>
                <w:bCs/>
                <w:color w:val="FF0000"/>
                <w:sz w:val="16"/>
                <w:szCs w:val="16"/>
              </w:rPr>
            </w:pPr>
            <w:r w:rsidRPr="00EB0360">
              <w:rPr>
                <w:rFonts w:ascii="Arial" w:hAnsi="Arial" w:cs="Arial"/>
                <w:bCs/>
                <w:color w:val="FF0000"/>
                <w:sz w:val="16"/>
                <w:szCs w:val="16"/>
              </w:rPr>
              <w:t>Pagamentos ao Estado - Informação em falta na compensação MULTIBANCO</w:t>
            </w:r>
          </w:p>
        </w:tc>
        <w:tc>
          <w:tcPr>
            <w:tcW w:w="1266" w:type="dxa"/>
          </w:tcPr>
          <w:p w:rsidR="00EB0360" w:rsidRDefault="00EB41C4" w:rsidP="00EE34EB">
            <w:pPr>
              <w:spacing w:before="120" w:after="120"/>
              <w:jc w:val="center"/>
              <w:rPr>
                <w:rFonts w:ascii="Arial" w:hAnsi="Arial" w:cs="Arial"/>
                <w:bCs/>
                <w:color w:val="FF0000"/>
                <w:sz w:val="16"/>
                <w:szCs w:val="16"/>
              </w:rPr>
            </w:pPr>
            <w:r>
              <w:rPr>
                <w:rFonts w:ascii="Arial" w:hAnsi="Arial" w:cs="Arial"/>
                <w:bCs/>
                <w:color w:val="FF0000"/>
                <w:sz w:val="16"/>
                <w:szCs w:val="16"/>
              </w:rPr>
              <w:t>Fechado</w:t>
            </w:r>
          </w:p>
        </w:tc>
        <w:tc>
          <w:tcPr>
            <w:tcW w:w="2976" w:type="dxa"/>
          </w:tcPr>
          <w:p w:rsidR="00EB0360" w:rsidRDefault="00EB0360" w:rsidP="00EE34EB">
            <w:pPr>
              <w:spacing w:before="120" w:after="120"/>
              <w:rPr>
                <w:rFonts w:ascii="Arial" w:hAnsi="Arial" w:cs="Arial"/>
                <w:color w:val="FF0000"/>
                <w:sz w:val="16"/>
                <w:szCs w:val="16"/>
              </w:rPr>
            </w:pPr>
          </w:p>
        </w:tc>
        <w:tc>
          <w:tcPr>
            <w:tcW w:w="1293" w:type="dxa"/>
          </w:tcPr>
          <w:p w:rsidR="00EB0360" w:rsidRDefault="00EB41C4" w:rsidP="00EE34EB">
            <w:pPr>
              <w:spacing w:before="120" w:after="120"/>
              <w:jc w:val="center"/>
              <w:rPr>
                <w:rFonts w:ascii="Arial" w:hAnsi="Arial" w:cs="Arial"/>
                <w:color w:val="FF0000"/>
                <w:sz w:val="16"/>
                <w:szCs w:val="16"/>
              </w:rPr>
            </w:pPr>
            <w:r>
              <w:rPr>
                <w:rFonts w:ascii="Arial" w:hAnsi="Arial" w:cs="Arial"/>
                <w:color w:val="FF0000"/>
                <w:sz w:val="16"/>
                <w:szCs w:val="16"/>
              </w:rPr>
              <w:t>SIBS</w:t>
            </w:r>
          </w:p>
        </w:tc>
        <w:tc>
          <w:tcPr>
            <w:tcW w:w="1128" w:type="dxa"/>
          </w:tcPr>
          <w:p w:rsidR="00EB0360" w:rsidRDefault="00AE1343" w:rsidP="00EE34EB">
            <w:pPr>
              <w:spacing w:before="120" w:after="120"/>
              <w:jc w:val="center"/>
              <w:rPr>
                <w:rFonts w:ascii="Arial" w:hAnsi="Arial" w:cs="Arial"/>
                <w:color w:val="FF0000"/>
                <w:sz w:val="16"/>
                <w:szCs w:val="16"/>
              </w:rPr>
            </w:pPr>
            <w:r>
              <w:rPr>
                <w:rFonts w:ascii="Arial" w:hAnsi="Arial" w:cs="Arial"/>
                <w:color w:val="FF0000"/>
                <w:sz w:val="16"/>
                <w:szCs w:val="16"/>
              </w:rPr>
              <w:t>-</w:t>
            </w:r>
          </w:p>
        </w:tc>
        <w:tc>
          <w:tcPr>
            <w:tcW w:w="3543" w:type="dxa"/>
          </w:tcPr>
          <w:p w:rsidR="00EB41C4" w:rsidRDefault="00BA258A" w:rsidP="00EE34EB">
            <w:pPr>
              <w:spacing w:before="120" w:after="120"/>
              <w:rPr>
                <w:rFonts w:ascii="Arial" w:hAnsi="Arial" w:cs="Arial"/>
                <w:color w:val="FF0000"/>
                <w:sz w:val="16"/>
                <w:szCs w:val="16"/>
              </w:rPr>
            </w:pPr>
            <w:r>
              <w:rPr>
                <w:rFonts w:ascii="Arial" w:hAnsi="Arial" w:cs="Arial"/>
                <w:color w:val="FF0000"/>
                <w:sz w:val="16"/>
                <w:szCs w:val="16"/>
              </w:rPr>
              <w:t xml:space="preserve">SIBS: </w:t>
            </w:r>
            <w:r w:rsidR="00EB41C4" w:rsidRPr="00EB41C4">
              <w:rPr>
                <w:rFonts w:ascii="Arial" w:hAnsi="Arial" w:cs="Arial"/>
                <w:color w:val="FF0000"/>
                <w:sz w:val="16"/>
                <w:szCs w:val="16"/>
              </w:rPr>
              <w:t xml:space="preserve">Os movimentos contabilísticos correspondentes às operações de Pagamentos ao Estado impactadas pelo incidente </w:t>
            </w:r>
            <w:r w:rsidR="00EB41C4">
              <w:rPr>
                <w:rFonts w:ascii="Arial" w:hAnsi="Arial" w:cs="Arial"/>
                <w:color w:val="FF0000"/>
                <w:sz w:val="16"/>
                <w:szCs w:val="16"/>
              </w:rPr>
              <w:t xml:space="preserve">entre 22 e 25 de Julho </w:t>
            </w:r>
            <w:r w:rsidR="00EB41C4" w:rsidRPr="00EB41C4">
              <w:rPr>
                <w:rFonts w:ascii="Arial" w:hAnsi="Arial" w:cs="Arial"/>
                <w:color w:val="FF0000"/>
                <w:sz w:val="16"/>
                <w:szCs w:val="16"/>
              </w:rPr>
              <w:t>não foram enviados aos Bancos Emissores no Ficheiro de Destinos (DST5).</w:t>
            </w:r>
          </w:p>
          <w:p w:rsidR="00EB0360" w:rsidRPr="00EB41C4" w:rsidRDefault="00EB41C4" w:rsidP="00EB41C4">
            <w:pPr>
              <w:tabs>
                <w:tab w:val="left" w:pos="1040"/>
              </w:tabs>
              <w:rPr>
                <w:rFonts w:ascii="Arial" w:hAnsi="Arial" w:cs="Arial"/>
                <w:sz w:val="16"/>
                <w:szCs w:val="16"/>
              </w:rPr>
            </w:pPr>
            <w:r>
              <w:rPr>
                <w:rFonts w:ascii="Arial" w:hAnsi="Arial" w:cs="Arial"/>
                <w:sz w:val="16"/>
                <w:szCs w:val="16"/>
              </w:rPr>
              <w:tab/>
            </w:r>
          </w:p>
        </w:tc>
      </w:tr>
      <w:tr w:rsidR="00267898" w:rsidRPr="00B35A24" w:rsidTr="00582D1D">
        <w:trPr>
          <w:trHeight w:val="852"/>
        </w:trPr>
        <w:tc>
          <w:tcPr>
            <w:tcW w:w="1129" w:type="dxa"/>
          </w:tcPr>
          <w:p w:rsidR="00267898" w:rsidRDefault="00267898" w:rsidP="00EE34EB">
            <w:pPr>
              <w:spacing w:before="120" w:after="120"/>
              <w:rPr>
                <w:rFonts w:ascii="Arial" w:hAnsi="Arial" w:cs="Arial"/>
                <w:bCs/>
                <w:color w:val="FF0000"/>
                <w:sz w:val="16"/>
                <w:szCs w:val="16"/>
              </w:rPr>
            </w:pPr>
            <w:r>
              <w:rPr>
                <w:rFonts w:ascii="Arial" w:hAnsi="Arial" w:cs="Arial"/>
                <w:bCs/>
                <w:color w:val="FF0000"/>
                <w:sz w:val="16"/>
                <w:szCs w:val="16"/>
              </w:rPr>
              <w:t>12/08/2018</w:t>
            </w:r>
          </w:p>
        </w:tc>
        <w:tc>
          <w:tcPr>
            <w:tcW w:w="3402" w:type="dxa"/>
          </w:tcPr>
          <w:p w:rsidR="00267898" w:rsidRPr="00EB0360" w:rsidRDefault="00F141D7" w:rsidP="00B35A24">
            <w:pPr>
              <w:spacing w:before="120" w:after="120"/>
              <w:rPr>
                <w:rFonts w:ascii="Arial" w:hAnsi="Arial" w:cs="Arial"/>
                <w:bCs/>
                <w:color w:val="FF0000"/>
                <w:sz w:val="16"/>
                <w:szCs w:val="16"/>
              </w:rPr>
            </w:pPr>
            <w:r w:rsidRPr="00F141D7">
              <w:rPr>
                <w:rFonts w:ascii="Arial" w:hAnsi="Arial" w:cs="Arial"/>
                <w:bCs/>
                <w:color w:val="FF0000"/>
                <w:sz w:val="16"/>
                <w:szCs w:val="16"/>
              </w:rPr>
              <w:t>Rede SIBS - Constrangimentos no processamento</w:t>
            </w:r>
          </w:p>
        </w:tc>
        <w:tc>
          <w:tcPr>
            <w:tcW w:w="1266" w:type="dxa"/>
          </w:tcPr>
          <w:p w:rsidR="00267898" w:rsidRDefault="00F141D7" w:rsidP="00EE34EB">
            <w:pPr>
              <w:spacing w:before="120" w:after="120"/>
              <w:jc w:val="center"/>
              <w:rPr>
                <w:rFonts w:ascii="Arial" w:hAnsi="Arial" w:cs="Arial"/>
                <w:bCs/>
                <w:color w:val="FF0000"/>
                <w:sz w:val="16"/>
                <w:szCs w:val="16"/>
              </w:rPr>
            </w:pPr>
            <w:r>
              <w:rPr>
                <w:rFonts w:ascii="Arial" w:hAnsi="Arial" w:cs="Arial"/>
                <w:bCs/>
                <w:color w:val="FF0000"/>
                <w:sz w:val="16"/>
                <w:szCs w:val="16"/>
              </w:rPr>
              <w:t>Fechado</w:t>
            </w:r>
          </w:p>
        </w:tc>
        <w:tc>
          <w:tcPr>
            <w:tcW w:w="2976" w:type="dxa"/>
          </w:tcPr>
          <w:p w:rsidR="00267898" w:rsidRDefault="00267898" w:rsidP="00EE34EB">
            <w:pPr>
              <w:spacing w:before="120" w:after="120"/>
              <w:rPr>
                <w:rFonts w:ascii="Arial" w:hAnsi="Arial" w:cs="Arial"/>
                <w:color w:val="FF0000"/>
                <w:sz w:val="16"/>
                <w:szCs w:val="16"/>
              </w:rPr>
            </w:pPr>
          </w:p>
        </w:tc>
        <w:tc>
          <w:tcPr>
            <w:tcW w:w="1293" w:type="dxa"/>
          </w:tcPr>
          <w:p w:rsidR="00267898" w:rsidRDefault="00F141D7" w:rsidP="00EE34EB">
            <w:pPr>
              <w:spacing w:before="120" w:after="120"/>
              <w:jc w:val="center"/>
              <w:rPr>
                <w:rFonts w:ascii="Arial" w:hAnsi="Arial" w:cs="Arial"/>
                <w:color w:val="FF0000"/>
                <w:sz w:val="16"/>
                <w:szCs w:val="16"/>
              </w:rPr>
            </w:pPr>
            <w:r>
              <w:rPr>
                <w:rFonts w:ascii="Arial" w:hAnsi="Arial" w:cs="Arial"/>
                <w:color w:val="FF0000"/>
                <w:sz w:val="16"/>
                <w:szCs w:val="16"/>
              </w:rPr>
              <w:t>SIBS</w:t>
            </w:r>
          </w:p>
        </w:tc>
        <w:tc>
          <w:tcPr>
            <w:tcW w:w="1128" w:type="dxa"/>
          </w:tcPr>
          <w:p w:rsidR="00267898" w:rsidRDefault="00AE1343" w:rsidP="00EE34EB">
            <w:pPr>
              <w:spacing w:before="120" w:after="120"/>
              <w:jc w:val="center"/>
              <w:rPr>
                <w:rFonts w:ascii="Arial" w:hAnsi="Arial" w:cs="Arial"/>
                <w:color w:val="FF0000"/>
                <w:sz w:val="16"/>
                <w:szCs w:val="16"/>
              </w:rPr>
            </w:pPr>
            <w:r>
              <w:rPr>
                <w:rFonts w:ascii="Arial" w:hAnsi="Arial" w:cs="Arial"/>
                <w:color w:val="FF0000"/>
                <w:sz w:val="16"/>
                <w:szCs w:val="16"/>
              </w:rPr>
              <w:t>-</w:t>
            </w:r>
          </w:p>
        </w:tc>
        <w:tc>
          <w:tcPr>
            <w:tcW w:w="3543" w:type="dxa"/>
          </w:tcPr>
          <w:p w:rsidR="00267898" w:rsidRDefault="007E5F86" w:rsidP="00EE34EB">
            <w:pPr>
              <w:spacing w:before="120" w:after="120"/>
              <w:rPr>
                <w:rFonts w:ascii="Arial" w:hAnsi="Arial" w:cs="Arial"/>
                <w:color w:val="FF0000"/>
                <w:sz w:val="16"/>
                <w:szCs w:val="16"/>
              </w:rPr>
            </w:pPr>
            <w:r>
              <w:rPr>
                <w:rFonts w:ascii="Arial" w:hAnsi="Arial" w:cs="Arial"/>
                <w:color w:val="FF0000"/>
                <w:sz w:val="16"/>
                <w:szCs w:val="16"/>
              </w:rPr>
              <w:t>D</w:t>
            </w:r>
            <w:r w:rsidRPr="007E5F86">
              <w:rPr>
                <w:rFonts w:ascii="Arial" w:hAnsi="Arial" w:cs="Arial"/>
                <w:color w:val="FF0000"/>
                <w:sz w:val="16"/>
                <w:szCs w:val="16"/>
              </w:rPr>
              <w:t xml:space="preserve">omingo, dia 12 de agosto de 2018, cerca das 21h40, ocorreram constrangimentos no processamento de operações para os serviços disponibilizados nos canais Caixas Automáticos (CA) MULTIBANCO, Terminais de Pagamento Automático (TPA) MULTIBANCO, MB WAY e Digital </w:t>
            </w:r>
            <w:proofErr w:type="spellStart"/>
            <w:r w:rsidRPr="007E5F86">
              <w:rPr>
                <w:rFonts w:ascii="Arial" w:hAnsi="Arial" w:cs="Arial"/>
                <w:color w:val="FF0000"/>
                <w:sz w:val="16"/>
                <w:szCs w:val="16"/>
              </w:rPr>
              <w:t>Payment</w:t>
            </w:r>
            <w:proofErr w:type="spellEnd"/>
            <w:r w:rsidRPr="007E5F86">
              <w:rPr>
                <w:rFonts w:ascii="Arial" w:hAnsi="Arial" w:cs="Arial"/>
                <w:color w:val="FF0000"/>
                <w:sz w:val="16"/>
                <w:szCs w:val="16"/>
              </w:rPr>
              <w:t xml:space="preserve"> Gateway</w:t>
            </w:r>
            <w:r>
              <w:rPr>
                <w:rFonts w:ascii="Arial" w:hAnsi="Arial" w:cs="Arial"/>
                <w:color w:val="FF0000"/>
                <w:sz w:val="16"/>
                <w:szCs w:val="16"/>
              </w:rPr>
              <w:t xml:space="preserve">, devido a falha de </w:t>
            </w:r>
            <w:r w:rsidRPr="007E5F86">
              <w:rPr>
                <w:rFonts w:ascii="Arial" w:hAnsi="Arial" w:cs="Arial"/>
                <w:i/>
                <w:color w:val="FF0000"/>
                <w:sz w:val="16"/>
                <w:szCs w:val="16"/>
              </w:rPr>
              <w:t>hardware</w:t>
            </w:r>
            <w:r>
              <w:rPr>
                <w:rFonts w:ascii="Arial" w:hAnsi="Arial" w:cs="Arial"/>
                <w:color w:val="FF0000"/>
                <w:sz w:val="16"/>
                <w:szCs w:val="16"/>
              </w:rPr>
              <w:t>.</w:t>
            </w:r>
          </w:p>
        </w:tc>
      </w:tr>
    </w:tbl>
    <w:p w:rsidR="0017155E" w:rsidRPr="004922CC" w:rsidRDefault="00BE3764">
      <w:pPr>
        <w:rPr>
          <w:rFonts w:ascii="Arial" w:hAnsi="Arial" w:cs="Arial"/>
        </w:rPr>
      </w:pPr>
      <w:r>
        <w:rPr>
          <w:rFonts w:ascii="Arial" w:hAnsi="Arial" w:cs="Arial"/>
        </w:rPr>
        <w:lastRenderedPageBreak/>
        <w:tab/>
      </w:r>
    </w:p>
    <w:p w:rsidR="00607517" w:rsidRPr="004922CC" w:rsidRDefault="003357D0" w:rsidP="009C7AAF">
      <w:pPr>
        <w:pBdr>
          <w:bottom w:val="single" w:sz="12" w:space="1" w:color="008080"/>
        </w:pBdr>
        <w:rPr>
          <w:rFonts w:ascii="Arial" w:hAnsi="Arial" w:cs="Arial"/>
          <w:b/>
        </w:rPr>
      </w:pPr>
      <w:r w:rsidRPr="004922CC">
        <w:rPr>
          <w:rFonts w:ascii="Arial" w:hAnsi="Arial" w:cs="Arial"/>
          <w:b/>
        </w:rPr>
        <w:t>Temas em aberto</w:t>
      </w:r>
    </w:p>
    <w:tbl>
      <w:tblPr>
        <w:tblStyle w:val="TableGrid"/>
        <w:tblW w:w="14737" w:type="dxa"/>
        <w:tblLook w:val="04A0" w:firstRow="1" w:lastRow="0" w:firstColumn="1" w:lastColumn="0" w:noHBand="0" w:noVBand="1"/>
      </w:tblPr>
      <w:tblGrid>
        <w:gridCol w:w="1117"/>
        <w:gridCol w:w="3414"/>
        <w:gridCol w:w="1276"/>
        <w:gridCol w:w="2977"/>
        <w:gridCol w:w="1293"/>
        <w:gridCol w:w="1017"/>
        <w:gridCol w:w="3643"/>
      </w:tblGrid>
      <w:tr w:rsidR="00E4669E" w:rsidRPr="002042D7" w:rsidTr="002042D7">
        <w:tc>
          <w:tcPr>
            <w:tcW w:w="1117" w:type="dxa"/>
            <w:shd w:val="clear" w:color="auto" w:fill="F2F2F2" w:themeFill="background1" w:themeFillShade="F2"/>
          </w:tcPr>
          <w:p w:rsidR="00E4669E" w:rsidRPr="002042D7" w:rsidRDefault="00E4669E" w:rsidP="00632B23">
            <w:pPr>
              <w:spacing w:before="120" w:after="120"/>
              <w:rPr>
                <w:rFonts w:ascii="Arial" w:hAnsi="Arial" w:cs="Arial"/>
                <w:b/>
                <w:bCs/>
                <w:sz w:val="16"/>
                <w:szCs w:val="16"/>
                <w:lang w:val="fr-FR"/>
              </w:rPr>
            </w:pPr>
            <w:r w:rsidRPr="002042D7">
              <w:rPr>
                <w:rFonts w:ascii="Arial" w:hAnsi="Arial" w:cs="Arial"/>
                <w:b/>
                <w:bCs/>
                <w:sz w:val="16"/>
                <w:szCs w:val="16"/>
                <w:lang w:val="fr-FR"/>
              </w:rPr>
              <w:t>Data</w:t>
            </w:r>
          </w:p>
        </w:tc>
        <w:tc>
          <w:tcPr>
            <w:tcW w:w="3414" w:type="dxa"/>
            <w:shd w:val="clear" w:color="auto" w:fill="F2F2F2" w:themeFill="background1" w:themeFillShade="F2"/>
          </w:tcPr>
          <w:p w:rsidR="00E4669E" w:rsidRPr="002042D7" w:rsidRDefault="00E4669E" w:rsidP="00632B23">
            <w:pPr>
              <w:spacing w:before="120" w:after="120"/>
              <w:rPr>
                <w:rFonts w:ascii="Arial" w:hAnsi="Arial" w:cs="Arial"/>
                <w:b/>
                <w:bCs/>
                <w:sz w:val="16"/>
                <w:szCs w:val="16"/>
                <w:lang w:val="fr-FR"/>
              </w:rPr>
            </w:pPr>
            <w:r w:rsidRPr="002042D7">
              <w:rPr>
                <w:rFonts w:ascii="Arial" w:hAnsi="Arial" w:cs="Arial"/>
                <w:b/>
                <w:bCs/>
                <w:sz w:val="16"/>
                <w:szCs w:val="16"/>
                <w:lang w:val="fr-FR"/>
              </w:rPr>
              <w:t>Tema</w:t>
            </w:r>
          </w:p>
        </w:tc>
        <w:tc>
          <w:tcPr>
            <w:tcW w:w="1276" w:type="dxa"/>
            <w:shd w:val="clear" w:color="auto" w:fill="F2F2F2" w:themeFill="background1" w:themeFillShade="F2"/>
          </w:tcPr>
          <w:p w:rsidR="00E4669E" w:rsidRPr="002042D7" w:rsidRDefault="00E4669E" w:rsidP="00632B23">
            <w:pPr>
              <w:spacing w:before="120" w:after="120"/>
              <w:jc w:val="center"/>
              <w:rPr>
                <w:rFonts w:ascii="Arial" w:hAnsi="Arial" w:cs="Arial"/>
                <w:b/>
                <w:bCs/>
                <w:sz w:val="16"/>
                <w:szCs w:val="16"/>
                <w:lang w:val="fr-FR"/>
              </w:rPr>
            </w:pPr>
            <w:proofErr w:type="spellStart"/>
            <w:r w:rsidRPr="002042D7">
              <w:rPr>
                <w:rFonts w:ascii="Arial" w:hAnsi="Arial" w:cs="Arial"/>
                <w:b/>
                <w:bCs/>
                <w:sz w:val="16"/>
                <w:szCs w:val="16"/>
                <w:lang w:val="fr-FR"/>
              </w:rPr>
              <w:t>Estado</w:t>
            </w:r>
            <w:proofErr w:type="spellEnd"/>
          </w:p>
        </w:tc>
        <w:tc>
          <w:tcPr>
            <w:tcW w:w="2977" w:type="dxa"/>
            <w:shd w:val="clear" w:color="auto" w:fill="F2F2F2" w:themeFill="background1" w:themeFillShade="F2"/>
          </w:tcPr>
          <w:p w:rsidR="00E4669E" w:rsidRPr="002042D7" w:rsidRDefault="00E4669E" w:rsidP="00632B23">
            <w:pPr>
              <w:spacing w:before="120" w:after="120"/>
              <w:rPr>
                <w:rFonts w:ascii="Arial" w:hAnsi="Arial" w:cs="Arial"/>
                <w:b/>
                <w:bCs/>
                <w:sz w:val="16"/>
                <w:szCs w:val="16"/>
                <w:lang w:val="fr-FR"/>
              </w:rPr>
            </w:pPr>
            <w:proofErr w:type="spellStart"/>
            <w:r w:rsidRPr="002042D7">
              <w:rPr>
                <w:rFonts w:ascii="Arial" w:hAnsi="Arial" w:cs="Arial"/>
                <w:b/>
                <w:bCs/>
                <w:sz w:val="16"/>
                <w:szCs w:val="16"/>
                <w:lang w:val="fr-FR"/>
              </w:rPr>
              <w:t>Próximos</w:t>
            </w:r>
            <w:proofErr w:type="spellEnd"/>
            <w:r w:rsidRPr="002042D7">
              <w:rPr>
                <w:rFonts w:ascii="Arial" w:hAnsi="Arial" w:cs="Arial"/>
                <w:b/>
                <w:bCs/>
                <w:sz w:val="16"/>
                <w:szCs w:val="16"/>
                <w:lang w:val="fr-FR"/>
              </w:rPr>
              <w:t xml:space="preserve"> </w:t>
            </w:r>
            <w:proofErr w:type="spellStart"/>
            <w:r w:rsidRPr="002042D7">
              <w:rPr>
                <w:rFonts w:ascii="Arial" w:hAnsi="Arial" w:cs="Arial"/>
                <w:b/>
                <w:bCs/>
                <w:sz w:val="16"/>
                <w:szCs w:val="16"/>
                <w:lang w:val="fr-FR"/>
              </w:rPr>
              <w:t>Passos</w:t>
            </w:r>
            <w:proofErr w:type="spellEnd"/>
          </w:p>
        </w:tc>
        <w:tc>
          <w:tcPr>
            <w:tcW w:w="1293" w:type="dxa"/>
            <w:shd w:val="clear" w:color="auto" w:fill="F2F2F2" w:themeFill="background1" w:themeFillShade="F2"/>
          </w:tcPr>
          <w:p w:rsidR="00E4669E" w:rsidRPr="002042D7" w:rsidRDefault="00E4669E" w:rsidP="00632B23">
            <w:pPr>
              <w:spacing w:before="120" w:after="120"/>
              <w:jc w:val="center"/>
              <w:rPr>
                <w:rFonts w:ascii="Arial" w:hAnsi="Arial" w:cs="Arial"/>
                <w:b/>
                <w:bCs/>
                <w:sz w:val="16"/>
                <w:szCs w:val="16"/>
                <w:lang w:val="fr-FR"/>
              </w:rPr>
            </w:pPr>
            <w:proofErr w:type="spellStart"/>
            <w:r w:rsidRPr="002042D7">
              <w:rPr>
                <w:rFonts w:ascii="Arial" w:hAnsi="Arial" w:cs="Arial"/>
                <w:b/>
                <w:bCs/>
                <w:sz w:val="16"/>
                <w:szCs w:val="16"/>
                <w:lang w:val="fr-FR"/>
              </w:rPr>
              <w:t>Responsável</w:t>
            </w:r>
            <w:proofErr w:type="spellEnd"/>
          </w:p>
        </w:tc>
        <w:tc>
          <w:tcPr>
            <w:tcW w:w="1017" w:type="dxa"/>
            <w:shd w:val="clear" w:color="auto" w:fill="F2F2F2" w:themeFill="background1" w:themeFillShade="F2"/>
          </w:tcPr>
          <w:p w:rsidR="00E4669E" w:rsidRPr="002042D7" w:rsidRDefault="00E4669E" w:rsidP="00632B23">
            <w:pPr>
              <w:spacing w:before="120" w:after="120"/>
              <w:jc w:val="center"/>
              <w:rPr>
                <w:rFonts w:ascii="Arial" w:hAnsi="Arial" w:cs="Arial"/>
                <w:b/>
                <w:bCs/>
                <w:sz w:val="16"/>
                <w:szCs w:val="16"/>
                <w:lang w:val="fr-FR"/>
              </w:rPr>
            </w:pPr>
            <w:r w:rsidRPr="002042D7">
              <w:rPr>
                <w:rFonts w:ascii="Arial" w:hAnsi="Arial" w:cs="Arial"/>
                <w:b/>
                <w:bCs/>
                <w:sz w:val="16"/>
                <w:szCs w:val="16"/>
                <w:lang w:val="fr-FR"/>
              </w:rPr>
              <w:t xml:space="preserve">Data </w:t>
            </w:r>
            <w:proofErr w:type="spellStart"/>
            <w:r w:rsidRPr="002042D7">
              <w:rPr>
                <w:rFonts w:ascii="Arial" w:hAnsi="Arial" w:cs="Arial"/>
                <w:b/>
                <w:bCs/>
                <w:sz w:val="16"/>
                <w:szCs w:val="16"/>
                <w:lang w:val="fr-FR"/>
              </w:rPr>
              <w:t>Objetivo</w:t>
            </w:r>
            <w:proofErr w:type="spellEnd"/>
          </w:p>
        </w:tc>
        <w:tc>
          <w:tcPr>
            <w:tcW w:w="3643" w:type="dxa"/>
            <w:shd w:val="clear" w:color="auto" w:fill="F2F2F2" w:themeFill="background1" w:themeFillShade="F2"/>
          </w:tcPr>
          <w:p w:rsidR="00E4669E" w:rsidRPr="002042D7" w:rsidRDefault="00E4669E" w:rsidP="00632B23">
            <w:pPr>
              <w:spacing w:before="120" w:after="120"/>
              <w:rPr>
                <w:rFonts w:ascii="Arial" w:hAnsi="Arial" w:cs="Arial"/>
                <w:b/>
                <w:bCs/>
                <w:sz w:val="16"/>
                <w:szCs w:val="16"/>
                <w:lang w:val="fr-FR"/>
              </w:rPr>
            </w:pPr>
            <w:proofErr w:type="spellStart"/>
            <w:r w:rsidRPr="002042D7">
              <w:rPr>
                <w:rFonts w:ascii="Arial" w:hAnsi="Arial" w:cs="Arial"/>
                <w:b/>
                <w:bCs/>
                <w:sz w:val="16"/>
                <w:szCs w:val="16"/>
                <w:lang w:val="fr-FR"/>
              </w:rPr>
              <w:t>Observações</w:t>
            </w:r>
            <w:proofErr w:type="spellEnd"/>
          </w:p>
        </w:tc>
      </w:tr>
      <w:tr w:rsidR="008021BA" w:rsidRPr="008021BA" w:rsidTr="002042D7">
        <w:tc>
          <w:tcPr>
            <w:tcW w:w="1117" w:type="dxa"/>
          </w:tcPr>
          <w:p w:rsidR="00E4669E" w:rsidRPr="008021BA" w:rsidRDefault="00E4669E" w:rsidP="009B55F7">
            <w:pPr>
              <w:spacing w:before="120" w:after="120"/>
              <w:rPr>
                <w:rFonts w:ascii="Arial" w:hAnsi="Arial" w:cs="Arial"/>
                <w:bCs/>
                <w:sz w:val="16"/>
                <w:szCs w:val="16"/>
              </w:rPr>
            </w:pPr>
            <w:r w:rsidRPr="008021BA">
              <w:rPr>
                <w:rFonts w:ascii="Arial" w:hAnsi="Arial" w:cs="Arial"/>
                <w:bCs/>
                <w:sz w:val="16"/>
                <w:szCs w:val="16"/>
              </w:rPr>
              <w:t>01/03/2017</w:t>
            </w:r>
          </w:p>
        </w:tc>
        <w:tc>
          <w:tcPr>
            <w:tcW w:w="3414" w:type="dxa"/>
          </w:tcPr>
          <w:p w:rsidR="00E4669E" w:rsidRPr="008021BA" w:rsidRDefault="00E4669E" w:rsidP="009B55F7">
            <w:pPr>
              <w:spacing w:before="120" w:after="120"/>
              <w:rPr>
                <w:rFonts w:ascii="Arial" w:hAnsi="Arial" w:cs="Arial"/>
                <w:bCs/>
                <w:sz w:val="16"/>
                <w:szCs w:val="16"/>
              </w:rPr>
            </w:pPr>
            <w:r w:rsidRPr="008021BA">
              <w:rPr>
                <w:rFonts w:ascii="Arial" w:hAnsi="Arial" w:cs="Arial"/>
                <w:bCs/>
                <w:sz w:val="16"/>
                <w:szCs w:val="16"/>
              </w:rPr>
              <w:t>Contrato Serviço Tratamento de Disputas - Vertente Emissor</w:t>
            </w:r>
          </w:p>
        </w:tc>
        <w:tc>
          <w:tcPr>
            <w:tcW w:w="1276" w:type="dxa"/>
          </w:tcPr>
          <w:p w:rsidR="00E4669E" w:rsidRPr="008021BA" w:rsidRDefault="00E4669E" w:rsidP="009B55F7">
            <w:pPr>
              <w:spacing w:before="120" w:after="120"/>
              <w:jc w:val="center"/>
              <w:rPr>
                <w:rFonts w:ascii="Arial" w:hAnsi="Arial" w:cs="Arial"/>
                <w:bCs/>
                <w:sz w:val="16"/>
                <w:szCs w:val="16"/>
              </w:rPr>
            </w:pPr>
            <w:r w:rsidRPr="008021BA">
              <w:rPr>
                <w:rFonts w:ascii="Arial" w:hAnsi="Arial" w:cs="Arial"/>
                <w:bCs/>
                <w:sz w:val="16"/>
                <w:szCs w:val="16"/>
              </w:rPr>
              <w:t>Em curso</w:t>
            </w:r>
          </w:p>
        </w:tc>
        <w:tc>
          <w:tcPr>
            <w:tcW w:w="2977" w:type="dxa"/>
          </w:tcPr>
          <w:p w:rsidR="00E4669E" w:rsidRPr="008021BA" w:rsidRDefault="009943DB" w:rsidP="009B55F7">
            <w:pPr>
              <w:spacing w:before="120" w:after="120"/>
              <w:rPr>
                <w:rFonts w:ascii="Arial" w:hAnsi="Arial" w:cs="Arial"/>
                <w:sz w:val="16"/>
                <w:szCs w:val="16"/>
              </w:rPr>
            </w:pPr>
            <w:r w:rsidRPr="008021BA">
              <w:rPr>
                <w:rFonts w:ascii="Arial" w:hAnsi="Arial" w:cs="Arial"/>
                <w:sz w:val="16"/>
                <w:szCs w:val="16"/>
              </w:rPr>
              <w:t>Revisão da minuta do contrato</w:t>
            </w:r>
          </w:p>
        </w:tc>
        <w:tc>
          <w:tcPr>
            <w:tcW w:w="1293" w:type="dxa"/>
          </w:tcPr>
          <w:p w:rsidR="00E4669E" w:rsidRPr="008021BA" w:rsidRDefault="00E4669E" w:rsidP="009B55F7">
            <w:pPr>
              <w:spacing w:before="120" w:after="120"/>
              <w:jc w:val="center"/>
              <w:rPr>
                <w:rFonts w:ascii="Arial" w:hAnsi="Arial" w:cs="Arial"/>
                <w:sz w:val="16"/>
                <w:szCs w:val="16"/>
              </w:rPr>
            </w:pPr>
            <w:r w:rsidRPr="008021BA">
              <w:rPr>
                <w:rFonts w:ascii="Arial" w:hAnsi="Arial" w:cs="Arial"/>
                <w:sz w:val="16"/>
                <w:szCs w:val="16"/>
              </w:rPr>
              <w:t>PF</w:t>
            </w:r>
          </w:p>
        </w:tc>
        <w:tc>
          <w:tcPr>
            <w:tcW w:w="1017" w:type="dxa"/>
          </w:tcPr>
          <w:p w:rsidR="00E4669E" w:rsidRPr="008021BA" w:rsidRDefault="00827B51" w:rsidP="009B55F7">
            <w:pPr>
              <w:spacing w:before="120" w:after="120"/>
              <w:jc w:val="center"/>
              <w:rPr>
                <w:rFonts w:ascii="Arial" w:hAnsi="Arial" w:cs="Arial"/>
                <w:sz w:val="16"/>
                <w:szCs w:val="16"/>
              </w:rPr>
            </w:pPr>
            <w:r>
              <w:rPr>
                <w:rFonts w:ascii="Arial" w:hAnsi="Arial" w:cs="Arial"/>
                <w:sz w:val="16"/>
                <w:szCs w:val="16"/>
              </w:rPr>
              <w:t>ASAP</w:t>
            </w:r>
          </w:p>
        </w:tc>
        <w:tc>
          <w:tcPr>
            <w:tcW w:w="3643" w:type="dxa"/>
          </w:tcPr>
          <w:p w:rsidR="00E4669E" w:rsidRPr="008021BA" w:rsidRDefault="00E4669E" w:rsidP="009B55F7">
            <w:pPr>
              <w:spacing w:before="120" w:after="120"/>
              <w:rPr>
                <w:rFonts w:ascii="Arial" w:hAnsi="Arial" w:cs="Arial"/>
                <w:sz w:val="16"/>
                <w:szCs w:val="16"/>
              </w:rPr>
            </w:pPr>
            <w:r w:rsidRPr="008021BA">
              <w:rPr>
                <w:rFonts w:ascii="Arial" w:hAnsi="Arial" w:cs="Arial"/>
                <w:sz w:val="16"/>
                <w:szCs w:val="16"/>
              </w:rPr>
              <w:t>SIBS enviou minuta a 01/03/2017. Minuta en</w:t>
            </w:r>
            <w:r w:rsidR="009943DB" w:rsidRPr="008021BA">
              <w:rPr>
                <w:rFonts w:ascii="Arial" w:hAnsi="Arial" w:cs="Arial"/>
                <w:sz w:val="16"/>
                <w:szCs w:val="16"/>
              </w:rPr>
              <w:t>contra-se em revisão pelo Risco / Procurement.</w:t>
            </w:r>
          </w:p>
        </w:tc>
      </w:tr>
      <w:tr w:rsidR="000C1F65" w:rsidRPr="009031FA" w:rsidTr="002042D7">
        <w:tc>
          <w:tcPr>
            <w:tcW w:w="1117" w:type="dxa"/>
          </w:tcPr>
          <w:p w:rsidR="00E4669E" w:rsidRPr="000C1F65" w:rsidRDefault="00E4669E" w:rsidP="009B55F7">
            <w:pPr>
              <w:spacing w:before="120" w:after="120"/>
              <w:rPr>
                <w:rFonts w:ascii="Arial" w:hAnsi="Arial" w:cs="Arial"/>
                <w:bCs/>
                <w:sz w:val="16"/>
                <w:szCs w:val="16"/>
              </w:rPr>
            </w:pPr>
            <w:r w:rsidRPr="000C1F65">
              <w:rPr>
                <w:rFonts w:ascii="Arial" w:hAnsi="Arial" w:cs="Arial"/>
                <w:bCs/>
                <w:sz w:val="16"/>
                <w:szCs w:val="16"/>
              </w:rPr>
              <w:t>11/12/2017</w:t>
            </w:r>
          </w:p>
        </w:tc>
        <w:tc>
          <w:tcPr>
            <w:tcW w:w="3414" w:type="dxa"/>
          </w:tcPr>
          <w:p w:rsidR="00E4669E" w:rsidRPr="000C1F65" w:rsidRDefault="00E4669E" w:rsidP="009B55F7">
            <w:pPr>
              <w:spacing w:before="120" w:after="120"/>
              <w:rPr>
                <w:rFonts w:ascii="Arial" w:hAnsi="Arial" w:cs="Arial"/>
                <w:bCs/>
                <w:sz w:val="16"/>
                <w:szCs w:val="16"/>
              </w:rPr>
            </w:pPr>
            <w:r w:rsidRPr="000C1F65">
              <w:rPr>
                <w:rFonts w:ascii="Arial" w:hAnsi="Arial" w:cs="Arial"/>
                <w:bCs/>
                <w:sz w:val="16"/>
                <w:szCs w:val="16"/>
              </w:rPr>
              <w:t xml:space="preserve">Programa </w:t>
            </w:r>
            <w:proofErr w:type="spellStart"/>
            <w:r w:rsidRPr="000C1F65">
              <w:rPr>
                <w:rFonts w:ascii="Arial" w:hAnsi="Arial" w:cs="Arial"/>
                <w:bCs/>
                <w:sz w:val="16"/>
                <w:szCs w:val="16"/>
              </w:rPr>
              <w:t>Identity</w:t>
            </w:r>
            <w:proofErr w:type="spellEnd"/>
            <w:r w:rsidRPr="000C1F65">
              <w:rPr>
                <w:rFonts w:ascii="Arial" w:hAnsi="Arial" w:cs="Arial"/>
                <w:bCs/>
                <w:sz w:val="16"/>
                <w:szCs w:val="16"/>
              </w:rPr>
              <w:t xml:space="preserve"> </w:t>
            </w:r>
            <w:proofErr w:type="spellStart"/>
            <w:r w:rsidRPr="000C1F65">
              <w:rPr>
                <w:rFonts w:ascii="Arial" w:hAnsi="Arial" w:cs="Arial"/>
                <w:bCs/>
                <w:sz w:val="16"/>
                <w:szCs w:val="16"/>
              </w:rPr>
              <w:t>Check</w:t>
            </w:r>
            <w:proofErr w:type="spellEnd"/>
          </w:p>
        </w:tc>
        <w:tc>
          <w:tcPr>
            <w:tcW w:w="1276" w:type="dxa"/>
          </w:tcPr>
          <w:p w:rsidR="00E4669E" w:rsidRPr="000C1F65" w:rsidRDefault="00292616" w:rsidP="00BC6CE8">
            <w:pPr>
              <w:spacing w:before="120" w:after="120"/>
              <w:jc w:val="center"/>
              <w:rPr>
                <w:rFonts w:ascii="Arial" w:hAnsi="Arial" w:cs="Arial"/>
                <w:bCs/>
                <w:sz w:val="16"/>
                <w:szCs w:val="16"/>
              </w:rPr>
            </w:pPr>
            <w:r w:rsidRPr="000C1F65">
              <w:rPr>
                <w:rFonts w:ascii="Arial" w:hAnsi="Arial" w:cs="Arial"/>
                <w:bCs/>
                <w:sz w:val="16"/>
                <w:szCs w:val="16"/>
              </w:rPr>
              <w:t>Em curso</w:t>
            </w:r>
          </w:p>
        </w:tc>
        <w:tc>
          <w:tcPr>
            <w:tcW w:w="2977" w:type="dxa"/>
          </w:tcPr>
          <w:p w:rsidR="00E4669E" w:rsidRPr="000C1F65" w:rsidRDefault="00DC4A8F" w:rsidP="009B55F7">
            <w:pPr>
              <w:spacing w:before="120" w:after="120"/>
              <w:rPr>
                <w:rFonts w:ascii="Arial" w:hAnsi="Arial" w:cs="Arial"/>
                <w:sz w:val="16"/>
                <w:szCs w:val="16"/>
              </w:rPr>
            </w:pPr>
            <w:r w:rsidRPr="000C1F65">
              <w:rPr>
                <w:rFonts w:ascii="Arial" w:hAnsi="Arial" w:cs="Arial"/>
                <w:sz w:val="16"/>
                <w:szCs w:val="16"/>
              </w:rPr>
              <w:t>Resposta ao pedido de informação sobre plano de implementação 3DS</w:t>
            </w:r>
            <w:r w:rsidR="00425A94" w:rsidRPr="000C1F65">
              <w:rPr>
                <w:rFonts w:ascii="Arial" w:hAnsi="Arial" w:cs="Arial"/>
                <w:sz w:val="16"/>
                <w:szCs w:val="16"/>
              </w:rPr>
              <w:t xml:space="preserve"> </w:t>
            </w:r>
            <w:r w:rsidR="00AA42EB" w:rsidRPr="000C1F65">
              <w:rPr>
                <w:rFonts w:ascii="Arial" w:hAnsi="Arial" w:cs="Arial"/>
                <w:sz w:val="16"/>
                <w:szCs w:val="16"/>
              </w:rPr>
              <w:t>2</w:t>
            </w:r>
            <w:r w:rsidR="00425A94" w:rsidRPr="000C1F65">
              <w:rPr>
                <w:rFonts w:ascii="Arial" w:hAnsi="Arial" w:cs="Arial"/>
                <w:sz w:val="16"/>
                <w:szCs w:val="16"/>
              </w:rPr>
              <w:t>.0</w:t>
            </w:r>
            <w:r w:rsidRPr="000C1F65">
              <w:rPr>
                <w:rFonts w:ascii="Arial" w:hAnsi="Arial" w:cs="Arial"/>
                <w:sz w:val="16"/>
                <w:szCs w:val="16"/>
              </w:rPr>
              <w:t xml:space="preserve"> e reporte de </w:t>
            </w:r>
            <w:proofErr w:type="spellStart"/>
            <w:r w:rsidRPr="000C1F65">
              <w:rPr>
                <w:rFonts w:ascii="Arial" w:hAnsi="Arial" w:cs="Arial"/>
                <w:sz w:val="16"/>
                <w:szCs w:val="16"/>
              </w:rPr>
              <w:t>KPI’s</w:t>
            </w:r>
            <w:proofErr w:type="spellEnd"/>
          </w:p>
        </w:tc>
        <w:tc>
          <w:tcPr>
            <w:tcW w:w="1293" w:type="dxa"/>
          </w:tcPr>
          <w:p w:rsidR="00E4669E" w:rsidRPr="000C1F65" w:rsidRDefault="00E4669E" w:rsidP="009B55F7">
            <w:pPr>
              <w:spacing w:before="120" w:after="120"/>
              <w:jc w:val="center"/>
              <w:rPr>
                <w:rFonts w:ascii="Arial" w:hAnsi="Arial" w:cs="Arial"/>
                <w:sz w:val="16"/>
                <w:szCs w:val="16"/>
              </w:rPr>
            </w:pPr>
            <w:r w:rsidRPr="000C1F65">
              <w:rPr>
                <w:rFonts w:ascii="Arial" w:hAnsi="Arial" w:cs="Arial"/>
                <w:sz w:val="16"/>
                <w:szCs w:val="16"/>
              </w:rPr>
              <w:t>SIBS</w:t>
            </w:r>
          </w:p>
        </w:tc>
        <w:tc>
          <w:tcPr>
            <w:tcW w:w="1017" w:type="dxa"/>
          </w:tcPr>
          <w:p w:rsidR="00E4669E" w:rsidRPr="000C1F65" w:rsidRDefault="005D37B9" w:rsidP="005D37B9">
            <w:pPr>
              <w:spacing w:before="120" w:after="120"/>
              <w:jc w:val="center"/>
              <w:rPr>
                <w:rFonts w:ascii="Arial" w:hAnsi="Arial" w:cs="Arial"/>
                <w:sz w:val="16"/>
                <w:szCs w:val="16"/>
              </w:rPr>
            </w:pPr>
            <w:r w:rsidRPr="000C1F65">
              <w:rPr>
                <w:rFonts w:ascii="Arial" w:hAnsi="Arial" w:cs="Arial"/>
                <w:sz w:val="16"/>
                <w:szCs w:val="16"/>
              </w:rPr>
              <w:t>13/04/2018</w:t>
            </w:r>
          </w:p>
        </w:tc>
        <w:tc>
          <w:tcPr>
            <w:tcW w:w="3643" w:type="dxa"/>
          </w:tcPr>
          <w:p w:rsidR="005D37B9" w:rsidRPr="000C1F65" w:rsidRDefault="005D37B9" w:rsidP="005D37B9">
            <w:pPr>
              <w:spacing w:before="120" w:after="120"/>
              <w:rPr>
                <w:rFonts w:ascii="Arial" w:hAnsi="Arial" w:cs="Arial"/>
                <w:sz w:val="16"/>
                <w:szCs w:val="16"/>
              </w:rPr>
            </w:pPr>
            <w:r w:rsidRPr="000C1F65">
              <w:rPr>
                <w:rFonts w:ascii="Arial" w:hAnsi="Arial" w:cs="Arial"/>
                <w:sz w:val="16"/>
                <w:szCs w:val="16"/>
              </w:rPr>
              <w:t>S</w:t>
            </w:r>
            <w:r w:rsidR="00860E89" w:rsidRPr="000C1F65">
              <w:rPr>
                <w:rFonts w:ascii="Arial" w:hAnsi="Arial" w:cs="Arial"/>
                <w:sz w:val="16"/>
                <w:szCs w:val="16"/>
              </w:rPr>
              <w:t>IBS previa</w:t>
            </w:r>
            <w:r w:rsidRPr="000C1F65">
              <w:rPr>
                <w:rFonts w:ascii="Arial" w:hAnsi="Arial" w:cs="Arial"/>
                <w:sz w:val="16"/>
                <w:szCs w:val="16"/>
              </w:rPr>
              <w:t xml:space="preserve"> fornecer informação na 1ª quinzena de Abril.</w:t>
            </w:r>
          </w:p>
          <w:p w:rsidR="00E641BE" w:rsidRPr="000C1F65" w:rsidRDefault="00E641BE" w:rsidP="005D37B9">
            <w:pPr>
              <w:spacing w:before="120" w:after="120"/>
              <w:rPr>
                <w:rFonts w:ascii="Arial" w:hAnsi="Arial" w:cs="Arial"/>
                <w:sz w:val="16"/>
                <w:szCs w:val="16"/>
              </w:rPr>
            </w:pPr>
            <w:r w:rsidRPr="000C1F65">
              <w:rPr>
                <w:rFonts w:ascii="Arial" w:hAnsi="Arial" w:cs="Arial"/>
                <w:sz w:val="16"/>
                <w:szCs w:val="16"/>
              </w:rPr>
              <w:t xml:space="preserve">1º </w:t>
            </w:r>
            <w:r w:rsidR="00BC19E4" w:rsidRPr="000C1F65">
              <w:rPr>
                <w:rFonts w:ascii="Arial" w:hAnsi="Arial" w:cs="Arial"/>
                <w:sz w:val="16"/>
                <w:szCs w:val="16"/>
              </w:rPr>
              <w:t>Reporte à Mastercard deverá ser efetuado a 15</w:t>
            </w:r>
            <w:r w:rsidRPr="000C1F65">
              <w:rPr>
                <w:rFonts w:ascii="Arial" w:hAnsi="Arial" w:cs="Arial"/>
                <w:sz w:val="16"/>
                <w:szCs w:val="16"/>
              </w:rPr>
              <w:t xml:space="preserve">-09-2018, com </w:t>
            </w:r>
            <w:r w:rsidR="00BC19E4" w:rsidRPr="000C1F65">
              <w:rPr>
                <w:rFonts w:ascii="Arial" w:hAnsi="Arial" w:cs="Arial"/>
                <w:sz w:val="16"/>
                <w:szCs w:val="16"/>
              </w:rPr>
              <w:t>dados reportados referentes a</w:t>
            </w:r>
            <w:r w:rsidRPr="000C1F65">
              <w:rPr>
                <w:rFonts w:ascii="Arial" w:hAnsi="Arial" w:cs="Arial"/>
                <w:sz w:val="16"/>
                <w:szCs w:val="16"/>
              </w:rPr>
              <w:t xml:space="preserve"> Janeiro</w:t>
            </w:r>
            <w:r w:rsidR="00BC19E4" w:rsidRPr="000C1F65">
              <w:rPr>
                <w:rFonts w:ascii="Arial" w:hAnsi="Arial" w:cs="Arial"/>
                <w:sz w:val="16"/>
                <w:szCs w:val="16"/>
              </w:rPr>
              <w:t>-Junho</w:t>
            </w:r>
            <w:r w:rsidRPr="000C1F65">
              <w:rPr>
                <w:rFonts w:ascii="Arial" w:hAnsi="Arial" w:cs="Arial"/>
                <w:sz w:val="16"/>
                <w:szCs w:val="16"/>
              </w:rPr>
              <w:t xml:space="preserve"> 2018.</w:t>
            </w:r>
          </w:p>
          <w:p w:rsidR="001F255B" w:rsidRPr="000C1F65" w:rsidRDefault="001F255B" w:rsidP="005D37B9">
            <w:pPr>
              <w:spacing w:before="120" w:after="120"/>
              <w:rPr>
                <w:rFonts w:ascii="Arial" w:hAnsi="Arial" w:cs="Arial"/>
                <w:sz w:val="16"/>
                <w:szCs w:val="16"/>
              </w:rPr>
            </w:pPr>
            <w:r w:rsidRPr="000C1F65">
              <w:rPr>
                <w:rFonts w:ascii="Arial" w:hAnsi="Arial" w:cs="Arial"/>
                <w:sz w:val="16"/>
                <w:szCs w:val="16"/>
              </w:rPr>
              <w:t xml:space="preserve">O plano de implementação 3DS </w:t>
            </w:r>
            <w:r w:rsidR="008A76C1">
              <w:rPr>
                <w:rFonts w:ascii="Arial" w:hAnsi="Arial" w:cs="Arial"/>
                <w:sz w:val="16"/>
                <w:szCs w:val="16"/>
              </w:rPr>
              <w:t xml:space="preserve">2.0 </w:t>
            </w:r>
            <w:r w:rsidRPr="000C1F65">
              <w:rPr>
                <w:rFonts w:ascii="Arial" w:hAnsi="Arial" w:cs="Arial"/>
                <w:sz w:val="16"/>
                <w:szCs w:val="16"/>
              </w:rPr>
              <w:t>deveria ter sido comunicado à Mastercard até final de 2017.</w:t>
            </w:r>
          </w:p>
          <w:p w:rsidR="00621EB9" w:rsidRPr="000C1F65" w:rsidRDefault="00621EB9" w:rsidP="00621EB9">
            <w:pPr>
              <w:rPr>
                <w:rFonts w:ascii="Arial" w:hAnsi="Arial" w:cs="Arial"/>
                <w:i/>
                <w:sz w:val="16"/>
                <w:szCs w:val="16"/>
                <w:lang w:val="en-GB"/>
              </w:rPr>
            </w:pPr>
            <w:r w:rsidRPr="000C1F65">
              <w:rPr>
                <w:rFonts w:ascii="Arial" w:hAnsi="Arial" w:cs="Arial"/>
                <w:i/>
                <w:sz w:val="16"/>
                <w:szCs w:val="16"/>
                <w:lang w:val="en-GB"/>
              </w:rPr>
              <w:t>Issuers must ensure their compliance to the Identity Check KPIs by 1 January 2018. To track adherence to the standards, each issuer with a principal license must fill out the attached Issuer E-Commerce Identity Check Standards KPIs Form twice a year for the previous six months and send it by email message to quality_monitoring@mastercard.com at the latest by:</w:t>
            </w:r>
          </w:p>
          <w:p w:rsidR="00621EB9" w:rsidRPr="000C1F65" w:rsidRDefault="00621EB9" w:rsidP="00621EB9">
            <w:pPr>
              <w:rPr>
                <w:rFonts w:ascii="Arial" w:hAnsi="Arial" w:cs="Arial"/>
                <w:i/>
                <w:sz w:val="16"/>
                <w:szCs w:val="16"/>
                <w:lang w:val="en-GB"/>
              </w:rPr>
            </w:pPr>
            <w:r w:rsidRPr="000C1F65">
              <w:rPr>
                <w:rFonts w:ascii="Arial" w:hAnsi="Arial" w:cs="Arial"/>
                <w:i/>
                <w:sz w:val="16"/>
                <w:szCs w:val="16"/>
                <w:lang w:val="en-GB"/>
              </w:rPr>
              <w:t>• 15 September—for period 1 (1 January–30 June)</w:t>
            </w:r>
          </w:p>
          <w:p w:rsidR="00621EB9" w:rsidRPr="000C1F65" w:rsidRDefault="00621EB9" w:rsidP="00621EB9">
            <w:pPr>
              <w:rPr>
                <w:rFonts w:ascii="Arial" w:hAnsi="Arial" w:cs="Arial"/>
                <w:i/>
                <w:sz w:val="16"/>
                <w:szCs w:val="16"/>
                <w:lang w:val="en-GB"/>
              </w:rPr>
            </w:pPr>
            <w:r w:rsidRPr="000C1F65">
              <w:rPr>
                <w:rFonts w:ascii="Arial" w:hAnsi="Arial" w:cs="Arial"/>
                <w:i/>
                <w:sz w:val="16"/>
                <w:szCs w:val="16"/>
                <w:lang w:val="en-GB"/>
              </w:rPr>
              <w:t>• 15 March—for period 2 (1 July–31 December)</w:t>
            </w:r>
          </w:p>
          <w:p w:rsidR="00621EB9" w:rsidRDefault="00621EB9" w:rsidP="00621EB9">
            <w:pPr>
              <w:rPr>
                <w:rFonts w:ascii="Arial" w:hAnsi="Arial" w:cs="Arial"/>
                <w:i/>
                <w:sz w:val="16"/>
                <w:szCs w:val="16"/>
                <w:lang w:val="en-GB"/>
              </w:rPr>
            </w:pPr>
            <w:r w:rsidRPr="000C1F65">
              <w:rPr>
                <w:rFonts w:ascii="Arial" w:hAnsi="Arial" w:cs="Arial"/>
                <w:b/>
                <w:i/>
                <w:sz w:val="16"/>
                <w:szCs w:val="16"/>
                <w:lang w:val="en-GB"/>
              </w:rPr>
              <w:t>The first self-reporting must be provided by 15 September 2018</w:t>
            </w:r>
            <w:r w:rsidRPr="000C1F65">
              <w:rPr>
                <w:rFonts w:ascii="Arial" w:hAnsi="Arial" w:cs="Arial"/>
                <w:i/>
                <w:sz w:val="16"/>
                <w:szCs w:val="16"/>
                <w:lang w:val="en-GB"/>
              </w:rPr>
              <w:t>. Mastercard reserves the right to validate the data provided by issuers by comparing it with other data sources such as authorization and History Server data.</w:t>
            </w:r>
          </w:p>
          <w:p w:rsidR="009031FA" w:rsidRPr="009031FA" w:rsidRDefault="009031FA" w:rsidP="00621EB9">
            <w:pPr>
              <w:rPr>
                <w:rFonts w:ascii="Arial" w:hAnsi="Arial" w:cs="Arial"/>
                <w:sz w:val="16"/>
                <w:szCs w:val="16"/>
                <w:lang w:val="en-GB"/>
              </w:rPr>
            </w:pPr>
            <w:proofErr w:type="spellStart"/>
            <w:r w:rsidRPr="009031FA">
              <w:rPr>
                <w:rFonts w:ascii="Arial" w:hAnsi="Arial" w:cs="Arial"/>
                <w:color w:val="FF0000"/>
                <w:sz w:val="16"/>
                <w:szCs w:val="16"/>
                <w:lang w:val="en-GB"/>
              </w:rPr>
              <w:t>Sem</w:t>
            </w:r>
            <w:proofErr w:type="spellEnd"/>
            <w:r w:rsidRPr="009031FA">
              <w:rPr>
                <w:rFonts w:ascii="Arial" w:hAnsi="Arial" w:cs="Arial"/>
                <w:color w:val="FF0000"/>
                <w:sz w:val="16"/>
                <w:szCs w:val="16"/>
                <w:lang w:val="en-GB"/>
              </w:rPr>
              <w:t xml:space="preserve"> feedback SIBS</w:t>
            </w:r>
          </w:p>
        </w:tc>
      </w:tr>
      <w:tr w:rsidR="008021BA" w:rsidRPr="008021BA" w:rsidTr="002042D7">
        <w:trPr>
          <w:trHeight w:val="1514"/>
        </w:trPr>
        <w:tc>
          <w:tcPr>
            <w:tcW w:w="1117" w:type="dxa"/>
          </w:tcPr>
          <w:p w:rsidR="00560DFE" w:rsidRPr="008021BA" w:rsidRDefault="00560DFE" w:rsidP="00CC03E9">
            <w:pPr>
              <w:spacing w:before="120" w:after="120"/>
              <w:rPr>
                <w:rFonts w:ascii="Arial" w:hAnsi="Arial" w:cs="Arial"/>
                <w:bCs/>
                <w:sz w:val="16"/>
                <w:szCs w:val="16"/>
              </w:rPr>
            </w:pPr>
            <w:r w:rsidRPr="008021BA">
              <w:rPr>
                <w:rFonts w:ascii="Arial" w:hAnsi="Arial" w:cs="Arial"/>
                <w:bCs/>
                <w:sz w:val="16"/>
                <w:szCs w:val="16"/>
              </w:rPr>
              <w:t>14/02/2017</w:t>
            </w:r>
          </w:p>
        </w:tc>
        <w:tc>
          <w:tcPr>
            <w:tcW w:w="3414" w:type="dxa"/>
          </w:tcPr>
          <w:p w:rsidR="00560DFE" w:rsidRPr="008021BA" w:rsidRDefault="00560DFE" w:rsidP="00CC03E9">
            <w:pPr>
              <w:spacing w:before="120" w:after="120"/>
              <w:rPr>
                <w:rFonts w:ascii="Arial" w:hAnsi="Arial" w:cs="Arial"/>
                <w:bCs/>
                <w:sz w:val="16"/>
                <w:szCs w:val="16"/>
              </w:rPr>
            </w:pPr>
            <w:r w:rsidRPr="008021BA">
              <w:rPr>
                <w:rFonts w:ascii="Arial" w:hAnsi="Arial" w:cs="Arial"/>
                <w:bCs/>
                <w:sz w:val="16"/>
                <w:szCs w:val="16"/>
              </w:rPr>
              <w:t>Validação CVC2 em sites não seguros</w:t>
            </w:r>
          </w:p>
        </w:tc>
        <w:tc>
          <w:tcPr>
            <w:tcW w:w="1276" w:type="dxa"/>
          </w:tcPr>
          <w:p w:rsidR="00560DFE" w:rsidRPr="008021BA" w:rsidRDefault="00560DFE" w:rsidP="00CC03E9">
            <w:pPr>
              <w:spacing w:before="120" w:after="120"/>
              <w:jc w:val="center"/>
              <w:rPr>
                <w:rFonts w:ascii="Arial" w:hAnsi="Arial" w:cs="Arial"/>
                <w:bCs/>
                <w:sz w:val="16"/>
                <w:szCs w:val="16"/>
              </w:rPr>
            </w:pPr>
            <w:r w:rsidRPr="008021BA">
              <w:rPr>
                <w:rFonts w:ascii="Arial" w:hAnsi="Arial" w:cs="Arial"/>
                <w:bCs/>
                <w:sz w:val="16"/>
                <w:szCs w:val="16"/>
              </w:rPr>
              <w:t>Aberto</w:t>
            </w:r>
          </w:p>
        </w:tc>
        <w:tc>
          <w:tcPr>
            <w:tcW w:w="2977" w:type="dxa"/>
          </w:tcPr>
          <w:p w:rsidR="00EF58C0" w:rsidRPr="008021BA" w:rsidRDefault="00EF58C0" w:rsidP="007F7DEA">
            <w:pPr>
              <w:pStyle w:val="ListParagraph"/>
              <w:numPr>
                <w:ilvl w:val="0"/>
                <w:numId w:val="23"/>
              </w:numPr>
              <w:spacing w:before="120" w:after="120"/>
              <w:ind w:left="176" w:hanging="219"/>
              <w:rPr>
                <w:rFonts w:ascii="Arial" w:hAnsi="Arial" w:cs="Arial"/>
                <w:sz w:val="16"/>
                <w:szCs w:val="16"/>
              </w:rPr>
            </w:pPr>
            <w:r w:rsidRPr="008021BA">
              <w:rPr>
                <w:rFonts w:ascii="Arial" w:hAnsi="Arial" w:cs="Arial"/>
                <w:sz w:val="16"/>
                <w:szCs w:val="16"/>
              </w:rPr>
              <w:t>Estatísticas de transações recusadas por falta de CVC2 entre 06/02/2017 e 14/02/2017</w:t>
            </w:r>
          </w:p>
          <w:p w:rsidR="00560DFE" w:rsidRPr="008021BA" w:rsidRDefault="00EF58C0" w:rsidP="007F7DEA">
            <w:pPr>
              <w:pStyle w:val="ListParagraph"/>
              <w:numPr>
                <w:ilvl w:val="0"/>
                <w:numId w:val="23"/>
              </w:numPr>
              <w:spacing w:before="120" w:after="120"/>
              <w:ind w:left="176" w:hanging="219"/>
              <w:rPr>
                <w:rFonts w:ascii="Arial" w:hAnsi="Arial" w:cs="Arial"/>
                <w:sz w:val="16"/>
                <w:szCs w:val="16"/>
              </w:rPr>
            </w:pPr>
            <w:r w:rsidRPr="008021BA">
              <w:rPr>
                <w:rFonts w:ascii="Arial" w:hAnsi="Arial" w:cs="Arial"/>
                <w:sz w:val="16"/>
                <w:szCs w:val="16"/>
              </w:rPr>
              <w:t>Estudo de alternativas para comerciantes não seguros mas confiáveis.</w:t>
            </w:r>
          </w:p>
        </w:tc>
        <w:tc>
          <w:tcPr>
            <w:tcW w:w="1293" w:type="dxa"/>
          </w:tcPr>
          <w:p w:rsidR="00560DFE" w:rsidRPr="008021BA" w:rsidRDefault="00560DFE" w:rsidP="00CC03E9">
            <w:pPr>
              <w:spacing w:before="120" w:after="120"/>
              <w:jc w:val="center"/>
              <w:rPr>
                <w:rFonts w:ascii="Arial" w:hAnsi="Arial" w:cs="Arial"/>
                <w:sz w:val="16"/>
                <w:szCs w:val="16"/>
              </w:rPr>
            </w:pPr>
            <w:r w:rsidRPr="008021BA">
              <w:rPr>
                <w:rFonts w:ascii="Arial" w:hAnsi="Arial" w:cs="Arial"/>
                <w:sz w:val="16"/>
                <w:szCs w:val="16"/>
              </w:rPr>
              <w:t>SIBS</w:t>
            </w:r>
          </w:p>
        </w:tc>
        <w:tc>
          <w:tcPr>
            <w:tcW w:w="1017" w:type="dxa"/>
          </w:tcPr>
          <w:p w:rsidR="00560DFE" w:rsidRPr="008021BA" w:rsidRDefault="001E1BF7" w:rsidP="00CC03E9">
            <w:pPr>
              <w:spacing w:before="120" w:after="120"/>
              <w:jc w:val="center"/>
              <w:rPr>
                <w:rFonts w:ascii="Arial" w:hAnsi="Arial" w:cs="Arial"/>
                <w:sz w:val="16"/>
                <w:szCs w:val="16"/>
              </w:rPr>
            </w:pPr>
            <w:r w:rsidRPr="008021BA">
              <w:rPr>
                <w:rFonts w:ascii="Arial" w:hAnsi="Arial" w:cs="Arial"/>
                <w:sz w:val="16"/>
                <w:szCs w:val="16"/>
              </w:rPr>
              <w:t>03/2018</w:t>
            </w:r>
          </w:p>
        </w:tc>
        <w:tc>
          <w:tcPr>
            <w:tcW w:w="3643" w:type="dxa"/>
          </w:tcPr>
          <w:p w:rsidR="00560DFE" w:rsidRPr="008021BA" w:rsidRDefault="00692CC7" w:rsidP="00860E89">
            <w:pPr>
              <w:spacing w:before="120" w:after="120"/>
              <w:rPr>
                <w:rFonts w:ascii="Arial" w:hAnsi="Arial" w:cs="Arial"/>
                <w:sz w:val="16"/>
                <w:szCs w:val="16"/>
              </w:rPr>
            </w:pPr>
            <w:r w:rsidRPr="008021BA">
              <w:rPr>
                <w:rFonts w:ascii="Arial" w:hAnsi="Arial" w:cs="Arial"/>
                <w:sz w:val="16"/>
                <w:szCs w:val="16"/>
              </w:rPr>
              <w:t>SIBS indicou que em Março 2018 divulgar</w:t>
            </w:r>
            <w:r w:rsidR="00860E89" w:rsidRPr="008021BA">
              <w:rPr>
                <w:rFonts w:ascii="Arial" w:hAnsi="Arial" w:cs="Arial"/>
                <w:sz w:val="16"/>
                <w:szCs w:val="16"/>
              </w:rPr>
              <w:t>ia</w:t>
            </w:r>
            <w:r w:rsidRPr="008021BA">
              <w:rPr>
                <w:rFonts w:ascii="Arial" w:hAnsi="Arial" w:cs="Arial"/>
                <w:sz w:val="16"/>
                <w:szCs w:val="16"/>
              </w:rPr>
              <w:t xml:space="preserve"> alternativa para estes comerciantes.</w:t>
            </w:r>
          </w:p>
          <w:p w:rsidR="00B45BDF" w:rsidRPr="008021BA" w:rsidRDefault="00B45BDF" w:rsidP="00860E89">
            <w:pPr>
              <w:spacing w:before="120" w:after="120"/>
              <w:rPr>
                <w:rFonts w:ascii="Arial" w:hAnsi="Arial" w:cs="Arial"/>
                <w:sz w:val="16"/>
                <w:szCs w:val="16"/>
              </w:rPr>
            </w:pPr>
            <w:r w:rsidRPr="008021BA">
              <w:rPr>
                <w:rFonts w:ascii="Arial" w:hAnsi="Arial" w:cs="Arial"/>
                <w:sz w:val="16"/>
                <w:szCs w:val="16"/>
              </w:rPr>
              <w:sym w:font="Wingdings" w:char="F0E0"/>
            </w:r>
            <w:r w:rsidRPr="008021BA">
              <w:rPr>
                <w:rFonts w:ascii="Arial" w:hAnsi="Arial" w:cs="Arial"/>
                <w:sz w:val="16"/>
                <w:szCs w:val="16"/>
              </w:rPr>
              <w:t xml:space="preserve"> Estudo em curso para criaç</w:t>
            </w:r>
            <w:r w:rsidR="00283074" w:rsidRPr="008021BA">
              <w:rPr>
                <w:rFonts w:ascii="Arial" w:hAnsi="Arial" w:cs="Arial"/>
                <w:sz w:val="16"/>
                <w:szCs w:val="16"/>
              </w:rPr>
              <w:t xml:space="preserve">ão de uma </w:t>
            </w:r>
            <w:proofErr w:type="spellStart"/>
            <w:r w:rsidR="00283074" w:rsidRPr="008021BA">
              <w:rPr>
                <w:rFonts w:ascii="Arial" w:hAnsi="Arial" w:cs="Arial"/>
                <w:sz w:val="16"/>
                <w:szCs w:val="16"/>
              </w:rPr>
              <w:t>white</w:t>
            </w:r>
            <w:proofErr w:type="spellEnd"/>
            <w:r w:rsidR="00283074" w:rsidRPr="008021BA">
              <w:rPr>
                <w:rFonts w:ascii="Arial" w:hAnsi="Arial" w:cs="Arial"/>
                <w:sz w:val="16"/>
                <w:szCs w:val="16"/>
              </w:rPr>
              <w:t xml:space="preserve"> </w:t>
            </w:r>
            <w:proofErr w:type="spellStart"/>
            <w:r w:rsidR="00283074" w:rsidRPr="008021BA">
              <w:rPr>
                <w:rFonts w:ascii="Arial" w:hAnsi="Arial" w:cs="Arial"/>
                <w:sz w:val="16"/>
                <w:szCs w:val="16"/>
              </w:rPr>
              <w:t>list</w:t>
            </w:r>
            <w:proofErr w:type="spellEnd"/>
            <w:r w:rsidR="00283074" w:rsidRPr="008021BA">
              <w:rPr>
                <w:rFonts w:ascii="Arial" w:hAnsi="Arial" w:cs="Arial"/>
                <w:sz w:val="16"/>
                <w:szCs w:val="16"/>
              </w:rPr>
              <w:t xml:space="preserve"> de comerciantes.</w:t>
            </w:r>
          </w:p>
        </w:tc>
      </w:tr>
      <w:tr w:rsidR="000C1F65" w:rsidRPr="000C1F65" w:rsidTr="00974935">
        <w:trPr>
          <w:trHeight w:val="592"/>
        </w:trPr>
        <w:tc>
          <w:tcPr>
            <w:tcW w:w="1117" w:type="dxa"/>
          </w:tcPr>
          <w:p w:rsidR="00A61E90" w:rsidRPr="000C1F65" w:rsidRDefault="00A61E90" w:rsidP="00CC03E9">
            <w:pPr>
              <w:spacing w:before="120" w:after="120"/>
              <w:rPr>
                <w:rFonts w:ascii="Arial" w:hAnsi="Arial" w:cs="Arial"/>
                <w:bCs/>
                <w:sz w:val="16"/>
                <w:szCs w:val="16"/>
              </w:rPr>
            </w:pPr>
            <w:r w:rsidRPr="000C1F65">
              <w:rPr>
                <w:rFonts w:ascii="Arial" w:hAnsi="Arial" w:cs="Arial"/>
                <w:bCs/>
                <w:sz w:val="16"/>
                <w:szCs w:val="16"/>
              </w:rPr>
              <w:t>02/03/2018</w:t>
            </w:r>
          </w:p>
        </w:tc>
        <w:tc>
          <w:tcPr>
            <w:tcW w:w="3414" w:type="dxa"/>
          </w:tcPr>
          <w:p w:rsidR="00A61E90" w:rsidRPr="000C1F65" w:rsidRDefault="00A61E90" w:rsidP="00A61E90">
            <w:pPr>
              <w:spacing w:before="120" w:after="120"/>
              <w:rPr>
                <w:rFonts w:ascii="Arial" w:hAnsi="Arial" w:cs="Arial"/>
                <w:bCs/>
                <w:sz w:val="16"/>
                <w:szCs w:val="16"/>
              </w:rPr>
            </w:pPr>
            <w:r w:rsidRPr="000C1F65">
              <w:rPr>
                <w:rFonts w:ascii="Arial" w:hAnsi="Arial" w:cs="Arial"/>
                <w:bCs/>
                <w:sz w:val="16"/>
                <w:szCs w:val="16"/>
              </w:rPr>
              <w:t>Contrato de prestação de serviços de processamento e serviços conexos</w:t>
            </w:r>
          </w:p>
        </w:tc>
        <w:tc>
          <w:tcPr>
            <w:tcW w:w="1276" w:type="dxa"/>
          </w:tcPr>
          <w:p w:rsidR="00A61E90" w:rsidRPr="000C1F65" w:rsidRDefault="00A61E90" w:rsidP="00CC03E9">
            <w:pPr>
              <w:spacing w:before="120" w:after="120"/>
              <w:jc w:val="center"/>
              <w:rPr>
                <w:rFonts w:ascii="Arial" w:hAnsi="Arial" w:cs="Arial"/>
                <w:bCs/>
                <w:sz w:val="16"/>
                <w:szCs w:val="16"/>
              </w:rPr>
            </w:pPr>
            <w:r w:rsidRPr="000C1F65">
              <w:rPr>
                <w:rFonts w:ascii="Arial" w:hAnsi="Arial" w:cs="Arial"/>
                <w:bCs/>
                <w:sz w:val="16"/>
                <w:szCs w:val="16"/>
              </w:rPr>
              <w:t>Em curso</w:t>
            </w:r>
          </w:p>
        </w:tc>
        <w:tc>
          <w:tcPr>
            <w:tcW w:w="2977" w:type="dxa"/>
          </w:tcPr>
          <w:p w:rsidR="00A61E90" w:rsidRPr="000C1F65" w:rsidRDefault="00A61E90" w:rsidP="00375DD0">
            <w:pPr>
              <w:spacing w:before="120" w:after="120"/>
              <w:rPr>
                <w:rFonts w:ascii="Arial" w:hAnsi="Arial" w:cs="Arial"/>
                <w:sz w:val="16"/>
                <w:szCs w:val="16"/>
              </w:rPr>
            </w:pPr>
            <w:r w:rsidRPr="000C1F65">
              <w:rPr>
                <w:rFonts w:ascii="Arial" w:hAnsi="Arial" w:cs="Arial"/>
                <w:sz w:val="16"/>
                <w:szCs w:val="16"/>
              </w:rPr>
              <w:t xml:space="preserve">Avaliação da </w:t>
            </w:r>
            <w:r w:rsidR="001C5055" w:rsidRPr="000C1F65">
              <w:rPr>
                <w:rFonts w:ascii="Arial" w:hAnsi="Arial" w:cs="Arial"/>
                <w:sz w:val="16"/>
                <w:szCs w:val="16"/>
              </w:rPr>
              <w:t xml:space="preserve">minuta </w:t>
            </w:r>
            <w:r w:rsidRPr="000C1F65">
              <w:rPr>
                <w:rFonts w:ascii="Arial" w:hAnsi="Arial" w:cs="Arial"/>
                <w:sz w:val="16"/>
                <w:szCs w:val="16"/>
              </w:rPr>
              <w:t>proposta</w:t>
            </w:r>
            <w:r w:rsidR="001C5055" w:rsidRPr="000C1F65">
              <w:rPr>
                <w:rFonts w:ascii="Arial" w:hAnsi="Arial" w:cs="Arial"/>
                <w:sz w:val="16"/>
                <w:szCs w:val="16"/>
              </w:rPr>
              <w:t xml:space="preserve"> pela SIBS</w:t>
            </w:r>
          </w:p>
        </w:tc>
        <w:tc>
          <w:tcPr>
            <w:tcW w:w="1293" w:type="dxa"/>
          </w:tcPr>
          <w:p w:rsidR="00A61E90" w:rsidRPr="000C1F65" w:rsidRDefault="00A61E90" w:rsidP="00CC03E9">
            <w:pPr>
              <w:spacing w:before="120" w:after="120"/>
              <w:jc w:val="center"/>
              <w:rPr>
                <w:rFonts w:ascii="Arial" w:hAnsi="Arial" w:cs="Arial"/>
                <w:sz w:val="16"/>
                <w:szCs w:val="16"/>
              </w:rPr>
            </w:pPr>
            <w:r w:rsidRPr="000C1F65">
              <w:rPr>
                <w:rFonts w:ascii="Arial" w:hAnsi="Arial" w:cs="Arial"/>
                <w:sz w:val="16"/>
                <w:szCs w:val="16"/>
              </w:rPr>
              <w:t>PF</w:t>
            </w:r>
          </w:p>
        </w:tc>
        <w:tc>
          <w:tcPr>
            <w:tcW w:w="1017" w:type="dxa"/>
          </w:tcPr>
          <w:p w:rsidR="00A61E90" w:rsidRPr="000C1F65" w:rsidRDefault="00A61E90" w:rsidP="00CC03E9">
            <w:pPr>
              <w:spacing w:before="120" w:after="120"/>
              <w:jc w:val="center"/>
              <w:rPr>
                <w:rFonts w:ascii="Arial" w:hAnsi="Arial" w:cs="Arial"/>
                <w:sz w:val="16"/>
                <w:szCs w:val="16"/>
              </w:rPr>
            </w:pPr>
            <w:r w:rsidRPr="000C1F65">
              <w:rPr>
                <w:rFonts w:ascii="Arial" w:hAnsi="Arial" w:cs="Arial"/>
                <w:sz w:val="16"/>
                <w:szCs w:val="16"/>
              </w:rPr>
              <w:t>ASAP</w:t>
            </w:r>
          </w:p>
        </w:tc>
        <w:tc>
          <w:tcPr>
            <w:tcW w:w="3643" w:type="dxa"/>
          </w:tcPr>
          <w:p w:rsidR="00A61E90" w:rsidRPr="000C1F65" w:rsidRDefault="00860E89" w:rsidP="00CC03E9">
            <w:pPr>
              <w:spacing w:before="120" w:after="120"/>
              <w:rPr>
                <w:rFonts w:ascii="Arial" w:hAnsi="Arial" w:cs="Arial"/>
                <w:sz w:val="16"/>
                <w:szCs w:val="16"/>
              </w:rPr>
            </w:pPr>
            <w:r w:rsidRPr="000C1F65">
              <w:rPr>
                <w:rFonts w:ascii="Arial" w:hAnsi="Arial" w:cs="Arial"/>
                <w:sz w:val="16"/>
                <w:szCs w:val="16"/>
              </w:rPr>
              <w:t>Revisão do contrato no âmbito da R10978.</w:t>
            </w:r>
          </w:p>
        </w:tc>
      </w:tr>
      <w:tr w:rsidR="00554FE8" w:rsidRPr="00554FE8" w:rsidTr="00974935">
        <w:trPr>
          <w:trHeight w:val="592"/>
        </w:trPr>
        <w:tc>
          <w:tcPr>
            <w:tcW w:w="1117" w:type="dxa"/>
          </w:tcPr>
          <w:p w:rsidR="00974935" w:rsidRPr="00554FE8" w:rsidRDefault="00974935" w:rsidP="009E3D98">
            <w:pPr>
              <w:spacing w:before="120" w:after="120"/>
              <w:rPr>
                <w:rFonts w:ascii="Arial" w:hAnsi="Arial" w:cs="Arial"/>
                <w:bCs/>
                <w:sz w:val="16"/>
                <w:szCs w:val="16"/>
              </w:rPr>
            </w:pPr>
            <w:r w:rsidRPr="00554FE8">
              <w:rPr>
                <w:rFonts w:ascii="Arial" w:hAnsi="Arial" w:cs="Arial"/>
                <w:bCs/>
                <w:sz w:val="16"/>
                <w:szCs w:val="16"/>
              </w:rPr>
              <w:lastRenderedPageBreak/>
              <w:t>2</w:t>
            </w:r>
            <w:r w:rsidR="009E3D98" w:rsidRPr="00554FE8">
              <w:rPr>
                <w:rFonts w:ascii="Arial" w:hAnsi="Arial" w:cs="Arial"/>
                <w:bCs/>
                <w:sz w:val="16"/>
                <w:szCs w:val="16"/>
              </w:rPr>
              <w:t>3</w:t>
            </w:r>
            <w:r w:rsidRPr="00554FE8">
              <w:rPr>
                <w:rFonts w:ascii="Arial" w:hAnsi="Arial" w:cs="Arial"/>
                <w:bCs/>
                <w:sz w:val="16"/>
                <w:szCs w:val="16"/>
              </w:rPr>
              <w:t>/03/2018</w:t>
            </w:r>
          </w:p>
        </w:tc>
        <w:tc>
          <w:tcPr>
            <w:tcW w:w="3414" w:type="dxa"/>
          </w:tcPr>
          <w:p w:rsidR="00974935" w:rsidRPr="00554FE8" w:rsidRDefault="009E3D98" w:rsidP="00A61E90">
            <w:pPr>
              <w:spacing w:before="120" w:after="120"/>
              <w:rPr>
                <w:rFonts w:ascii="Arial" w:hAnsi="Arial" w:cs="Arial"/>
                <w:bCs/>
                <w:sz w:val="16"/>
                <w:szCs w:val="16"/>
              </w:rPr>
            </w:pPr>
            <w:r w:rsidRPr="00554FE8">
              <w:rPr>
                <w:rFonts w:ascii="Arial" w:hAnsi="Arial" w:cs="Arial"/>
                <w:bCs/>
                <w:sz w:val="16"/>
                <w:szCs w:val="16"/>
              </w:rPr>
              <w:t>Mastercard ABU Mandate</w:t>
            </w:r>
          </w:p>
        </w:tc>
        <w:tc>
          <w:tcPr>
            <w:tcW w:w="1276" w:type="dxa"/>
          </w:tcPr>
          <w:p w:rsidR="00974935" w:rsidRPr="00554FE8" w:rsidRDefault="009E3D98" w:rsidP="00CC03E9">
            <w:pPr>
              <w:spacing w:before="120" w:after="120"/>
              <w:jc w:val="center"/>
              <w:rPr>
                <w:rFonts w:ascii="Arial" w:hAnsi="Arial" w:cs="Arial"/>
                <w:bCs/>
                <w:sz w:val="16"/>
                <w:szCs w:val="16"/>
              </w:rPr>
            </w:pPr>
            <w:r w:rsidRPr="00554FE8">
              <w:rPr>
                <w:rFonts w:ascii="Arial" w:hAnsi="Arial" w:cs="Arial"/>
                <w:bCs/>
                <w:sz w:val="16"/>
                <w:szCs w:val="16"/>
              </w:rPr>
              <w:t>Aberto</w:t>
            </w:r>
          </w:p>
        </w:tc>
        <w:tc>
          <w:tcPr>
            <w:tcW w:w="2977" w:type="dxa"/>
          </w:tcPr>
          <w:p w:rsidR="00974935" w:rsidRPr="00554FE8" w:rsidRDefault="001A091C" w:rsidP="00375DD0">
            <w:pPr>
              <w:spacing w:before="120" w:after="120"/>
              <w:rPr>
                <w:rFonts w:ascii="Arial" w:hAnsi="Arial" w:cs="Arial"/>
                <w:sz w:val="16"/>
                <w:szCs w:val="16"/>
              </w:rPr>
            </w:pPr>
            <w:r w:rsidRPr="00554FE8">
              <w:rPr>
                <w:rFonts w:ascii="Arial" w:hAnsi="Arial" w:cs="Arial"/>
                <w:sz w:val="16"/>
                <w:szCs w:val="16"/>
              </w:rPr>
              <w:t>Resposta ao pedido de informação sobre o plano de implementação</w:t>
            </w:r>
          </w:p>
        </w:tc>
        <w:tc>
          <w:tcPr>
            <w:tcW w:w="1293" w:type="dxa"/>
          </w:tcPr>
          <w:p w:rsidR="00974935" w:rsidRPr="00554FE8" w:rsidRDefault="001A091C" w:rsidP="00CC03E9">
            <w:pPr>
              <w:spacing w:before="120" w:after="120"/>
              <w:jc w:val="center"/>
              <w:rPr>
                <w:rFonts w:ascii="Arial" w:hAnsi="Arial" w:cs="Arial"/>
                <w:sz w:val="16"/>
                <w:szCs w:val="16"/>
              </w:rPr>
            </w:pPr>
            <w:r w:rsidRPr="00554FE8">
              <w:rPr>
                <w:rFonts w:ascii="Arial" w:hAnsi="Arial" w:cs="Arial"/>
                <w:sz w:val="16"/>
                <w:szCs w:val="16"/>
              </w:rPr>
              <w:t>SIBS</w:t>
            </w:r>
          </w:p>
        </w:tc>
        <w:tc>
          <w:tcPr>
            <w:tcW w:w="1017" w:type="dxa"/>
          </w:tcPr>
          <w:p w:rsidR="00974935" w:rsidRPr="00554FE8" w:rsidRDefault="001A091C" w:rsidP="00CC03E9">
            <w:pPr>
              <w:spacing w:before="120" w:after="120"/>
              <w:jc w:val="center"/>
              <w:rPr>
                <w:rFonts w:ascii="Arial" w:hAnsi="Arial" w:cs="Arial"/>
                <w:sz w:val="16"/>
                <w:szCs w:val="16"/>
              </w:rPr>
            </w:pPr>
            <w:r w:rsidRPr="00554FE8">
              <w:rPr>
                <w:rFonts w:ascii="Arial" w:hAnsi="Arial" w:cs="Arial"/>
                <w:sz w:val="16"/>
                <w:szCs w:val="16"/>
              </w:rPr>
              <w:t>ASAP</w:t>
            </w:r>
          </w:p>
        </w:tc>
        <w:tc>
          <w:tcPr>
            <w:tcW w:w="3643" w:type="dxa"/>
          </w:tcPr>
          <w:p w:rsidR="00974935" w:rsidRPr="00554FE8" w:rsidRDefault="001A091C" w:rsidP="001A091C">
            <w:pPr>
              <w:spacing w:before="120" w:after="120"/>
              <w:rPr>
                <w:rFonts w:ascii="Arial" w:hAnsi="Arial" w:cs="Arial"/>
                <w:b/>
                <w:sz w:val="16"/>
                <w:szCs w:val="16"/>
              </w:rPr>
            </w:pPr>
            <w:r w:rsidRPr="00554FE8">
              <w:rPr>
                <w:rFonts w:ascii="Arial" w:hAnsi="Arial" w:cs="Arial"/>
                <w:sz w:val="16"/>
                <w:szCs w:val="16"/>
              </w:rPr>
              <w:t xml:space="preserve">Mandato da Mastercard </w:t>
            </w:r>
            <w:r w:rsidRPr="00554FE8">
              <w:rPr>
                <w:rFonts w:ascii="Arial" w:hAnsi="Arial" w:cs="Arial"/>
                <w:b/>
                <w:sz w:val="16"/>
                <w:szCs w:val="16"/>
              </w:rPr>
              <w:t>AN 1171</w:t>
            </w:r>
            <w:r w:rsidRPr="00554FE8">
              <w:rPr>
                <w:rFonts w:ascii="Arial" w:hAnsi="Arial" w:cs="Arial"/>
                <w:sz w:val="16"/>
                <w:szCs w:val="16"/>
              </w:rPr>
              <w:t xml:space="preserve"> com data entrada em vigor a </w:t>
            </w:r>
            <w:r w:rsidRPr="00554FE8">
              <w:rPr>
                <w:rFonts w:ascii="Arial" w:hAnsi="Arial" w:cs="Arial"/>
                <w:b/>
                <w:sz w:val="16"/>
                <w:szCs w:val="16"/>
              </w:rPr>
              <w:t>01-10-2018</w:t>
            </w:r>
          </w:p>
          <w:p w:rsidR="001A091C" w:rsidRPr="00554FE8" w:rsidRDefault="001A091C" w:rsidP="001A091C">
            <w:pPr>
              <w:rPr>
                <w:rFonts w:ascii="Arial" w:hAnsi="Arial" w:cs="Arial"/>
                <w:i/>
                <w:sz w:val="16"/>
                <w:szCs w:val="16"/>
                <w:lang w:val="en-GB"/>
              </w:rPr>
            </w:pPr>
            <w:r w:rsidRPr="00554FE8">
              <w:rPr>
                <w:rFonts w:ascii="Arial" w:hAnsi="Arial" w:cs="Arial"/>
                <w:i/>
                <w:sz w:val="16"/>
                <w:szCs w:val="16"/>
                <w:lang w:val="en-GB"/>
              </w:rPr>
              <w:t>Issuers must communicate all account updates and changes via the ABU program for Mastercard and Maestro cards issued under a BIN or BIN range assigned in the Europe Region. ABU supports the processing of all CNP card-on-file payments for a better cardholder experience and incremental sales for merchants, including e-commerce, recurring payment, and mail order/telephone order (MO/TO) transactions</w:t>
            </w:r>
            <w:r w:rsidR="009954EF" w:rsidRPr="00554FE8">
              <w:rPr>
                <w:rFonts w:ascii="Arial" w:hAnsi="Arial" w:cs="Arial"/>
                <w:i/>
                <w:sz w:val="16"/>
                <w:szCs w:val="16"/>
                <w:lang w:val="en-GB"/>
              </w:rPr>
              <w:t>.</w:t>
            </w:r>
          </w:p>
          <w:p w:rsidR="009954EF" w:rsidRDefault="009954EF" w:rsidP="001A091C">
            <w:pPr>
              <w:rPr>
                <w:rFonts w:ascii="Arial" w:hAnsi="Arial" w:cs="Arial"/>
                <w:sz w:val="16"/>
                <w:szCs w:val="16"/>
              </w:rPr>
            </w:pPr>
            <w:r w:rsidRPr="00554FE8">
              <w:rPr>
                <w:rFonts w:ascii="Arial" w:hAnsi="Arial" w:cs="Arial"/>
                <w:sz w:val="16"/>
                <w:szCs w:val="16"/>
              </w:rPr>
              <w:t>Este mandato tem impacto transversal no negócio de processamento da SIBS (</w:t>
            </w:r>
            <w:proofErr w:type="spellStart"/>
            <w:r w:rsidRPr="00554FE8">
              <w:rPr>
                <w:rFonts w:ascii="Arial" w:hAnsi="Arial" w:cs="Arial"/>
                <w:sz w:val="16"/>
                <w:szCs w:val="16"/>
              </w:rPr>
              <w:t>Issuer</w:t>
            </w:r>
            <w:proofErr w:type="spellEnd"/>
            <w:r w:rsidRPr="00554FE8">
              <w:rPr>
                <w:rFonts w:ascii="Arial" w:hAnsi="Arial" w:cs="Arial"/>
                <w:sz w:val="16"/>
                <w:szCs w:val="16"/>
              </w:rPr>
              <w:t xml:space="preserve"> / </w:t>
            </w:r>
            <w:proofErr w:type="spellStart"/>
            <w:r w:rsidRPr="00554FE8">
              <w:rPr>
                <w:rFonts w:ascii="Arial" w:hAnsi="Arial" w:cs="Arial"/>
                <w:sz w:val="16"/>
                <w:szCs w:val="16"/>
              </w:rPr>
              <w:t>Acquirer</w:t>
            </w:r>
            <w:proofErr w:type="spellEnd"/>
            <w:r w:rsidRPr="00554FE8">
              <w:rPr>
                <w:rFonts w:ascii="Arial" w:hAnsi="Arial" w:cs="Arial"/>
                <w:sz w:val="16"/>
                <w:szCs w:val="16"/>
              </w:rPr>
              <w:t xml:space="preserve"> – online e físico), estudo de evoluções em curso.</w:t>
            </w:r>
          </w:p>
          <w:p w:rsidR="00A671B4" w:rsidRDefault="00A671B4" w:rsidP="001A091C">
            <w:pPr>
              <w:rPr>
                <w:rFonts w:ascii="Arial" w:hAnsi="Arial" w:cs="Arial"/>
                <w:color w:val="FF0000"/>
                <w:sz w:val="16"/>
                <w:szCs w:val="16"/>
              </w:rPr>
            </w:pPr>
            <w:r w:rsidRPr="00A671B4">
              <w:rPr>
                <w:rFonts w:ascii="Arial" w:hAnsi="Arial" w:cs="Arial"/>
                <w:color w:val="FF0000"/>
                <w:sz w:val="16"/>
                <w:szCs w:val="16"/>
              </w:rPr>
              <w:t>SIBS indica a 18/07/2018 que implementação não será entregue em Outubro.</w:t>
            </w:r>
            <w:r w:rsidR="00267898">
              <w:rPr>
                <w:rFonts w:ascii="Arial" w:hAnsi="Arial" w:cs="Arial"/>
                <w:color w:val="FF0000"/>
                <w:sz w:val="16"/>
                <w:szCs w:val="16"/>
              </w:rPr>
              <w:t xml:space="preserve"> Irá solicitar </w:t>
            </w:r>
            <w:proofErr w:type="spellStart"/>
            <w:r w:rsidR="00267898">
              <w:rPr>
                <w:rFonts w:ascii="Arial" w:hAnsi="Arial" w:cs="Arial"/>
                <w:color w:val="FF0000"/>
                <w:sz w:val="16"/>
                <w:szCs w:val="16"/>
              </w:rPr>
              <w:t>waiver</w:t>
            </w:r>
            <w:proofErr w:type="spellEnd"/>
            <w:r w:rsidR="00267898">
              <w:rPr>
                <w:rFonts w:ascii="Arial" w:hAnsi="Arial" w:cs="Arial"/>
                <w:color w:val="FF0000"/>
                <w:sz w:val="16"/>
                <w:szCs w:val="16"/>
              </w:rPr>
              <w:t xml:space="preserve"> à Mastercard para todos os Emissores.</w:t>
            </w:r>
          </w:p>
          <w:p w:rsidR="00267898" w:rsidRPr="00554FE8" w:rsidRDefault="00267898" w:rsidP="00267898">
            <w:pPr>
              <w:rPr>
                <w:rFonts w:ascii="Arial" w:hAnsi="Arial" w:cs="Arial"/>
                <w:sz w:val="16"/>
                <w:szCs w:val="16"/>
              </w:rPr>
            </w:pPr>
            <w:r w:rsidRPr="00267898">
              <w:rPr>
                <w:rFonts w:ascii="Arial" w:hAnsi="Arial" w:cs="Arial"/>
                <w:color w:val="FF0000"/>
                <w:sz w:val="16"/>
                <w:szCs w:val="16"/>
              </w:rPr>
              <w:t>Na solução que a SIBS prevê disponibilizar aos Emissores não está identificado qualquer impacto; apenas existe a necessidade do Emissor informar se aderem, ou não, à oferta SIBS (caracterização de Emissor).</w:t>
            </w:r>
          </w:p>
        </w:tc>
      </w:tr>
      <w:tr w:rsidR="000C1F65" w:rsidRPr="000C1F65" w:rsidTr="00974935">
        <w:trPr>
          <w:trHeight w:val="592"/>
        </w:trPr>
        <w:tc>
          <w:tcPr>
            <w:tcW w:w="1117" w:type="dxa"/>
          </w:tcPr>
          <w:p w:rsidR="008611D9" w:rsidRPr="000C1F65" w:rsidRDefault="00860E89" w:rsidP="004A37D2">
            <w:pPr>
              <w:spacing w:before="120" w:after="120"/>
              <w:rPr>
                <w:rFonts w:ascii="Arial" w:hAnsi="Arial" w:cs="Arial"/>
                <w:bCs/>
                <w:sz w:val="16"/>
                <w:szCs w:val="16"/>
              </w:rPr>
            </w:pPr>
            <w:r w:rsidRPr="000C1F65">
              <w:rPr>
                <w:rFonts w:ascii="Arial" w:hAnsi="Arial" w:cs="Arial"/>
                <w:bCs/>
                <w:sz w:val="16"/>
                <w:szCs w:val="16"/>
              </w:rPr>
              <w:t>17/04/2018</w:t>
            </w:r>
          </w:p>
        </w:tc>
        <w:tc>
          <w:tcPr>
            <w:tcW w:w="3414" w:type="dxa"/>
          </w:tcPr>
          <w:p w:rsidR="008611D9" w:rsidRPr="000C1F65" w:rsidRDefault="00860E89" w:rsidP="004A37D2">
            <w:pPr>
              <w:spacing w:before="120" w:after="120"/>
              <w:rPr>
                <w:rFonts w:ascii="Arial" w:hAnsi="Arial" w:cs="Arial"/>
                <w:bCs/>
                <w:sz w:val="16"/>
                <w:szCs w:val="16"/>
              </w:rPr>
            </w:pPr>
            <w:r w:rsidRPr="000C1F65">
              <w:rPr>
                <w:rFonts w:ascii="Arial" w:hAnsi="Arial" w:cs="Arial"/>
                <w:bCs/>
                <w:sz w:val="16"/>
                <w:szCs w:val="16"/>
              </w:rPr>
              <w:t xml:space="preserve">Relatório com resultado do </w:t>
            </w:r>
            <w:r w:rsidR="0007762E" w:rsidRPr="000C1F65">
              <w:rPr>
                <w:rFonts w:ascii="Arial" w:hAnsi="Arial" w:cs="Arial"/>
                <w:bCs/>
                <w:sz w:val="16"/>
                <w:szCs w:val="16"/>
              </w:rPr>
              <w:t>exercício</w:t>
            </w:r>
            <w:r w:rsidRPr="000C1F65">
              <w:rPr>
                <w:rFonts w:ascii="Arial" w:hAnsi="Arial" w:cs="Arial"/>
                <w:bCs/>
                <w:sz w:val="16"/>
                <w:szCs w:val="16"/>
              </w:rPr>
              <w:t xml:space="preserve"> ao PCN efetuado a 15/02/2018 – PSS</w:t>
            </w:r>
          </w:p>
        </w:tc>
        <w:tc>
          <w:tcPr>
            <w:tcW w:w="1276" w:type="dxa"/>
          </w:tcPr>
          <w:p w:rsidR="008611D9" w:rsidRPr="000C1F65" w:rsidRDefault="00860E89" w:rsidP="004A37D2">
            <w:pPr>
              <w:spacing w:before="120" w:after="120"/>
              <w:jc w:val="center"/>
              <w:rPr>
                <w:rFonts w:ascii="Arial" w:hAnsi="Arial" w:cs="Arial"/>
                <w:bCs/>
                <w:sz w:val="16"/>
                <w:szCs w:val="16"/>
              </w:rPr>
            </w:pPr>
            <w:r w:rsidRPr="000C1F65">
              <w:rPr>
                <w:rFonts w:ascii="Arial" w:hAnsi="Arial" w:cs="Arial"/>
                <w:bCs/>
                <w:sz w:val="16"/>
                <w:szCs w:val="16"/>
              </w:rPr>
              <w:t>Aberto</w:t>
            </w:r>
          </w:p>
        </w:tc>
        <w:tc>
          <w:tcPr>
            <w:tcW w:w="2977" w:type="dxa"/>
          </w:tcPr>
          <w:p w:rsidR="008611D9" w:rsidRPr="000C1F65" w:rsidRDefault="00860E89" w:rsidP="00860E89">
            <w:pPr>
              <w:spacing w:before="120" w:after="120"/>
              <w:rPr>
                <w:rFonts w:ascii="Arial" w:hAnsi="Arial" w:cs="Arial"/>
                <w:sz w:val="16"/>
                <w:szCs w:val="16"/>
              </w:rPr>
            </w:pPr>
            <w:r w:rsidRPr="000C1F65">
              <w:rPr>
                <w:rFonts w:ascii="Arial" w:hAnsi="Arial" w:cs="Arial"/>
                <w:sz w:val="16"/>
                <w:szCs w:val="16"/>
              </w:rPr>
              <w:t>Disponibilização do relatório para efeitos de auditorias</w:t>
            </w:r>
          </w:p>
        </w:tc>
        <w:tc>
          <w:tcPr>
            <w:tcW w:w="1293" w:type="dxa"/>
          </w:tcPr>
          <w:p w:rsidR="008611D9" w:rsidRPr="000C1F65" w:rsidRDefault="00860E89" w:rsidP="004A37D2">
            <w:pPr>
              <w:spacing w:before="120" w:after="120"/>
              <w:jc w:val="center"/>
              <w:rPr>
                <w:rFonts w:ascii="Arial" w:hAnsi="Arial" w:cs="Arial"/>
                <w:sz w:val="16"/>
                <w:szCs w:val="16"/>
              </w:rPr>
            </w:pPr>
            <w:r w:rsidRPr="000C1F65">
              <w:rPr>
                <w:rFonts w:ascii="Arial" w:hAnsi="Arial" w:cs="Arial"/>
                <w:sz w:val="16"/>
                <w:szCs w:val="16"/>
              </w:rPr>
              <w:t>SIBS</w:t>
            </w:r>
          </w:p>
        </w:tc>
        <w:tc>
          <w:tcPr>
            <w:tcW w:w="1017" w:type="dxa"/>
          </w:tcPr>
          <w:p w:rsidR="008611D9" w:rsidRPr="000C1F65" w:rsidRDefault="00860E89" w:rsidP="004A37D2">
            <w:pPr>
              <w:spacing w:before="120" w:after="120"/>
              <w:jc w:val="center"/>
              <w:rPr>
                <w:rFonts w:ascii="Arial" w:hAnsi="Arial" w:cs="Arial"/>
                <w:sz w:val="16"/>
                <w:szCs w:val="16"/>
              </w:rPr>
            </w:pPr>
            <w:r w:rsidRPr="000C1F65">
              <w:rPr>
                <w:rFonts w:ascii="Arial" w:hAnsi="Arial" w:cs="Arial"/>
                <w:sz w:val="16"/>
                <w:szCs w:val="16"/>
              </w:rPr>
              <w:t>ASAP</w:t>
            </w:r>
          </w:p>
        </w:tc>
        <w:tc>
          <w:tcPr>
            <w:tcW w:w="3643" w:type="dxa"/>
          </w:tcPr>
          <w:p w:rsidR="008611D9" w:rsidRPr="000C1F65" w:rsidRDefault="008611D9" w:rsidP="004A37D2">
            <w:pPr>
              <w:spacing w:before="120" w:after="120"/>
              <w:rPr>
                <w:rFonts w:ascii="Arial" w:hAnsi="Arial" w:cs="Arial"/>
                <w:sz w:val="16"/>
                <w:szCs w:val="16"/>
              </w:rPr>
            </w:pPr>
          </w:p>
        </w:tc>
      </w:tr>
      <w:tr w:rsidR="002829CC" w:rsidRPr="002829CC" w:rsidTr="00974935">
        <w:trPr>
          <w:trHeight w:val="592"/>
        </w:trPr>
        <w:tc>
          <w:tcPr>
            <w:tcW w:w="1117" w:type="dxa"/>
          </w:tcPr>
          <w:p w:rsidR="002829CC" w:rsidRPr="002829CC" w:rsidRDefault="002829CC" w:rsidP="004A37D2">
            <w:pPr>
              <w:spacing w:before="120" w:after="120"/>
              <w:rPr>
                <w:rFonts w:ascii="Arial" w:hAnsi="Arial" w:cs="Arial"/>
                <w:bCs/>
                <w:sz w:val="16"/>
                <w:szCs w:val="16"/>
              </w:rPr>
            </w:pPr>
            <w:r w:rsidRPr="002829CC">
              <w:rPr>
                <w:rFonts w:ascii="Arial" w:hAnsi="Arial" w:cs="Arial"/>
                <w:bCs/>
                <w:sz w:val="16"/>
                <w:szCs w:val="16"/>
              </w:rPr>
              <w:t>30/05/2018</w:t>
            </w:r>
          </w:p>
        </w:tc>
        <w:tc>
          <w:tcPr>
            <w:tcW w:w="3414" w:type="dxa"/>
          </w:tcPr>
          <w:p w:rsidR="002829CC" w:rsidRPr="002829CC" w:rsidRDefault="002829CC" w:rsidP="002829CC">
            <w:pPr>
              <w:spacing w:before="120" w:after="120"/>
              <w:rPr>
                <w:rFonts w:ascii="Arial" w:hAnsi="Arial" w:cs="Arial"/>
                <w:bCs/>
                <w:sz w:val="16"/>
                <w:szCs w:val="16"/>
              </w:rPr>
            </w:pPr>
            <w:r w:rsidRPr="002829CC">
              <w:rPr>
                <w:rFonts w:ascii="Arial" w:hAnsi="Arial" w:cs="Arial"/>
                <w:bCs/>
                <w:sz w:val="16"/>
                <w:szCs w:val="16"/>
              </w:rPr>
              <w:t xml:space="preserve">Acordo para Tratamento de Dados Pessoais </w:t>
            </w:r>
          </w:p>
        </w:tc>
        <w:tc>
          <w:tcPr>
            <w:tcW w:w="1276" w:type="dxa"/>
          </w:tcPr>
          <w:p w:rsidR="002829CC" w:rsidRPr="002829CC" w:rsidRDefault="002829CC" w:rsidP="004A37D2">
            <w:pPr>
              <w:spacing w:before="120" w:after="120"/>
              <w:jc w:val="center"/>
              <w:rPr>
                <w:rFonts w:ascii="Arial" w:hAnsi="Arial" w:cs="Arial"/>
                <w:bCs/>
                <w:sz w:val="16"/>
                <w:szCs w:val="16"/>
              </w:rPr>
            </w:pPr>
            <w:r w:rsidRPr="002829CC">
              <w:rPr>
                <w:rFonts w:ascii="Arial" w:hAnsi="Arial" w:cs="Arial"/>
                <w:bCs/>
                <w:sz w:val="16"/>
                <w:szCs w:val="16"/>
              </w:rPr>
              <w:t>Em curso</w:t>
            </w:r>
          </w:p>
        </w:tc>
        <w:tc>
          <w:tcPr>
            <w:tcW w:w="2977" w:type="dxa"/>
          </w:tcPr>
          <w:p w:rsidR="002829CC" w:rsidRPr="002829CC" w:rsidRDefault="002829CC" w:rsidP="00860E89">
            <w:pPr>
              <w:spacing w:before="120" w:after="120"/>
              <w:rPr>
                <w:rFonts w:ascii="Arial" w:hAnsi="Arial" w:cs="Arial"/>
                <w:sz w:val="16"/>
                <w:szCs w:val="16"/>
              </w:rPr>
            </w:pPr>
            <w:r>
              <w:rPr>
                <w:rFonts w:ascii="Arial" w:hAnsi="Arial" w:cs="Arial"/>
                <w:sz w:val="16"/>
                <w:szCs w:val="16"/>
              </w:rPr>
              <w:t>Avaliação da minuta</w:t>
            </w:r>
          </w:p>
        </w:tc>
        <w:tc>
          <w:tcPr>
            <w:tcW w:w="1293" w:type="dxa"/>
          </w:tcPr>
          <w:p w:rsidR="002829CC" w:rsidRPr="002829CC" w:rsidRDefault="002829CC" w:rsidP="004A37D2">
            <w:pPr>
              <w:spacing w:before="120" w:after="120"/>
              <w:jc w:val="center"/>
              <w:rPr>
                <w:rFonts w:ascii="Arial" w:hAnsi="Arial" w:cs="Arial"/>
                <w:sz w:val="16"/>
                <w:szCs w:val="16"/>
              </w:rPr>
            </w:pPr>
            <w:r>
              <w:rPr>
                <w:rFonts w:ascii="Arial" w:hAnsi="Arial" w:cs="Arial"/>
                <w:sz w:val="16"/>
                <w:szCs w:val="16"/>
              </w:rPr>
              <w:t>PF</w:t>
            </w:r>
          </w:p>
        </w:tc>
        <w:tc>
          <w:tcPr>
            <w:tcW w:w="1017" w:type="dxa"/>
          </w:tcPr>
          <w:p w:rsidR="002829CC" w:rsidRPr="002829CC" w:rsidRDefault="002829CC" w:rsidP="004A37D2">
            <w:pPr>
              <w:spacing w:before="120" w:after="120"/>
              <w:jc w:val="center"/>
              <w:rPr>
                <w:rFonts w:ascii="Arial" w:hAnsi="Arial" w:cs="Arial"/>
                <w:sz w:val="16"/>
                <w:szCs w:val="16"/>
              </w:rPr>
            </w:pPr>
            <w:r>
              <w:rPr>
                <w:rFonts w:ascii="Arial" w:hAnsi="Arial" w:cs="Arial"/>
                <w:sz w:val="16"/>
                <w:szCs w:val="16"/>
              </w:rPr>
              <w:t>ASAP</w:t>
            </w:r>
          </w:p>
        </w:tc>
        <w:tc>
          <w:tcPr>
            <w:tcW w:w="3643" w:type="dxa"/>
          </w:tcPr>
          <w:p w:rsidR="008300A5" w:rsidRPr="002829CC" w:rsidRDefault="002829CC" w:rsidP="00FA3CB9">
            <w:pPr>
              <w:spacing w:before="120" w:after="120"/>
              <w:rPr>
                <w:rFonts w:ascii="Arial" w:hAnsi="Arial" w:cs="Arial"/>
                <w:sz w:val="16"/>
                <w:szCs w:val="16"/>
              </w:rPr>
            </w:pPr>
            <w:r>
              <w:rPr>
                <w:rFonts w:ascii="Arial" w:hAnsi="Arial" w:cs="Arial"/>
                <w:sz w:val="16"/>
                <w:szCs w:val="16"/>
              </w:rPr>
              <w:t>Data objetivo da SIBS FPS: 16/06/2018.</w:t>
            </w:r>
          </w:p>
        </w:tc>
      </w:tr>
      <w:tr w:rsidR="008021BA" w:rsidRPr="008021BA" w:rsidTr="00974935">
        <w:trPr>
          <w:trHeight w:val="592"/>
        </w:trPr>
        <w:tc>
          <w:tcPr>
            <w:tcW w:w="1117" w:type="dxa"/>
          </w:tcPr>
          <w:p w:rsidR="00507693" w:rsidRPr="008021BA" w:rsidRDefault="00507693" w:rsidP="004A37D2">
            <w:pPr>
              <w:spacing w:before="120" w:after="120"/>
              <w:rPr>
                <w:rFonts w:ascii="Arial" w:hAnsi="Arial" w:cs="Arial"/>
                <w:bCs/>
                <w:sz w:val="16"/>
                <w:szCs w:val="16"/>
              </w:rPr>
            </w:pPr>
            <w:r w:rsidRPr="008021BA">
              <w:rPr>
                <w:rFonts w:ascii="Arial" w:hAnsi="Arial" w:cs="Arial"/>
                <w:bCs/>
                <w:sz w:val="16"/>
                <w:szCs w:val="16"/>
              </w:rPr>
              <w:t>04/06/2018</w:t>
            </w:r>
          </w:p>
        </w:tc>
        <w:tc>
          <w:tcPr>
            <w:tcW w:w="3414" w:type="dxa"/>
          </w:tcPr>
          <w:p w:rsidR="00507693" w:rsidRPr="008021BA" w:rsidRDefault="00507693" w:rsidP="004A37D2">
            <w:pPr>
              <w:spacing w:before="120" w:after="120"/>
              <w:rPr>
                <w:rFonts w:ascii="Arial" w:hAnsi="Arial" w:cs="Arial"/>
                <w:bCs/>
                <w:sz w:val="16"/>
                <w:szCs w:val="16"/>
              </w:rPr>
            </w:pPr>
            <w:r w:rsidRPr="008021BA">
              <w:rPr>
                <w:rFonts w:ascii="Arial" w:hAnsi="Arial" w:cs="Arial"/>
                <w:bCs/>
                <w:sz w:val="16"/>
                <w:szCs w:val="16"/>
              </w:rPr>
              <w:t>Pagamento de Serviços no estrangeiro</w:t>
            </w:r>
          </w:p>
        </w:tc>
        <w:tc>
          <w:tcPr>
            <w:tcW w:w="1276" w:type="dxa"/>
          </w:tcPr>
          <w:p w:rsidR="00507693" w:rsidRPr="008021BA" w:rsidRDefault="00507693" w:rsidP="004A37D2">
            <w:pPr>
              <w:spacing w:before="120" w:after="120"/>
              <w:jc w:val="center"/>
              <w:rPr>
                <w:rFonts w:ascii="Arial" w:hAnsi="Arial" w:cs="Arial"/>
                <w:bCs/>
                <w:sz w:val="16"/>
                <w:szCs w:val="16"/>
              </w:rPr>
            </w:pPr>
            <w:r w:rsidRPr="008021BA">
              <w:rPr>
                <w:rFonts w:ascii="Arial" w:hAnsi="Arial" w:cs="Arial"/>
                <w:bCs/>
                <w:sz w:val="16"/>
                <w:szCs w:val="16"/>
              </w:rPr>
              <w:t>Aberto</w:t>
            </w:r>
          </w:p>
        </w:tc>
        <w:tc>
          <w:tcPr>
            <w:tcW w:w="2977" w:type="dxa"/>
          </w:tcPr>
          <w:p w:rsidR="00507693" w:rsidRPr="008021BA" w:rsidRDefault="00507693" w:rsidP="00860E89">
            <w:pPr>
              <w:spacing w:before="120" w:after="120"/>
              <w:rPr>
                <w:rFonts w:ascii="Arial" w:hAnsi="Arial" w:cs="Arial"/>
                <w:sz w:val="16"/>
                <w:szCs w:val="16"/>
              </w:rPr>
            </w:pPr>
            <w:r w:rsidRPr="008021BA">
              <w:rPr>
                <w:rFonts w:ascii="Arial" w:hAnsi="Arial" w:cs="Arial"/>
                <w:sz w:val="16"/>
                <w:szCs w:val="16"/>
              </w:rPr>
              <w:t>Esclarecimento sobre disponibilização de funcionalidade no estrangeiro</w:t>
            </w:r>
          </w:p>
        </w:tc>
        <w:tc>
          <w:tcPr>
            <w:tcW w:w="1293" w:type="dxa"/>
          </w:tcPr>
          <w:p w:rsidR="00507693" w:rsidRPr="008021BA" w:rsidRDefault="00507693" w:rsidP="004A37D2">
            <w:pPr>
              <w:spacing w:before="120" w:after="120"/>
              <w:jc w:val="center"/>
              <w:rPr>
                <w:rFonts w:ascii="Arial" w:hAnsi="Arial" w:cs="Arial"/>
                <w:sz w:val="16"/>
                <w:szCs w:val="16"/>
              </w:rPr>
            </w:pPr>
            <w:r w:rsidRPr="008021BA">
              <w:rPr>
                <w:rFonts w:ascii="Arial" w:hAnsi="Arial" w:cs="Arial"/>
                <w:sz w:val="16"/>
                <w:szCs w:val="16"/>
              </w:rPr>
              <w:t>SIBS</w:t>
            </w:r>
          </w:p>
        </w:tc>
        <w:tc>
          <w:tcPr>
            <w:tcW w:w="1017" w:type="dxa"/>
          </w:tcPr>
          <w:p w:rsidR="00507693" w:rsidRPr="008021BA" w:rsidRDefault="00507693" w:rsidP="004A37D2">
            <w:pPr>
              <w:spacing w:before="120" w:after="120"/>
              <w:jc w:val="center"/>
              <w:rPr>
                <w:rFonts w:ascii="Arial" w:hAnsi="Arial" w:cs="Arial"/>
                <w:sz w:val="16"/>
                <w:szCs w:val="16"/>
              </w:rPr>
            </w:pPr>
            <w:r w:rsidRPr="008021BA">
              <w:rPr>
                <w:rFonts w:ascii="Arial" w:hAnsi="Arial" w:cs="Arial"/>
                <w:sz w:val="16"/>
                <w:szCs w:val="16"/>
              </w:rPr>
              <w:t>ASAP</w:t>
            </w:r>
          </w:p>
        </w:tc>
        <w:tc>
          <w:tcPr>
            <w:tcW w:w="3643" w:type="dxa"/>
          </w:tcPr>
          <w:p w:rsidR="00507693" w:rsidRPr="008021BA" w:rsidRDefault="00507693" w:rsidP="00FA3CB9">
            <w:pPr>
              <w:spacing w:before="120" w:after="120"/>
              <w:rPr>
                <w:rFonts w:ascii="Arial" w:hAnsi="Arial" w:cs="Arial"/>
                <w:sz w:val="16"/>
                <w:szCs w:val="16"/>
              </w:rPr>
            </w:pPr>
          </w:p>
        </w:tc>
      </w:tr>
      <w:tr w:rsidR="008021BA" w:rsidRPr="008021BA" w:rsidTr="00974935">
        <w:trPr>
          <w:trHeight w:val="592"/>
        </w:trPr>
        <w:tc>
          <w:tcPr>
            <w:tcW w:w="1117" w:type="dxa"/>
          </w:tcPr>
          <w:p w:rsidR="0011496F" w:rsidRPr="008021BA" w:rsidRDefault="0011496F" w:rsidP="004A37D2">
            <w:pPr>
              <w:spacing w:before="120" w:after="120"/>
              <w:rPr>
                <w:rFonts w:ascii="Arial" w:hAnsi="Arial" w:cs="Arial"/>
                <w:bCs/>
                <w:sz w:val="16"/>
                <w:szCs w:val="16"/>
              </w:rPr>
            </w:pPr>
            <w:r w:rsidRPr="008021BA">
              <w:rPr>
                <w:rFonts w:ascii="Arial" w:hAnsi="Arial" w:cs="Arial"/>
                <w:bCs/>
                <w:sz w:val="16"/>
                <w:szCs w:val="16"/>
              </w:rPr>
              <w:t>05/06/2018</w:t>
            </w:r>
          </w:p>
        </w:tc>
        <w:tc>
          <w:tcPr>
            <w:tcW w:w="3414" w:type="dxa"/>
          </w:tcPr>
          <w:p w:rsidR="0011496F" w:rsidRPr="008021BA" w:rsidRDefault="0011496F" w:rsidP="004A37D2">
            <w:pPr>
              <w:spacing w:before="120" w:after="120"/>
              <w:rPr>
                <w:rFonts w:ascii="Arial" w:hAnsi="Arial" w:cs="Arial"/>
                <w:bCs/>
                <w:sz w:val="16"/>
                <w:szCs w:val="16"/>
              </w:rPr>
            </w:pPr>
            <w:r w:rsidRPr="008021BA">
              <w:rPr>
                <w:rFonts w:ascii="Arial" w:hAnsi="Arial" w:cs="Arial"/>
                <w:bCs/>
                <w:sz w:val="16"/>
                <w:szCs w:val="16"/>
              </w:rPr>
              <w:t>UNIVERSO | SDD - informação de alterações em ADC</w:t>
            </w:r>
          </w:p>
        </w:tc>
        <w:tc>
          <w:tcPr>
            <w:tcW w:w="1276" w:type="dxa"/>
          </w:tcPr>
          <w:p w:rsidR="0011496F" w:rsidRPr="008021BA" w:rsidRDefault="0011496F" w:rsidP="0011496F">
            <w:pPr>
              <w:spacing w:before="120" w:after="120"/>
              <w:jc w:val="center"/>
              <w:rPr>
                <w:rFonts w:ascii="Arial" w:hAnsi="Arial" w:cs="Arial"/>
                <w:bCs/>
                <w:sz w:val="16"/>
                <w:szCs w:val="16"/>
              </w:rPr>
            </w:pPr>
            <w:r w:rsidRPr="008021BA">
              <w:rPr>
                <w:rFonts w:ascii="Arial" w:hAnsi="Arial" w:cs="Arial"/>
                <w:bCs/>
                <w:sz w:val="16"/>
                <w:szCs w:val="16"/>
              </w:rPr>
              <w:t>Aberto</w:t>
            </w:r>
          </w:p>
        </w:tc>
        <w:tc>
          <w:tcPr>
            <w:tcW w:w="2977" w:type="dxa"/>
          </w:tcPr>
          <w:p w:rsidR="0011496F" w:rsidRPr="008021BA" w:rsidRDefault="0011496F" w:rsidP="0011496F">
            <w:pPr>
              <w:spacing w:before="120" w:after="120"/>
              <w:rPr>
                <w:rFonts w:ascii="Arial" w:hAnsi="Arial" w:cs="Arial"/>
                <w:bCs/>
                <w:sz w:val="16"/>
                <w:szCs w:val="16"/>
              </w:rPr>
            </w:pPr>
            <w:r w:rsidRPr="008021BA">
              <w:rPr>
                <w:rFonts w:ascii="Arial" w:hAnsi="Arial" w:cs="Arial"/>
                <w:bCs/>
                <w:sz w:val="16"/>
                <w:szCs w:val="16"/>
              </w:rPr>
              <w:t xml:space="preserve">Esclarecimento sobre alternativas para resolução do problema das </w:t>
            </w:r>
            <w:proofErr w:type="spellStart"/>
            <w:r w:rsidRPr="008021BA">
              <w:rPr>
                <w:rFonts w:ascii="Arial" w:hAnsi="Arial" w:cs="Arial"/>
                <w:bCs/>
                <w:sz w:val="16"/>
                <w:szCs w:val="16"/>
              </w:rPr>
              <w:t>ADC’s</w:t>
            </w:r>
            <w:proofErr w:type="spellEnd"/>
            <w:r w:rsidRPr="008021BA">
              <w:rPr>
                <w:rFonts w:ascii="Arial" w:hAnsi="Arial" w:cs="Arial"/>
                <w:bCs/>
                <w:sz w:val="16"/>
                <w:szCs w:val="16"/>
              </w:rPr>
              <w:t xml:space="preserve"> inativas</w:t>
            </w:r>
          </w:p>
        </w:tc>
        <w:tc>
          <w:tcPr>
            <w:tcW w:w="1293" w:type="dxa"/>
          </w:tcPr>
          <w:p w:rsidR="0011496F" w:rsidRPr="008021BA" w:rsidRDefault="0011496F" w:rsidP="004A37D2">
            <w:pPr>
              <w:spacing w:before="120" w:after="120"/>
              <w:jc w:val="center"/>
              <w:rPr>
                <w:rFonts w:ascii="Arial" w:hAnsi="Arial" w:cs="Arial"/>
                <w:sz w:val="16"/>
                <w:szCs w:val="16"/>
              </w:rPr>
            </w:pPr>
            <w:r w:rsidRPr="008021BA">
              <w:rPr>
                <w:rFonts w:ascii="Arial" w:hAnsi="Arial" w:cs="Arial"/>
                <w:sz w:val="16"/>
                <w:szCs w:val="16"/>
              </w:rPr>
              <w:t>SIBS</w:t>
            </w:r>
          </w:p>
        </w:tc>
        <w:tc>
          <w:tcPr>
            <w:tcW w:w="1017" w:type="dxa"/>
          </w:tcPr>
          <w:p w:rsidR="0011496F" w:rsidRPr="008021BA" w:rsidRDefault="0011496F" w:rsidP="004A37D2">
            <w:pPr>
              <w:spacing w:before="120" w:after="120"/>
              <w:jc w:val="center"/>
              <w:rPr>
                <w:rFonts w:ascii="Arial" w:hAnsi="Arial" w:cs="Arial"/>
                <w:sz w:val="16"/>
                <w:szCs w:val="16"/>
              </w:rPr>
            </w:pPr>
            <w:r w:rsidRPr="008021BA">
              <w:rPr>
                <w:rFonts w:ascii="Arial" w:hAnsi="Arial" w:cs="Arial"/>
                <w:sz w:val="16"/>
                <w:szCs w:val="16"/>
              </w:rPr>
              <w:t>ASAP</w:t>
            </w:r>
          </w:p>
        </w:tc>
        <w:tc>
          <w:tcPr>
            <w:tcW w:w="3643" w:type="dxa"/>
          </w:tcPr>
          <w:p w:rsidR="0011496F" w:rsidRPr="008021BA" w:rsidRDefault="0011496F" w:rsidP="00E22A5A">
            <w:pPr>
              <w:spacing w:before="120" w:after="120"/>
              <w:rPr>
                <w:rFonts w:ascii="Arial" w:hAnsi="Arial" w:cs="Arial"/>
                <w:sz w:val="16"/>
                <w:szCs w:val="16"/>
              </w:rPr>
            </w:pPr>
          </w:p>
        </w:tc>
      </w:tr>
      <w:tr w:rsidR="008021BA" w:rsidRPr="008021BA" w:rsidTr="00974935">
        <w:trPr>
          <w:trHeight w:val="592"/>
        </w:trPr>
        <w:tc>
          <w:tcPr>
            <w:tcW w:w="1117" w:type="dxa"/>
          </w:tcPr>
          <w:p w:rsidR="000D2668" w:rsidRPr="008021BA" w:rsidRDefault="000D2668" w:rsidP="004A37D2">
            <w:pPr>
              <w:spacing w:before="120" w:after="120"/>
              <w:rPr>
                <w:rFonts w:ascii="Arial" w:hAnsi="Arial" w:cs="Arial"/>
                <w:bCs/>
                <w:sz w:val="16"/>
                <w:szCs w:val="16"/>
              </w:rPr>
            </w:pPr>
            <w:r w:rsidRPr="008021BA">
              <w:rPr>
                <w:rFonts w:ascii="Arial" w:hAnsi="Arial" w:cs="Arial"/>
                <w:bCs/>
                <w:sz w:val="16"/>
                <w:szCs w:val="16"/>
              </w:rPr>
              <w:t>08/06/2018</w:t>
            </w:r>
          </w:p>
        </w:tc>
        <w:tc>
          <w:tcPr>
            <w:tcW w:w="3414" w:type="dxa"/>
          </w:tcPr>
          <w:p w:rsidR="000D2668" w:rsidRPr="008021BA" w:rsidRDefault="000D2668" w:rsidP="004A37D2">
            <w:pPr>
              <w:spacing w:before="120" w:after="120"/>
              <w:rPr>
                <w:rFonts w:ascii="Arial" w:hAnsi="Arial" w:cs="Arial"/>
                <w:bCs/>
                <w:sz w:val="16"/>
                <w:szCs w:val="16"/>
              </w:rPr>
            </w:pPr>
            <w:r w:rsidRPr="008021BA">
              <w:rPr>
                <w:rFonts w:ascii="Arial" w:hAnsi="Arial" w:cs="Arial"/>
                <w:bCs/>
                <w:sz w:val="16"/>
                <w:szCs w:val="16"/>
              </w:rPr>
              <w:t>Alternativas à atribuição de PIN em balcão / SMS</w:t>
            </w:r>
          </w:p>
        </w:tc>
        <w:tc>
          <w:tcPr>
            <w:tcW w:w="1276" w:type="dxa"/>
          </w:tcPr>
          <w:p w:rsidR="000D2668" w:rsidRPr="008021BA" w:rsidRDefault="00827B51" w:rsidP="0011496F">
            <w:pPr>
              <w:spacing w:before="120" w:after="120"/>
              <w:jc w:val="center"/>
              <w:rPr>
                <w:rFonts w:ascii="Arial" w:hAnsi="Arial" w:cs="Arial"/>
                <w:bCs/>
                <w:sz w:val="16"/>
                <w:szCs w:val="16"/>
              </w:rPr>
            </w:pPr>
            <w:r w:rsidRPr="00827B51">
              <w:rPr>
                <w:rFonts w:ascii="Arial" w:hAnsi="Arial" w:cs="Arial"/>
                <w:bCs/>
                <w:color w:val="0070C0"/>
                <w:sz w:val="16"/>
                <w:szCs w:val="16"/>
              </w:rPr>
              <w:t>Abandonado</w:t>
            </w:r>
          </w:p>
        </w:tc>
        <w:tc>
          <w:tcPr>
            <w:tcW w:w="2977" w:type="dxa"/>
          </w:tcPr>
          <w:p w:rsidR="000D2668" w:rsidRPr="008021BA" w:rsidRDefault="000D2668" w:rsidP="0011496F">
            <w:pPr>
              <w:spacing w:before="120" w:after="120"/>
              <w:rPr>
                <w:rFonts w:ascii="Arial" w:hAnsi="Arial" w:cs="Arial"/>
                <w:bCs/>
                <w:sz w:val="16"/>
                <w:szCs w:val="16"/>
              </w:rPr>
            </w:pPr>
            <w:r w:rsidRPr="008021BA">
              <w:rPr>
                <w:rFonts w:ascii="Arial" w:hAnsi="Arial" w:cs="Arial"/>
                <w:bCs/>
                <w:sz w:val="16"/>
                <w:szCs w:val="16"/>
              </w:rPr>
              <w:t>Esclarecimento de questão</w:t>
            </w:r>
          </w:p>
        </w:tc>
        <w:tc>
          <w:tcPr>
            <w:tcW w:w="1293" w:type="dxa"/>
          </w:tcPr>
          <w:p w:rsidR="000D2668" w:rsidRPr="008021BA" w:rsidRDefault="000D2668" w:rsidP="004A37D2">
            <w:pPr>
              <w:spacing w:before="120" w:after="120"/>
              <w:jc w:val="center"/>
              <w:rPr>
                <w:rFonts w:ascii="Arial" w:hAnsi="Arial" w:cs="Arial"/>
                <w:sz w:val="16"/>
                <w:szCs w:val="16"/>
              </w:rPr>
            </w:pPr>
          </w:p>
        </w:tc>
        <w:tc>
          <w:tcPr>
            <w:tcW w:w="1017" w:type="dxa"/>
          </w:tcPr>
          <w:p w:rsidR="000D2668" w:rsidRPr="008021BA" w:rsidRDefault="000D2668" w:rsidP="004A37D2">
            <w:pPr>
              <w:spacing w:before="120" w:after="120"/>
              <w:jc w:val="center"/>
              <w:rPr>
                <w:rFonts w:ascii="Arial" w:hAnsi="Arial" w:cs="Arial"/>
                <w:sz w:val="16"/>
                <w:szCs w:val="16"/>
              </w:rPr>
            </w:pPr>
          </w:p>
        </w:tc>
        <w:tc>
          <w:tcPr>
            <w:tcW w:w="3643" w:type="dxa"/>
          </w:tcPr>
          <w:p w:rsidR="000D2668" w:rsidRPr="008021BA" w:rsidRDefault="000D2668" w:rsidP="000D2668">
            <w:pPr>
              <w:spacing w:before="120" w:after="120"/>
              <w:rPr>
                <w:rFonts w:ascii="Arial" w:hAnsi="Arial" w:cs="Arial"/>
                <w:sz w:val="16"/>
                <w:szCs w:val="16"/>
              </w:rPr>
            </w:pPr>
            <w:r w:rsidRPr="008021BA">
              <w:rPr>
                <w:rFonts w:ascii="Arial" w:hAnsi="Arial" w:cs="Arial"/>
                <w:sz w:val="16"/>
                <w:szCs w:val="16"/>
              </w:rPr>
              <w:t>Questão colocada pelo Risco no âmbito do projeto COMBO</w:t>
            </w:r>
          </w:p>
        </w:tc>
      </w:tr>
      <w:tr w:rsidR="009D2A24" w:rsidRPr="009D2A24" w:rsidTr="00974935">
        <w:trPr>
          <w:trHeight w:val="592"/>
        </w:trPr>
        <w:tc>
          <w:tcPr>
            <w:tcW w:w="1117" w:type="dxa"/>
          </w:tcPr>
          <w:p w:rsidR="009D2A24" w:rsidRPr="009D2A24" w:rsidRDefault="009D2A24" w:rsidP="004A37D2">
            <w:pPr>
              <w:spacing w:before="120" w:after="120"/>
              <w:rPr>
                <w:rFonts w:ascii="Arial" w:hAnsi="Arial" w:cs="Arial"/>
                <w:bCs/>
                <w:color w:val="FF0000"/>
                <w:sz w:val="16"/>
                <w:szCs w:val="16"/>
              </w:rPr>
            </w:pPr>
            <w:r w:rsidRPr="009D2A24">
              <w:rPr>
                <w:rFonts w:ascii="Arial" w:hAnsi="Arial" w:cs="Arial"/>
                <w:bCs/>
                <w:color w:val="FF0000"/>
                <w:sz w:val="16"/>
                <w:szCs w:val="16"/>
              </w:rPr>
              <w:t>18/09/2018</w:t>
            </w:r>
          </w:p>
        </w:tc>
        <w:tc>
          <w:tcPr>
            <w:tcW w:w="3414" w:type="dxa"/>
          </w:tcPr>
          <w:p w:rsidR="009D2A24" w:rsidRPr="009D2A24" w:rsidRDefault="009D2A24" w:rsidP="004A37D2">
            <w:pPr>
              <w:spacing w:before="120" w:after="120"/>
              <w:rPr>
                <w:rFonts w:ascii="Arial" w:hAnsi="Arial" w:cs="Arial"/>
                <w:bCs/>
                <w:color w:val="FF0000"/>
                <w:sz w:val="16"/>
                <w:szCs w:val="16"/>
              </w:rPr>
            </w:pPr>
            <w:r w:rsidRPr="009D2A24">
              <w:rPr>
                <w:rFonts w:ascii="Arial" w:hAnsi="Arial" w:cs="Arial"/>
                <w:bCs/>
                <w:color w:val="FF0000"/>
                <w:sz w:val="16"/>
                <w:szCs w:val="16"/>
              </w:rPr>
              <w:t>Pedido de testes em SPP (IM212060) - SD01296245</w:t>
            </w:r>
          </w:p>
        </w:tc>
        <w:tc>
          <w:tcPr>
            <w:tcW w:w="1276" w:type="dxa"/>
          </w:tcPr>
          <w:p w:rsidR="009D2A24" w:rsidRPr="009D2A24" w:rsidRDefault="009D2A24" w:rsidP="0011496F">
            <w:pPr>
              <w:spacing w:before="120" w:after="120"/>
              <w:jc w:val="center"/>
              <w:rPr>
                <w:rFonts w:ascii="Arial" w:hAnsi="Arial" w:cs="Arial"/>
                <w:bCs/>
                <w:color w:val="FF0000"/>
                <w:sz w:val="16"/>
                <w:szCs w:val="16"/>
              </w:rPr>
            </w:pPr>
            <w:r>
              <w:rPr>
                <w:rFonts w:ascii="Arial" w:hAnsi="Arial" w:cs="Arial"/>
                <w:bCs/>
                <w:color w:val="FF0000"/>
                <w:sz w:val="16"/>
                <w:szCs w:val="16"/>
              </w:rPr>
              <w:t>Aberto</w:t>
            </w:r>
          </w:p>
        </w:tc>
        <w:tc>
          <w:tcPr>
            <w:tcW w:w="2977" w:type="dxa"/>
          </w:tcPr>
          <w:p w:rsidR="009D2A24" w:rsidRPr="009D2A24" w:rsidRDefault="009D2A24" w:rsidP="0011496F">
            <w:pPr>
              <w:spacing w:before="120" w:after="120"/>
              <w:rPr>
                <w:rFonts w:ascii="Arial" w:hAnsi="Arial" w:cs="Arial"/>
                <w:bCs/>
                <w:color w:val="FF0000"/>
                <w:sz w:val="16"/>
                <w:szCs w:val="16"/>
              </w:rPr>
            </w:pPr>
            <w:r>
              <w:rPr>
                <w:rFonts w:ascii="Arial" w:hAnsi="Arial" w:cs="Arial"/>
                <w:bCs/>
                <w:color w:val="FF0000"/>
                <w:sz w:val="16"/>
                <w:szCs w:val="16"/>
              </w:rPr>
              <w:t>Simulação de operação 017 e 019</w:t>
            </w:r>
          </w:p>
        </w:tc>
        <w:tc>
          <w:tcPr>
            <w:tcW w:w="1293" w:type="dxa"/>
          </w:tcPr>
          <w:p w:rsidR="009D2A24" w:rsidRPr="009D2A24" w:rsidRDefault="009D2A24" w:rsidP="004A37D2">
            <w:pPr>
              <w:spacing w:before="120" w:after="120"/>
              <w:jc w:val="center"/>
              <w:rPr>
                <w:rFonts w:ascii="Arial" w:hAnsi="Arial" w:cs="Arial"/>
                <w:color w:val="FF0000"/>
                <w:sz w:val="16"/>
                <w:szCs w:val="16"/>
              </w:rPr>
            </w:pPr>
            <w:r>
              <w:rPr>
                <w:rFonts w:ascii="Arial" w:hAnsi="Arial" w:cs="Arial"/>
                <w:color w:val="FF0000"/>
                <w:sz w:val="16"/>
                <w:szCs w:val="16"/>
              </w:rPr>
              <w:t>SIBS</w:t>
            </w:r>
          </w:p>
        </w:tc>
        <w:tc>
          <w:tcPr>
            <w:tcW w:w="1017" w:type="dxa"/>
          </w:tcPr>
          <w:p w:rsidR="009D2A24" w:rsidRPr="009D2A24" w:rsidRDefault="00B615DE" w:rsidP="004A37D2">
            <w:pPr>
              <w:spacing w:before="120" w:after="120"/>
              <w:jc w:val="center"/>
              <w:rPr>
                <w:rFonts w:ascii="Arial" w:hAnsi="Arial" w:cs="Arial"/>
                <w:color w:val="FF0000"/>
                <w:sz w:val="16"/>
                <w:szCs w:val="16"/>
              </w:rPr>
            </w:pPr>
            <w:r>
              <w:rPr>
                <w:rFonts w:ascii="Arial" w:hAnsi="Arial" w:cs="Arial"/>
                <w:color w:val="FF0000"/>
                <w:sz w:val="16"/>
                <w:szCs w:val="16"/>
              </w:rPr>
              <w:t>28</w:t>
            </w:r>
            <w:r w:rsidR="009D2A24">
              <w:rPr>
                <w:rFonts w:ascii="Arial" w:hAnsi="Arial" w:cs="Arial"/>
                <w:color w:val="FF0000"/>
                <w:sz w:val="16"/>
                <w:szCs w:val="16"/>
              </w:rPr>
              <w:t>/09/2018</w:t>
            </w:r>
          </w:p>
        </w:tc>
        <w:tc>
          <w:tcPr>
            <w:tcW w:w="3643" w:type="dxa"/>
          </w:tcPr>
          <w:p w:rsidR="009D2A24" w:rsidRDefault="009D2A24" w:rsidP="009D2A24">
            <w:pPr>
              <w:spacing w:before="120" w:after="120"/>
              <w:rPr>
                <w:rFonts w:ascii="Arial" w:hAnsi="Arial" w:cs="Arial"/>
                <w:color w:val="FF0000"/>
                <w:sz w:val="16"/>
                <w:szCs w:val="16"/>
              </w:rPr>
            </w:pPr>
            <w:r>
              <w:rPr>
                <w:rFonts w:ascii="Arial" w:hAnsi="Arial" w:cs="Arial"/>
                <w:color w:val="FF0000"/>
                <w:sz w:val="16"/>
                <w:szCs w:val="16"/>
              </w:rPr>
              <w:t>Testes técnicos:</w:t>
            </w:r>
          </w:p>
          <w:p w:rsidR="009D2A24" w:rsidRPr="009D2A24" w:rsidRDefault="009D2A24" w:rsidP="009D2A24">
            <w:pPr>
              <w:spacing w:before="120" w:after="120"/>
              <w:rPr>
                <w:rFonts w:ascii="Arial" w:hAnsi="Arial" w:cs="Arial"/>
                <w:color w:val="FF0000"/>
                <w:sz w:val="16"/>
                <w:szCs w:val="16"/>
              </w:rPr>
            </w:pPr>
            <w:r>
              <w:rPr>
                <w:rFonts w:ascii="Arial" w:hAnsi="Arial" w:cs="Arial"/>
                <w:color w:val="FF0000"/>
                <w:sz w:val="16"/>
                <w:szCs w:val="16"/>
              </w:rPr>
              <w:t xml:space="preserve">- </w:t>
            </w:r>
            <w:r w:rsidRPr="009D2A24">
              <w:rPr>
                <w:rFonts w:ascii="Arial" w:hAnsi="Arial" w:cs="Arial"/>
                <w:color w:val="FF0000"/>
                <w:sz w:val="16"/>
                <w:szCs w:val="16"/>
              </w:rPr>
              <w:t>Mensagem</w:t>
            </w:r>
            <w:r>
              <w:rPr>
                <w:rFonts w:ascii="Arial" w:hAnsi="Arial" w:cs="Arial"/>
                <w:color w:val="FF0000"/>
                <w:sz w:val="16"/>
                <w:szCs w:val="16"/>
              </w:rPr>
              <w:t xml:space="preserve"> </w:t>
            </w:r>
            <w:r w:rsidRPr="009D2A24">
              <w:rPr>
                <w:rFonts w:ascii="Arial" w:hAnsi="Arial" w:cs="Arial"/>
                <w:color w:val="FF0000"/>
                <w:sz w:val="16"/>
                <w:szCs w:val="16"/>
              </w:rPr>
              <w:t>3161 V00, operação 017, V01 dados variáveis</w:t>
            </w:r>
          </w:p>
          <w:p w:rsidR="009D2A24" w:rsidRPr="009D2A24" w:rsidRDefault="009D2A24" w:rsidP="009D2A24">
            <w:pPr>
              <w:spacing w:before="120" w:after="120"/>
              <w:rPr>
                <w:rFonts w:ascii="Arial" w:hAnsi="Arial" w:cs="Arial"/>
                <w:color w:val="FF0000"/>
                <w:sz w:val="16"/>
                <w:szCs w:val="16"/>
              </w:rPr>
            </w:pPr>
            <w:r>
              <w:rPr>
                <w:rFonts w:ascii="Arial" w:hAnsi="Arial" w:cs="Arial"/>
                <w:color w:val="FF0000"/>
                <w:sz w:val="16"/>
                <w:szCs w:val="16"/>
              </w:rPr>
              <w:t xml:space="preserve">- </w:t>
            </w:r>
            <w:r w:rsidRPr="009D2A24">
              <w:rPr>
                <w:rFonts w:ascii="Arial" w:hAnsi="Arial" w:cs="Arial"/>
                <w:color w:val="FF0000"/>
                <w:sz w:val="16"/>
                <w:szCs w:val="16"/>
              </w:rPr>
              <w:t>Mensagem 2161 V00, operação 019, V01 dados variáveis</w:t>
            </w:r>
          </w:p>
        </w:tc>
      </w:tr>
      <w:tr w:rsidR="009D2A24" w:rsidRPr="009D2A24" w:rsidTr="00974935">
        <w:trPr>
          <w:trHeight w:val="592"/>
        </w:trPr>
        <w:tc>
          <w:tcPr>
            <w:tcW w:w="1117" w:type="dxa"/>
          </w:tcPr>
          <w:p w:rsidR="009D2A24" w:rsidRPr="009D2A24" w:rsidRDefault="009D2A24" w:rsidP="004A37D2">
            <w:pPr>
              <w:spacing w:before="120" w:after="120"/>
              <w:rPr>
                <w:rFonts w:ascii="Arial" w:hAnsi="Arial" w:cs="Arial"/>
                <w:bCs/>
                <w:color w:val="FF0000"/>
                <w:sz w:val="16"/>
                <w:szCs w:val="16"/>
              </w:rPr>
            </w:pPr>
            <w:r w:rsidRPr="009D2A24">
              <w:rPr>
                <w:rFonts w:ascii="Arial" w:hAnsi="Arial" w:cs="Arial"/>
                <w:bCs/>
                <w:color w:val="FF0000"/>
                <w:sz w:val="16"/>
                <w:szCs w:val="16"/>
              </w:rPr>
              <w:lastRenderedPageBreak/>
              <w:t>19/09/2018</w:t>
            </w:r>
          </w:p>
        </w:tc>
        <w:tc>
          <w:tcPr>
            <w:tcW w:w="3414" w:type="dxa"/>
          </w:tcPr>
          <w:p w:rsidR="009D2A24" w:rsidRPr="009D2A24" w:rsidRDefault="009D2A24" w:rsidP="004A37D2">
            <w:pPr>
              <w:spacing w:before="120" w:after="120"/>
              <w:rPr>
                <w:rFonts w:ascii="Arial" w:hAnsi="Arial" w:cs="Arial"/>
                <w:bCs/>
                <w:color w:val="FF0000"/>
                <w:sz w:val="16"/>
                <w:szCs w:val="16"/>
                <w:lang w:val="en-GB"/>
              </w:rPr>
            </w:pPr>
            <w:r w:rsidRPr="009D2A24">
              <w:rPr>
                <w:rFonts w:ascii="Arial" w:hAnsi="Arial" w:cs="Arial"/>
                <w:bCs/>
                <w:color w:val="FF0000"/>
                <w:sz w:val="16"/>
                <w:szCs w:val="16"/>
                <w:lang w:val="en-GB"/>
              </w:rPr>
              <w:t>Mastercard Service Provider Risk Management Program – Risk Assessment</w:t>
            </w:r>
          </w:p>
        </w:tc>
        <w:tc>
          <w:tcPr>
            <w:tcW w:w="1276" w:type="dxa"/>
          </w:tcPr>
          <w:p w:rsidR="009D2A24" w:rsidRPr="009D2A24" w:rsidRDefault="009D2A24" w:rsidP="0011496F">
            <w:pPr>
              <w:spacing w:before="120" w:after="120"/>
              <w:jc w:val="center"/>
              <w:rPr>
                <w:rFonts w:ascii="Arial" w:hAnsi="Arial" w:cs="Arial"/>
                <w:bCs/>
                <w:color w:val="FF0000"/>
                <w:sz w:val="16"/>
                <w:szCs w:val="16"/>
              </w:rPr>
            </w:pPr>
            <w:r w:rsidRPr="009D2A24">
              <w:rPr>
                <w:rFonts w:ascii="Arial" w:hAnsi="Arial" w:cs="Arial"/>
                <w:bCs/>
                <w:color w:val="FF0000"/>
                <w:sz w:val="16"/>
                <w:szCs w:val="16"/>
              </w:rPr>
              <w:t>Em curso</w:t>
            </w:r>
          </w:p>
        </w:tc>
        <w:tc>
          <w:tcPr>
            <w:tcW w:w="2977" w:type="dxa"/>
          </w:tcPr>
          <w:p w:rsidR="009D2A24" w:rsidRPr="009D2A24" w:rsidRDefault="009D2A24" w:rsidP="0011496F">
            <w:pPr>
              <w:spacing w:before="120" w:after="120"/>
              <w:rPr>
                <w:rFonts w:ascii="Arial" w:hAnsi="Arial" w:cs="Arial"/>
                <w:bCs/>
                <w:color w:val="FF0000"/>
                <w:sz w:val="16"/>
                <w:szCs w:val="16"/>
              </w:rPr>
            </w:pPr>
            <w:r>
              <w:rPr>
                <w:rFonts w:ascii="Arial" w:hAnsi="Arial" w:cs="Arial"/>
                <w:bCs/>
                <w:color w:val="FF0000"/>
                <w:sz w:val="16"/>
                <w:szCs w:val="16"/>
              </w:rPr>
              <w:t>Resposta ao questionário</w:t>
            </w:r>
          </w:p>
        </w:tc>
        <w:tc>
          <w:tcPr>
            <w:tcW w:w="1293" w:type="dxa"/>
          </w:tcPr>
          <w:p w:rsidR="009D2A24" w:rsidRPr="009D2A24" w:rsidRDefault="009D2A24" w:rsidP="004A37D2">
            <w:pPr>
              <w:spacing w:before="120" w:after="120"/>
              <w:jc w:val="center"/>
              <w:rPr>
                <w:rFonts w:ascii="Arial" w:hAnsi="Arial" w:cs="Arial"/>
                <w:color w:val="FF0000"/>
                <w:sz w:val="16"/>
                <w:szCs w:val="16"/>
              </w:rPr>
            </w:pPr>
            <w:r>
              <w:rPr>
                <w:rFonts w:ascii="Arial" w:hAnsi="Arial" w:cs="Arial"/>
                <w:color w:val="FF0000"/>
                <w:sz w:val="16"/>
                <w:szCs w:val="16"/>
              </w:rPr>
              <w:t>SIBS</w:t>
            </w:r>
          </w:p>
        </w:tc>
        <w:tc>
          <w:tcPr>
            <w:tcW w:w="1017" w:type="dxa"/>
          </w:tcPr>
          <w:p w:rsidR="009D2A24" w:rsidRPr="009D2A24" w:rsidRDefault="009D2A24" w:rsidP="004A37D2">
            <w:pPr>
              <w:spacing w:before="120" w:after="120"/>
              <w:jc w:val="center"/>
              <w:rPr>
                <w:rFonts w:ascii="Arial" w:hAnsi="Arial" w:cs="Arial"/>
                <w:color w:val="FF0000"/>
                <w:sz w:val="16"/>
                <w:szCs w:val="16"/>
              </w:rPr>
            </w:pPr>
            <w:r>
              <w:rPr>
                <w:rFonts w:ascii="Arial" w:hAnsi="Arial" w:cs="Arial"/>
                <w:color w:val="FF0000"/>
                <w:sz w:val="16"/>
                <w:szCs w:val="16"/>
              </w:rPr>
              <w:t>ASAP</w:t>
            </w:r>
          </w:p>
        </w:tc>
        <w:tc>
          <w:tcPr>
            <w:tcW w:w="3643" w:type="dxa"/>
          </w:tcPr>
          <w:p w:rsidR="009D2A24" w:rsidRPr="009D2A24" w:rsidRDefault="009D2A24" w:rsidP="000D2668">
            <w:pPr>
              <w:spacing w:before="120" w:after="120"/>
              <w:rPr>
                <w:rFonts w:ascii="Arial" w:hAnsi="Arial" w:cs="Arial"/>
                <w:color w:val="FF0000"/>
                <w:sz w:val="16"/>
                <w:szCs w:val="16"/>
              </w:rPr>
            </w:pPr>
          </w:p>
        </w:tc>
      </w:tr>
    </w:tbl>
    <w:p w:rsidR="007E0CFE" w:rsidRPr="00134749" w:rsidRDefault="007E0CFE" w:rsidP="0049247C">
      <w:pPr>
        <w:spacing w:before="120" w:after="120" w:line="240" w:lineRule="auto"/>
        <w:jc w:val="both"/>
        <w:rPr>
          <w:rFonts w:ascii="Arial" w:hAnsi="Arial" w:cs="Arial"/>
          <w:b/>
          <w:bCs/>
          <w:sz w:val="20"/>
          <w:szCs w:val="20"/>
          <w:u w:val="single"/>
        </w:rPr>
      </w:pPr>
    </w:p>
    <w:p w:rsidR="00FA05B7" w:rsidRPr="004922CC" w:rsidRDefault="00FA05B7" w:rsidP="00FA05B7">
      <w:pPr>
        <w:pBdr>
          <w:bottom w:val="single" w:sz="12" w:space="1" w:color="008080"/>
        </w:pBdr>
        <w:rPr>
          <w:rFonts w:ascii="Arial" w:hAnsi="Arial" w:cs="Arial"/>
          <w:b/>
        </w:rPr>
      </w:pPr>
      <w:r w:rsidRPr="004922CC">
        <w:rPr>
          <w:rFonts w:ascii="Arial" w:hAnsi="Arial" w:cs="Arial"/>
          <w:b/>
        </w:rPr>
        <w:t>Projetos</w:t>
      </w:r>
    </w:p>
    <w:tbl>
      <w:tblPr>
        <w:tblStyle w:val="TableGrid"/>
        <w:tblW w:w="14737" w:type="dxa"/>
        <w:tblLook w:val="04A0" w:firstRow="1" w:lastRow="0" w:firstColumn="1" w:lastColumn="0" w:noHBand="0" w:noVBand="1"/>
      </w:tblPr>
      <w:tblGrid>
        <w:gridCol w:w="3945"/>
        <w:gridCol w:w="1153"/>
        <w:gridCol w:w="2537"/>
        <w:gridCol w:w="1327"/>
        <w:gridCol w:w="1387"/>
        <w:gridCol w:w="4388"/>
      </w:tblGrid>
      <w:tr w:rsidR="004922CC" w:rsidRPr="002042D7" w:rsidTr="00956051">
        <w:tc>
          <w:tcPr>
            <w:tcW w:w="3945" w:type="dxa"/>
            <w:shd w:val="clear" w:color="auto" w:fill="F2F2F2" w:themeFill="background1" w:themeFillShade="F2"/>
          </w:tcPr>
          <w:p w:rsidR="0000256A" w:rsidRPr="002042D7" w:rsidRDefault="00A97652" w:rsidP="00632B23">
            <w:pPr>
              <w:spacing w:before="120" w:after="120"/>
              <w:rPr>
                <w:rFonts w:ascii="Arial" w:hAnsi="Arial" w:cs="Arial"/>
                <w:b/>
                <w:bCs/>
                <w:sz w:val="16"/>
                <w:szCs w:val="16"/>
              </w:rPr>
            </w:pPr>
            <w:r>
              <w:rPr>
                <w:rFonts w:ascii="Arial" w:hAnsi="Arial" w:cs="Arial"/>
                <w:b/>
                <w:bCs/>
                <w:sz w:val="16"/>
                <w:szCs w:val="16"/>
              </w:rPr>
              <w:t>Projeto</w:t>
            </w:r>
          </w:p>
        </w:tc>
        <w:tc>
          <w:tcPr>
            <w:tcW w:w="1153" w:type="dxa"/>
            <w:shd w:val="clear" w:color="auto" w:fill="F2F2F2" w:themeFill="background1" w:themeFillShade="F2"/>
          </w:tcPr>
          <w:p w:rsidR="0000256A" w:rsidRPr="002042D7" w:rsidRDefault="0000256A" w:rsidP="00632B23">
            <w:pPr>
              <w:spacing w:before="120" w:after="120"/>
              <w:jc w:val="center"/>
              <w:rPr>
                <w:rFonts w:ascii="Arial" w:hAnsi="Arial" w:cs="Arial"/>
                <w:b/>
                <w:bCs/>
                <w:sz w:val="16"/>
                <w:szCs w:val="16"/>
              </w:rPr>
            </w:pPr>
            <w:r w:rsidRPr="002042D7">
              <w:rPr>
                <w:rFonts w:ascii="Arial" w:hAnsi="Arial" w:cs="Arial"/>
                <w:b/>
                <w:bCs/>
                <w:sz w:val="16"/>
                <w:szCs w:val="16"/>
              </w:rPr>
              <w:t>Estado</w:t>
            </w:r>
          </w:p>
        </w:tc>
        <w:tc>
          <w:tcPr>
            <w:tcW w:w="2537" w:type="dxa"/>
            <w:shd w:val="clear" w:color="auto" w:fill="F2F2F2" w:themeFill="background1" w:themeFillShade="F2"/>
          </w:tcPr>
          <w:p w:rsidR="0000256A" w:rsidRPr="002042D7" w:rsidRDefault="0000256A" w:rsidP="00632B23">
            <w:pPr>
              <w:spacing w:before="120" w:after="120"/>
              <w:rPr>
                <w:rFonts w:ascii="Arial" w:hAnsi="Arial" w:cs="Arial"/>
                <w:b/>
                <w:bCs/>
                <w:sz w:val="16"/>
                <w:szCs w:val="16"/>
              </w:rPr>
            </w:pPr>
            <w:r w:rsidRPr="002042D7">
              <w:rPr>
                <w:rFonts w:ascii="Arial" w:hAnsi="Arial" w:cs="Arial"/>
                <w:b/>
                <w:bCs/>
                <w:sz w:val="16"/>
                <w:szCs w:val="16"/>
              </w:rPr>
              <w:t>Próximos Passos</w:t>
            </w:r>
          </w:p>
        </w:tc>
        <w:tc>
          <w:tcPr>
            <w:tcW w:w="1327" w:type="dxa"/>
            <w:shd w:val="clear" w:color="auto" w:fill="F2F2F2" w:themeFill="background1" w:themeFillShade="F2"/>
          </w:tcPr>
          <w:p w:rsidR="0000256A" w:rsidRPr="002042D7" w:rsidRDefault="0000256A" w:rsidP="00632B23">
            <w:pPr>
              <w:spacing w:before="120" w:after="120"/>
              <w:jc w:val="center"/>
              <w:rPr>
                <w:rFonts w:ascii="Arial" w:hAnsi="Arial" w:cs="Arial"/>
                <w:b/>
                <w:bCs/>
                <w:sz w:val="16"/>
                <w:szCs w:val="16"/>
              </w:rPr>
            </w:pPr>
            <w:r w:rsidRPr="002042D7">
              <w:rPr>
                <w:rFonts w:ascii="Arial" w:hAnsi="Arial" w:cs="Arial"/>
                <w:b/>
                <w:bCs/>
                <w:sz w:val="16"/>
                <w:szCs w:val="16"/>
              </w:rPr>
              <w:t>Responsável</w:t>
            </w:r>
          </w:p>
        </w:tc>
        <w:tc>
          <w:tcPr>
            <w:tcW w:w="1387" w:type="dxa"/>
            <w:shd w:val="clear" w:color="auto" w:fill="F2F2F2" w:themeFill="background1" w:themeFillShade="F2"/>
          </w:tcPr>
          <w:p w:rsidR="0000256A" w:rsidRPr="002042D7" w:rsidRDefault="0000256A" w:rsidP="00632B23">
            <w:pPr>
              <w:spacing w:before="120" w:after="120"/>
              <w:jc w:val="center"/>
              <w:rPr>
                <w:rFonts w:ascii="Arial" w:hAnsi="Arial" w:cs="Arial"/>
                <w:b/>
                <w:bCs/>
                <w:sz w:val="16"/>
                <w:szCs w:val="16"/>
              </w:rPr>
            </w:pPr>
            <w:r w:rsidRPr="002042D7">
              <w:rPr>
                <w:rFonts w:ascii="Arial" w:hAnsi="Arial" w:cs="Arial"/>
                <w:b/>
                <w:bCs/>
                <w:sz w:val="16"/>
                <w:szCs w:val="16"/>
              </w:rPr>
              <w:t>Data Objetivo</w:t>
            </w:r>
          </w:p>
        </w:tc>
        <w:tc>
          <w:tcPr>
            <w:tcW w:w="4388" w:type="dxa"/>
            <w:shd w:val="clear" w:color="auto" w:fill="F2F2F2" w:themeFill="background1" w:themeFillShade="F2"/>
          </w:tcPr>
          <w:p w:rsidR="0000256A" w:rsidRPr="002042D7" w:rsidRDefault="0000256A" w:rsidP="00632B23">
            <w:pPr>
              <w:spacing w:before="120" w:after="120"/>
              <w:rPr>
                <w:rFonts w:ascii="Arial" w:hAnsi="Arial" w:cs="Arial"/>
                <w:b/>
                <w:bCs/>
                <w:sz w:val="16"/>
                <w:szCs w:val="16"/>
              </w:rPr>
            </w:pPr>
            <w:r w:rsidRPr="002042D7">
              <w:rPr>
                <w:rFonts w:ascii="Arial" w:hAnsi="Arial" w:cs="Arial"/>
                <w:b/>
                <w:bCs/>
                <w:sz w:val="16"/>
                <w:szCs w:val="16"/>
              </w:rPr>
              <w:t>Observações</w:t>
            </w:r>
          </w:p>
        </w:tc>
      </w:tr>
      <w:tr w:rsidR="00D8472A" w:rsidRPr="00D8472A" w:rsidTr="00266D2D">
        <w:tc>
          <w:tcPr>
            <w:tcW w:w="3945" w:type="dxa"/>
          </w:tcPr>
          <w:p w:rsidR="00045F9F" w:rsidRPr="00D8472A" w:rsidRDefault="001E1BF7" w:rsidP="00850F82">
            <w:pPr>
              <w:spacing w:before="120" w:after="120"/>
              <w:rPr>
                <w:rFonts w:ascii="Arial" w:hAnsi="Arial" w:cs="Arial"/>
                <w:bCs/>
                <w:sz w:val="16"/>
                <w:szCs w:val="16"/>
                <w:lang w:val="en-GB"/>
              </w:rPr>
            </w:pPr>
            <w:r w:rsidRPr="00D8472A">
              <w:rPr>
                <w:rFonts w:ascii="Arial" w:hAnsi="Arial" w:cs="Arial"/>
                <w:bCs/>
                <w:sz w:val="16"/>
                <w:szCs w:val="16"/>
                <w:lang w:val="en-GB"/>
              </w:rPr>
              <w:t xml:space="preserve">Digital Payments Gateway - </w:t>
            </w:r>
            <w:proofErr w:type="spellStart"/>
            <w:r w:rsidRPr="00D8472A">
              <w:rPr>
                <w:rFonts w:ascii="Arial" w:hAnsi="Arial" w:cs="Arial"/>
                <w:bCs/>
                <w:sz w:val="16"/>
                <w:szCs w:val="16"/>
                <w:lang w:val="en-GB"/>
              </w:rPr>
              <w:t>Redes</w:t>
            </w:r>
            <w:proofErr w:type="spellEnd"/>
            <w:r w:rsidRPr="00D8472A">
              <w:rPr>
                <w:rFonts w:ascii="Arial" w:hAnsi="Arial" w:cs="Arial"/>
                <w:bCs/>
                <w:sz w:val="16"/>
                <w:szCs w:val="16"/>
                <w:lang w:val="en-GB"/>
              </w:rPr>
              <w:t xml:space="preserve"> </w:t>
            </w:r>
            <w:proofErr w:type="spellStart"/>
            <w:r w:rsidRPr="00D8472A">
              <w:rPr>
                <w:rFonts w:ascii="Arial" w:hAnsi="Arial" w:cs="Arial"/>
                <w:bCs/>
                <w:sz w:val="16"/>
                <w:szCs w:val="16"/>
                <w:lang w:val="en-GB"/>
              </w:rPr>
              <w:t>Privadas</w:t>
            </w:r>
            <w:proofErr w:type="spellEnd"/>
          </w:p>
        </w:tc>
        <w:tc>
          <w:tcPr>
            <w:tcW w:w="1153" w:type="dxa"/>
          </w:tcPr>
          <w:p w:rsidR="00045F9F" w:rsidRPr="00D8472A" w:rsidRDefault="00045F9F" w:rsidP="00FA05B7">
            <w:pPr>
              <w:spacing w:before="120" w:after="120"/>
              <w:jc w:val="center"/>
              <w:rPr>
                <w:rFonts w:ascii="Arial" w:hAnsi="Arial" w:cs="Arial"/>
                <w:bCs/>
                <w:sz w:val="16"/>
                <w:szCs w:val="16"/>
              </w:rPr>
            </w:pPr>
            <w:r w:rsidRPr="00D8472A">
              <w:rPr>
                <w:rFonts w:ascii="Arial" w:hAnsi="Arial" w:cs="Arial"/>
                <w:bCs/>
                <w:sz w:val="16"/>
                <w:szCs w:val="16"/>
              </w:rPr>
              <w:t>Em curso</w:t>
            </w:r>
          </w:p>
        </w:tc>
        <w:tc>
          <w:tcPr>
            <w:tcW w:w="2537" w:type="dxa"/>
          </w:tcPr>
          <w:p w:rsidR="00045F9F" w:rsidRPr="00B615DE" w:rsidRDefault="001E1BF7" w:rsidP="00B615DE">
            <w:pPr>
              <w:spacing w:before="120" w:after="120"/>
              <w:rPr>
                <w:rFonts w:ascii="Arial" w:hAnsi="Arial" w:cs="Arial"/>
                <w:sz w:val="16"/>
                <w:szCs w:val="16"/>
              </w:rPr>
            </w:pPr>
            <w:r w:rsidRPr="00B615DE">
              <w:rPr>
                <w:rFonts w:ascii="Arial" w:hAnsi="Arial" w:cs="Arial"/>
                <w:sz w:val="16"/>
                <w:szCs w:val="16"/>
              </w:rPr>
              <w:t>Estudo de alternativa à parametrização de modalidades de pagamento.</w:t>
            </w:r>
          </w:p>
          <w:p w:rsidR="003413C5" w:rsidRPr="00D8472A" w:rsidRDefault="003413C5" w:rsidP="008059A0">
            <w:pPr>
              <w:spacing w:before="120" w:after="120"/>
              <w:rPr>
                <w:rFonts w:ascii="Arial" w:hAnsi="Arial" w:cs="Arial"/>
                <w:sz w:val="16"/>
                <w:szCs w:val="16"/>
              </w:rPr>
            </w:pPr>
          </w:p>
        </w:tc>
        <w:tc>
          <w:tcPr>
            <w:tcW w:w="1327" w:type="dxa"/>
          </w:tcPr>
          <w:p w:rsidR="003413C5" w:rsidRPr="00D8472A" w:rsidRDefault="003413C5" w:rsidP="00850F82">
            <w:pPr>
              <w:spacing w:before="120" w:after="120"/>
              <w:jc w:val="center"/>
              <w:rPr>
                <w:rFonts w:ascii="Arial" w:hAnsi="Arial" w:cs="Arial"/>
                <w:sz w:val="16"/>
                <w:szCs w:val="16"/>
              </w:rPr>
            </w:pPr>
            <w:r w:rsidRPr="00D8472A">
              <w:rPr>
                <w:rFonts w:ascii="Arial" w:hAnsi="Arial" w:cs="Arial"/>
                <w:sz w:val="16"/>
                <w:szCs w:val="16"/>
              </w:rPr>
              <w:t>SIBS</w:t>
            </w:r>
          </w:p>
          <w:p w:rsidR="003413C5" w:rsidRPr="00D8472A" w:rsidRDefault="003413C5" w:rsidP="00850F82">
            <w:pPr>
              <w:spacing w:before="120" w:after="120"/>
              <w:jc w:val="center"/>
              <w:rPr>
                <w:rFonts w:ascii="Arial" w:hAnsi="Arial" w:cs="Arial"/>
                <w:sz w:val="16"/>
                <w:szCs w:val="16"/>
              </w:rPr>
            </w:pPr>
          </w:p>
          <w:p w:rsidR="003413C5" w:rsidRPr="00D8472A" w:rsidRDefault="003413C5" w:rsidP="00850F82">
            <w:pPr>
              <w:spacing w:before="120" w:after="120"/>
              <w:jc w:val="center"/>
              <w:rPr>
                <w:rFonts w:ascii="Arial" w:hAnsi="Arial" w:cs="Arial"/>
                <w:sz w:val="16"/>
                <w:szCs w:val="16"/>
              </w:rPr>
            </w:pPr>
          </w:p>
          <w:p w:rsidR="003413C5" w:rsidRPr="00D8472A" w:rsidRDefault="003413C5" w:rsidP="003413C5">
            <w:pPr>
              <w:spacing w:before="120" w:after="120"/>
              <w:rPr>
                <w:rFonts w:ascii="Arial" w:hAnsi="Arial" w:cs="Arial"/>
                <w:sz w:val="16"/>
                <w:szCs w:val="16"/>
              </w:rPr>
            </w:pPr>
          </w:p>
        </w:tc>
        <w:tc>
          <w:tcPr>
            <w:tcW w:w="1387" w:type="dxa"/>
          </w:tcPr>
          <w:p w:rsidR="00045F9F" w:rsidRPr="00D8472A" w:rsidRDefault="001E1BF7" w:rsidP="00850F82">
            <w:pPr>
              <w:spacing w:before="120" w:after="120"/>
              <w:jc w:val="center"/>
              <w:rPr>
                <w:rFonts w:ascii="Arial" w:hAnsi="Arial" w:cs="Arial"/>
                <w:sz w:val="16"/>
                <w:szCs w:val="16"/>
              </w:rPr>
            </w:pPr>
            <w:r w:rsidRPr="00D8472A">
              <w:rPr>
                <w:rFonts w:ascii="Arial" w:hAnsi="Arial" w:cs="Arial"/>
                <w:sz w:val="16"/>
                <w:szCs w:val="16"/>
              </w:rPr>
              <w:t>ASAP</w:t>
            </w:r>
          </w:p>
        </w:tc>
        <w:tc>
          <w:tcPr>
            <w:tcW w:w="4388" w:type="dxa"/>
          </w:tcPr>
          <w:p w:rsidR="00045F9F" w:rsidRPr="00D8472A" w:rsidRDefault="003413C5" w:rsidP="003413C5">
            <w:pPr>
              <w:spacing w:before="120" w:after="120"/>
              <w:rPr>
                <w:rFonts w:ascii="Arial" w:hAnsi="Arial" w:cs="Arial"/>
                <w:sz w:val="16"/>
                <w:szCs w:val="16"/>
              </w:rPr>
            </w:pPr>
            <w:r w:rsidRPr="00D8472A">
              <w:rPr>
                <w:rFonts w:ascii="Arial" w:hAnsi="Arial" w:cs="Arial"/>
                <w:bCs/>
                <w:sz w:val="16"/>
                <w:szCs w:val="16"/>
              </w:rPr>
              <w:t xml:space="preserve">Em produção técnica a </w:t>
            </w:r>
            <w:r w:rsidR="005049A9" w:rsidRPr="00D8472A">
              <w:rPr>
                <w:rFonts w:ascii="Arial" w:hAnsi="Arial" w:cs="Arial"/>
                <w:sz w:val="16"/>
                <w:szCs w:val="16"/>
              </w:rPr>
              <w:t>2018_01_16</w:t>
            </w:r>
            <w:r w:rsidRPr="00D8472A">
              <w:rPr>
                <w:rFonts w:ascii="Arial" w:hAnsi="Arial" w:cs="Arial"/>
                <w:sz w:val="16"/>
                <w:szCs w:val="16"/>
              </w:rPr>
              <w:t>.</w:t>
            </w:r>
          </w:p>
          <w:p w:rsidR="001B2FB2" w:rsidRPr="00D8472A" w:rsidRDefault="003413C5" w:rsidP="003413C5">
            <w:pPr>
              <w:spacing w:before="120" w:after="120"/>
              <w:rPr>
                <w:rFonts w:ascii="Arial" w:hAnsi="Arial" w:cs="Arial"/>
                <w:sz w:val="16"/>
                <w:szCs w:val="16"/>
              </w:rPr>
            </w:pPr>
            <w:r w:rsidRPr="00D8472A">
              <w:rPr>
                <w:rFonts w:ascii="Arial" w:hAnsi="Arial" w:cs="Arial"/>
                <w:sz w:val="16"/>
                <w:szCs w:val="16"/>
              </w:rPr>
              <w:t xml:space="preserve">Faltam testes técnicos ao RF4 e evolução sistema monético / </w:t>
            </w:r>
            <w:proofErr w:type="spellStart"/>
            <w:r w:rsidRPr="00D8472A">
              <w:rPr>
                <w:rFonts w:ascii="Arial" w:hAnsi="Arial" w:cs="Arial"/>
                <w:sz w:val="16"/>
                <w:szCs w:val="16"/>
              </w:rPr>
              <w:t>front</w:t>
            </w:r>
            <w:proofErr w:type="spellEnd"/>
            <w:r w:rsidR="00B13B4F" w:rsidRPr="00D8472A">
              <w:rPr>
                <w:rFonts w:ascii="Arial" w:hAnsi="Arial" w:cs="Arial"/>
                <w:sz w:val="16"/>
                <w:szCs w:val="16"/>
              </w:rPr>
              <w:t xml:space="preserve"> que está </w:t>
            </w:r>
            <w:proofErr w:type="spellStart"/>
            <w:r w:rsidR="00B13B4F" w:rsidRPr="00D8472A">
              <w:rPr>
                <w:rFonts w:ascii="Arial" w:hAnsi="Arial" w:cs="Arial"/>
                <w:sz w:val="16"/>
                <w:szCs w:val="16"/>
              </w:rPr>
              <w:t>dem</w:t>
            </w:r>
            <w:proofErr w:type="spellEnd"/>
            <w:r w:rsidR="00B13B4F" w:rsidRPr="00D8472A">
              <w:rPr>
                <w:rFonts w:ascii="Arial" w:hAnsi="Arial" w:cs="Arial"/>
                <w:sz w:val="16"/>
                <w:szCs w:val="16"/>
              </w:rPr>
              <w:t xml:space="preserve"> desenvolvimento pela Exictos.</w:t>
            </w:r>
          </w:p>
          <w:p w:rsidR="008059A0" w:rsidRPr="00D8472A" w:rsidRDefault="008059A0" w:rsidP="001E3A93">
            <w:pPr>
              <w:spacing w:before="120" w:after="120"/>
              <w:rPr>
                <w:rFonts w:ascii="Arial" w:hAnsi="Arial" w:cs="Arial"/>
                <w:sz w:val="16"/>
                <w:szCs w:val="16"/>
              </w:rPr>
            </w:pPr>
            <w:r w:rsidRPr="00D8472A">
              <w:rPr>
                <w:rFonts w:ascii="Arial" w:hAnsi="Arial" w:cs="Arial"/>
                <w:sz w:val="16"/>
                <w:szCs w:val="16"/>
              </w:rPr>
              <w:t>Proposta comercial</w:t>
            </w:r>
            <w:r w:rsidR="00827B51">
              <w:rPr>
                <w:rFonts w:ascii="Arial" w:hAnsi="Arial" w:cs="Arial"/>
                <w:sz w:val="16"/>
                <w:szCs w:val="16"/>
              </w:rPr>
              <w:t xml:space="preserve"> enviada pela SIBS a 14/06/2018, em </w:t>
            </w:r>
            <w:r w:rsidR="001E3A93">
              <w:rPr>
                <w:rFonts w:ascii="Arial" w:hAnsi="Arial" w:cs="Arial"/>
                <w:sz w:val="16"/>
                <w:szCs w:val="16"/>
              </w:rPr>
              <w:t>validação</w:t>
            </w:r>
            <w:r w:rsidR="00827B51">
              <w:rPr>
                <w:rFonts w:ascii="Arial" w:hAnsi="Arial" w:cs="Arial"/>
                <w:sz w:val="16"/>
                <w:szCs w:val="16"/>
              </w:rPr>
              <w:t>.</w:t>
            </w:r>
          </w:p>
        </w:tc>
      </w:tr>
      <w:tr w:rsidR="00DB3D5D" w:rsidRPr="00DB3D5D" w:rsidTr="00320C75">
        <w:trPr>
          <w:trHeight w:val="356"/>
        </w:trPr>
        <w:tc>
          <w:tcPr>
            <w:tcW w:w="3945" w:type="dxa"/>
          </w:tcPr>
          <w:p w:rsidR="00F455FC" w:rsidRPr="00DB3D5D" w:rsidRDefault="00783DCB" w:rsidP="00783DCB">
            <w:pPr>
              <w:spacing w:before="120" w:after="120"/>
              <w:rPr>
                <w:rFonts w:ascii="Arial" w:hAnsi="Arial" w:cs="Arial"/>
                <w:bCs/>
                <w:sz w:val="16"/>
                <w:szCs w:val="16"/>
              </w:rPr>
            </w:pPr>
            <w:r w:rsidRPr="00DB3D5D">
              <w:rPr>
                <w:rFonts w:ascii="Arial" w:hAnsi="Arial" w:cs="Arial"/>
                <w:bCs/>
                <w:sz w:val="16"/>
                <w:szCs w:val="16"/>
              </w:rPr>
              <w:t>CTLM-2018-001 Modalidades de Pagamento EMV (</w:t>
            </w:r>
            <w:r w:rsidR="004345FC" w:rsidRPr="00DB3D5D">
              <w:rPr>
                <w:rFonts w:ascii="Arial" w:hAnsi="Arial" w:cs="Arial"/>
                <w:bCs/>
                <w:sz w:val="16"/>
                <w:szCs w:val="16"/>
              </w:rPr>
              <w:t>COMBO</w:t>
            </w:r>
            <w:r w:rsidRPr="00DB3D5D">
              <w:rPr>
                <w:rFonts w:ascii="Arial" w:hAnsi="Arial" w:cs="Arial"/>
                <w:bCs/>
                <w:sz w:val="16"/>
                <w:szCs w:val="16"/>
              </w:rPr>
              <w:t>)</w:t>
            </w:r>
          </w:p>
        </w:tc>
        <w:tc>
          <w:tcPr>
            <w:tcW w:w="1153" w:type="dxa"/>
          </w:tcPr>
          <w:p w:rsidR="00F455FC" w:rsidRPr="00DB3D5D" w:rsidRDefault="008300A5" w:rsidP="00632B23">
            <w:pPr>
              <w:spacing w:before="120" w:after="120"/>
              <w:jc w:val="center"/>
              <w:rPr>
                <w:rFonts w:ascii="Arial" w:hAnsi="Arial" w:cs="Arial"/>
                <w:bCs/>
                <w:sz w:val="16"/>
                <w:szCs w:val="16"/>
              </w:rPr>
            </w:pPr>
            <w:r w:rsidRPr="00DB3D5D">
              <w:rPr>
                <w:rFonts w:ascii="Arial" w:hAnsi="Arial" w:cs="Arial"/>
                <w:bCs/>
                <w:sz w:val="16"/>
                <w:szCs w:val="16"/>
              </w:rPr>
              <w:t>Em curso</w:t>
            </w:r>
          </w:p>
        </w:tc>
        <w:tc>
          <w:tcPr>
            <w:tcW w:w="2537" w:type="dxa"/>
          </w:tcPr>
          <w:p w:rsidR="007F7DEA" w:rsidRPr="00827B51" w:rsidRDefault="00827B51" w:rsidP="00D22E28">
            <w:pPr>
              <w:spacing w:before="120" w:after="120"/>
              <w:rPr>
                <w:rFonts w:ascii="Arial" w:hAnsi="Arial" w:cs="Arial"/>
                <w:color w:val="0070C0"/>
                <w:sz w:val="16"/>
                <w:szCs w:val="16"/>
              </w:rPr>
            </w:pPr>
            <w:r w:rsidRPr="00827B51">
              <w:rPr>
                <w:rFonts w:ascii="Arial" w:hAnsi="Arial" w:cs="Arial"/>
                <w:color w:val="0070C0"/>
                <w:sz w:val="16"/>
                <w:szCs w:val="16"/>
              </w:rPr>
              <w:t>Testes técnicos</w:t>
            </w:r>
          </w:p>
          <w:p w:rsidR="00F455FC" w:rsidRPr="00827B51" w:rsidRDefault="00F455FC" w:rsidP="007F7DEA">
            <w:pPr>
              <w:spacing w:before="120" w:after="120"/>
              <w:rPr>
                <w:rFonts w:ascii="Arial" w:hAnsi="Arial" w:cs="Arial"/>
                <w:color w:val="0070C0"/>
                <w:sz w:val="16"/>
                <w:szCs w:val="16"/>
              </w:rPr>
            </w:pPr>
          </w:p>
        </w:tc>
        <w:tc>
          <w:tcPr>
            <w:tcW w:w="1327" w:type="dxa"/>
          </w:tcPr>
          <w:p w:rsidR="00F455FC" w:rsidRPr="00DB3D5D" w:rsidRDefault="005026FB" w:rsidP="00320C75">
            <w:pPr>
              <w:spacing w:before="120" w:after="120"/>
              <w:jc w:val="center"/>
              <w:rPr>
                <w:rFonts w:ascii="Arial" w:hAnsi="Arial" w:cs="Arial"/>
                <w:sz w:val="16"/>
                <w:szCs w:val="16"/>
              </w:rPr>
            </w:pPr>
            <w:r w:rsidRPr="00DB3D5D">
              <w:rPr>
                <w:rFonts w:ascii="Arial" w:hAnsi="Arial" w:cs="Arial"/>
                <w:sz w:val="16"/>
                <w:szCs w:val="16"/>
              </w:rPr>
              <w:t>PF</w:t>
            </w:r>
            <w:r w:rsidR="00CE035F" w:rsidRPr="00DB3D5D">
              <w:rPr>
                <w:rFonts w:ascii="Arial" w:hAnsi="Arial" w:cs="Arial"/>
                <w:sz w:val="16"/>
                <w:szCs w:val="16"/>
              </w:rPr>
              <w:t xml:space="preserve"> / SIBS</w:t>
            </w:r>
          </w:p>
        </w:tc>
        <w:tc>
          <w:tcPr>
            <w:tcW w:w="1387" w:type="dxa"/>
          </w:tcPr>
          <w:p w:rsidR="00F455FC" w:rsidRPr="00DB3D5D" w:rsidRDefault="00827B51" w:rsidP="00320C75">
            <w:pPr>
              <w:spacing w:before="120" w:after="120"/>
              <w:jc w:val="center"/>
              <w:rPr>
                <w:rFonts w:ascii="Arial" w:hAnsi="Arial" w:cs="Arial"/>
                <w:sz w:val="16"/>
                <w:szCs w:val="16"/>
              </w:rPr>
            </w:pPr>
            <w:r w:rsidRPr="00827B51">
              <w:rPr>
                <w:rFonts w:ascii="Arial" w:hAnsi="Arial" w:cs="Arial"/>
                <w:color w:val="0070C0"/>
                <w:sz w:val="16"/>
                <w:szCs w:val="16"/>
              </w:rPr>
              <w:t>Novembro</w:t>
            </w:r>
            <w:r w:rsidR="008300A5" w:rsidRPr="00827B51">
              <w:rPr>
                <w:rFonts w:ascii="Arial" w:hAnsi="Arial" w:cs="Arial"/>
                <w:color w:val="0070C0"/>
                <w:sz w:val="16"/>
                <w:szCs w:val="16"/>
              </w:rPr>
              <w:t xml:space="preserve"> 2018</w:t>
            </w:r>
          </w:p>
        </w:tc>
        <w:tc>
          <w:tcPr>
            <w:tcW w:w="4388" w:type="dxa"/>
          </w:tcPr>
          <w:p w:rsidR="005A4733" w:rsidRPr="00DB3D5D" w:rsidRDefault="005A4733" w:rsidP="00A76A86">
            <w:pPr>
              <w:spacing w:before="120" w:after="120"/>
              <w:rPr>
                <w:rFonts w:ascii="Arial" w:hAnsi="Arial" w:cs="Arial"/>
                <w:sz w:val="16"/>
                <w:szCs w:val="16"/>
              </w:rPr>
            </w:pPr>
          </w:p>
        </w:tc>
      </w:tr>
      <w:tr w:rsidR="00DB3D5D" w:rsidRPr="00DB3D5D" w:rsidTr="00320C75">
        <w:trPr>
          <w:trHeight w:val="356"/>
        </w:trPr>
        <w:tc>
          <w:tcPr>
            <w:tcW w:w="3945" w:type="dxa"/>
          </w:tcPr>
          <w:p w:rsidR="00D8472A" w:rsidRPr="00DB3D5D" w:rsidRDefault="00D8472A" w:rsidP="00D8472A">
            <w:pPr>
              <w:spacing w:before="120" w:after="120"/>
              <w:rPr>
                <w:rFonts w:ascii="Arial" w:hAnsi="Arial" w:cs="Arial"/>
                <w:bCs/>
                <w:sz w:val="16"/>
                <w:szCs w:val="16"/>
              </w:rPr>
            </w:pPr>
            <w:r w:rsidRPr="00DB3D5D">
              <w:rPr>
                <w:rFonts w:ascii="Arial" w:hAnsi="Arial" w:cs="Arial"/>
                <w:bCs/>
                <w:sz w:val="16"/>
                <w:szCs w:val="16"/>
              </w:rPr>
              <w:t>CTLM-2018-004 Rede privada CTLM - terminais IKEA</w:t>
            </w:r>
          </w:p>
        </w:tc>
        <w:tc>
          <w:tcPr>
            <w:tcW w:w="1153" w:type="dxa"/>
          </w:tcPr>
          <w:p w:rsidR="00D8472A" w:rsidRPr="00DB3D5D" w:rsidRDefault="00D8472A" w:rsidP="00D8472A">
            <w:pPr>
              <w:spacing w:before="120" w:after="120"/>
              <w:jc w:val="center"/>
              <w:rPr>
                <w:rFonts w:ascii="Arial" w:hAnsi="Arial" w:cs="Arial"/>
                <w:bCs/>
                <w:sz w:val="16"/>
                <w:szCs w:val="16"/>
              </w:rPr>
            </w:pPr>
            <w:r w:rsidRPr="00DB3D5D">
              <w:rPr>
                <w:rFonts w:ascii="Arial" w:hAnsi="Arial" w:cs="Arial"/>
                <w:bCs/>
                <w:sz w:val="16"/>
                <w:szCs w:val="16"/>
              </w:rPr>
              <w:t>Em curso</w:t>
            </w:r>
          </w:p>
        </w:tc>
        <w:tc>
          <w:tcPr>
            <w:tcW w:w="2537" w:type="dxa"/>
          </w:tcPr>
          <w:p w:rsidR="00D8472A" w:rsidRPr="00DB3D5D" w:rsidRDefault="00D8472A" w:rsidP="00D8472A">
            <w:pPr>
              <w:spacing w:before="120" w:after="120"/>
              <w:rPr>
                <w:rFonts w:ascii="Arial" w:hAnsi="Arial" w:cs="Arial"/>
                <w:bCs/>
                <w:sz w:val="16"/>
                <w:szCs w:val="16"/>
              </w:rPr>
            </w:pPr>
            <w:r w:rsidRPr="00DB3D5D">
              <w:rPr>
                <w:rFonts w:ascii="Arial" w:hAnsi="Arial" w:cs="Arial"/>
                <w:bCs/>
                <w:sz w:val="16"/>
                <w:szCs w:val="16"/>
              </w:rPr>
              <w:t>Certificação de terminais</w:t>
            </w:r>
          </w:p>
          <w:p w:rsidR="00D8472A" w:rsidRPr="00DB3D5D" w:rsidRDefault="00F72E6F" w:rsidP="00D8472A">
            <w:pPr>
              <w:spacing w:before="120" w:after="120"/>
              <w:rPr>
                <w:rFonts w:ascii="Arial" w:hAnsi="Arial" w:cs="Arial"/>
                <w:bCs/>
                <w:sz w:val="16"/>
                <w:szCs w:val="16"/>
              </w:rPr>
            </w:pPr>
            <w:r w:rsidRPr="00DB3D5D">
              <w:rPr>
                <w:rFonts w:ascii="Arial" w:hAnsi="Arial" w:cs="Arial"/>
                <w:bCs/>
                <w:sz w:val="16"/>
                <w:szCs w:val="16"/>
              </w:rPr>
              <w:t>P</w:t>
            </w:r>
            <w:r w:rsidR="00D8472A" w:rsidRPr="00DB3D5D">
              <w:rPr>
                <w:rFonts w:ascii="Arial" w:hAnsi="Arial" w:cs="Arial"/>
                <w:bCs/>
                <w:sz w:val="16"/>
                <w:szCs w:val="16"/>
              </w:rPr>
              <w:t xml:space="preserve">laneamento </w:t>
            </w:r>
            <w:proofErr w:type="spellStart"/>
            <w:r w:rsidR="00D8472A" w:rsidRPr="00DB3D5D">
              <w:rPr>
                <w:rFonts w:ascii="Arial" w:hAnsi="Arial" w:cs="Arial"/>
                <w:bCs/>
                <w:sz w:val="16"/>
                <w:szCs w:val="16"/>
              </w:rPr>
              <w:t>Ingenico</w:t>
            </w:r>
            <w:proofErr w:type="spellEnd"/>
          </w:p>
          <w:p w:rsidR="00F72E6F" w:rsidRPr="00DB3D5D" w:rsidRDefault="00F72E6F" w:rsidP="00D8472A">
            <w:pPr>
              <w:spacing w:before="120" w:after="120"/>
              <w:rPr>
                <w:rFonts w:ascii="Arial" w:hAnsi="Arial" w:cs="Arial"/>
                <w:sz w:val="16"/>
                <w:szCs w:val="16"/>
              </w:rPr>
            </w:pPr>
            <w:r w:rsidRPr="00DB3D5D">
              <w:rPr>
                <w:rFonts w:ascii="Arial" w:hAnsi="Arial" w:cs="Arial"/>
                <w:bCs/>
                <w:sz w:val="16"/>
                <w:szCs w:val="16"/>
              </w:rPr>
              <w:t>Testes</w:t>
            </w:r>
          </w:p>
        </w:tc>
        <w:tc>
          <w:tcPr>
            <w:tcW w:w="1327" w:type="dxa"/>
          </w:tcPr>
          <w:p w:rsidR="00D8472A" w:rsidRPr="00DB3D5D" w:rsidRDefault="00D8472A" w:rsidP="00D8472A">
            <w:pPr>
              <w:spacing w:before="120" w:after="120"/>
              <w:jc w:val="center"/>
              <w:rPr>
                <w:rFonts w:ascii="Arial" w:hAnsi="Arial" w:cs="Arial"/>
                <w:sz w:val="16"/>
                <w:szCs w:val="16"/>
              </w:rPr>
            </w:pPr>
            <w:r w:rsidRPr="00DB3D5D">
              <w:rPr>
                <w:rFonts w:ascii="Arial" w:hAnsi="Arial" w:cs="Arial"/>
                <w:sz w:val="16"/>
                <w:szCs w:val="16"/>
              </w:rPr>
              <w:t xml:space="preserve">SIBS / </w:t>
            </w:r>
            <w:proofErr w:type="spellStart"/>
            <w:r w:rsidRPr="00DB3D5D">
              <w:rPr>
                <w:rFonts w:ascii="Arial" w:hAnsi="Arial" w:cs="Arial"/>
                <w:sz w:val="16"/>
                <w:szCs w:val="16"/>
              </w:rPr>
              <w:t>Ingenico</w:t>
            </w:r>
            <w:proofErr w:type="spellEnd"/>
          </w:p>
          <w:p w:rsidR="00F72E6F" w:rsidRPr="00DB3D5D" w:rsidRDefault="00F72E6F" w:rsidP="00D8472A">
            <w:pPr>
              <w:spacing w:before="120" w:after="120"/>
              <w:jc w:val="center"/>
              <w:rPr>
                <w:rFonts w:ascii="Arial" w:hAnsi="Arial" w:cs="Arial"/>
                <w:sz w:val="16"/>
                <w:szCs w:val="16"/>
              </w:rPr>
            </w:pPr>
            <w:proofErr w:type="spellStart"/>
            <w:r w:rsidRPr="00DB3D5D">
              <w:rPr>
                <w:rFonts w:ascii="Arial" w:hAnsi="Arial" w:cs="Arial"/>
                <w:sz w:val="16"/>
                <w:szCs w:val="16"/>
              </w:rPr>
              <w:t>Ingenico</w:t>
            </w:r>
            <w:proofErr w:type="spellEnd"/>
          </w:p>
          <w:p w:rsidR="00F72E6F" w:rsidRPr="00DB3D5D" w:rsidRDefault="00F72E6F" w:rsidP="00D8472A">
            <w:pPr>
              <w:spacing w:before="120" w:after="120"/>
              <w:jc w:val="center"/>
              <w:rPr>
                <w:rFonts w:ascii="Arial" w:hAnsi="Arial" w:cs="Arial"/>
                <w:sz w:val="16"/>
                <w:szCs w:val="16"/>
              </w:rPr>
            </w:pPr>
            <w:r w:rsidRPr="00DB3D5D">
              <w:rPr>
                <w:rFonts w:ascii="Arial" w:hAnsi="Arial" w:cs="Arial"/>
                <w:sz w:val="16"/>
                <w:szCs w:val="16"/>
              </w:rPr>
              <w:t>PF/SIBS</w:t>
            </w:r>
          </w:p>
        </w:tc>
        <w:tc>
          <w:tcPr>
            <w:tcW w:w="1387" w:type="dxa"/>
          </w:tcPr>
          <w:p w:rsidR="00D8472A" w:rsidRPr="00DB3D5D" w:rsidRDefault="00D8472A" w:rsidP="00D8472A">
            <w:pPr>
              <w:spacing w:before="120" w:after="120"/>
              <w:jc w:val="center"/>
              <w:rPr>
                <w:rFonts w:ascii="Arial" w:hAnsi="Arial" w:cs="Arial"/>
                <w:sz w:val="16"/>
                <w:szCs w:val="16"/>
              </w:rPr>
            </w:pPr>
            <w:r w:rsidRPr="00DB3D5D">
              <w:rPr>
                <w:rFonts w:ascii="Arial" w:hAnsi="Arial" w:cs="Arial"/>
                <w:sz w:val="16"/>
                <w:szCs w:val="16"/>
              </w:rPr>
              <w:t>TBD</w:t>
            </w:r>
          </w:p>
        </w:tc>
        <w:tc>
          <w:tcPr>
            <w:tcW w:w="4388" w:type="dxa"/>
          </w:tcPr>
          <w:p w:rsidR="00D8472A" w:rsidRPr="00DB3D5D" w:rsidRDefault="00D8472A" w:rsidP="00D8472A">
            <w:pPr>
              <w:spacing w:before="120" w:after="120"/>
              <w:rPr>
                <w:rFonts w:ascii="Arial" w:hAnsi="Arial" w:cs="Arial"/>
                <w:sz w:val="16"/>
                <w:szCs w:val="16"/>
              </w:rPr>
            </w:pPr>
            <w:r w:rsidRPr="00DB3D5D">
              <w:rPr>
                <w:rFonts w:ascii="Arial" w:hAnsi="Arial" w:cs="Arial"/>
                <w:sz w:val="16"/>
                <w:szCs w:val="16"/>
              </w:rPr>
              <w:t>Solução aprovada pelo CA SIBS 29/06/2018:</w:t>
            </w:r>
          </w:p>
          <w:p w:rsidR="00D8472A" w:rsidRPr="00DB3D5D" w:rsidRDefault="00D8472A" w:rsidP="00D8472A">
            <w:pPr>
              <w:spacing w:before="120" w:after="120"/>
              <w:rPr>
                <w:rFonts w:ascii="Arial" w:hAnsi="Arial" w:cs="Arial"/>
                <w:sz w:val="16"/>
                <w:szCs w:val="16"/>
              </w:rPr>
            </w:pPr>
            <w:r w:rsidRPr="00DB3D5D">
              <w:rPr>
                <w:rFonts w:ascii="Arial" w:hAnsi="Arial" w:cs="Arial"/>
                <w:sz w:val="16"/>
                <w:szCs w:val="16"/>
              </w:rPr>
              <w:t xml:space="preserve">Certificar terminais </w:t>
            </w:r>
            <w:proofErr w:type="spellStart"/>
            <w:r w:rsidRPr="00DB3D5D">
              <w:rPr>
                <w:rFonts w:ascii="Arial" w:hAnsi="Arial" w:cs="Arial"/>
                <w:sz w:val="16"/>
                <w:szCs w:val="16"/>
              </w:rPr>
              <w:t>Ingenico</w:t>
            </w:r>
            <w:proofErr w:type="spellEnd"/>
            <w:r w:rsidRPr="00DB3D5D">
              <w:rPr>
                <w:rFonts w:ascii="Arial" w:hAnsi="Arial" w:cs="Arial"/>
                <w:sz w:val="16"/>
                <w:szCs w:val="16"/>
              </w:rPr>
              <w:t xml:space="preserve"> para corresponder ao objetivo do IKEA para Março 2019. </w:t>
            </w:r>
          </w:p>
        </w:tc>
      </w:tr>
    </w:tbl>
    <w:p w:rsidR="00E401DB" w:rsidRPr="004922CC" w:rsidRDefault="00E401DB" w:rsidP="00DC22EE">
      <w:pPr>
        <w:tabs>
          <w:tab w:val="left" w:pos="2004"/>
        </w:tabs>
        <w:rPr>
          <w:rFonts w:ascii="Arial" w:hAnsi="Arial" w:cs="Arial"/>
          <w:sz w:val="20"/>
          <w:szCs w:val="20"/>
        </w:rPr>
      </w:pPr>
      <w:bookmarkStart w:id="0" w:name="_GoBack"/>
      <w:bookmarkEnd w:id="0"/>
    </w:p>
    <w:sectPr w:rsidR="00E401DB" w:rsidRPr="004922CC" w:rsidSect="00D60A87">
      <w:footerReference w:type="default" r:id="rId8"/>
      <w:pgSz w:w="16838" w:h="11906" w:orient="landscape"/>
      <w:pgMar w:top="1021" w:right="1021" w:bottom="1021" w:left="1021" w:header="709" w:footer="2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111" w:rsidRDefault="00993111" w:rsidP="002E5139">
      <w:pPr>
        <w:spacing w:after="0" w:line="240" w:lineRule="auto"/>
      </w:pPr>
      <w:r>
        <w:separator/>
      </w:r>
    </w:p>
  </w:endnote>
  <w:endnote w:type="continuationSeparator" w:id="0">
    <w:p w:rsidR="00993111" w:rsidRDefault="00993111" w:rsidP="002E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A5A5A5"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8"/>
      <w:gridCol w:w="8034"/>
    </w:tblGrid>
    <w:tr w:rsidR="002C5A78" w:rsidRPr="00700A4A" w:rsidTr="002042D7">
      <w:tc>
        <w:tcPr>
          <w:tcW w:w="6708" w:type="dxa"/>
        </w:tcPr>
        <w:p w:rsidR="002C5A78" w:rsidRDefault="002C5A78" w:rsidP="00572708">
          <w:pPr>
            <w:pStyle w:val="Footer"/>
            <w:rPr>
              <w:sz w:val="16"/>
            </w:rPr>
          </w:pPr>
          <w:r w:rsidRPr="00700A4A">
            <w:rPr>
              <w:sz w:val="16"/>
            </w:rPr>
            <w:fldChar w:fldCharType="begin"/>
          </w:r>
          <w:r w:rsidRPr="002C5A78">
            <w:rPr>
              <w:sz w:val="16"/>
            </w:rPr>
            <w:instrText xml:space="preserve"> FILENAME   \* MERGEFORMAT </w:instrText>
          </w:r>
          <w:r w:rsidRPr="00700A4A">
            <w:rPr>
              <w:sz w:val="16"/>
            </w:rPr>
            <w:fldChar w:fldCharType="separate"/>
          </w:r>
          <w:r w:rsidR="00174E7F">
            <w:rPr>
              <w:noProof/>
              <w:sz w:val="16"/>
            </w:rPr>
            <w:t>IT_SIBS_FPS_Suivi_PT_V20180924.docx</w:t>
          </w:r>
          <w:r w:rsidRPr="00700A4A">
            <w:rPr>
              <w:sz w:val="16"/>
            </w:rPr>
            <w:fldChar w:fldCharType="end"/>
          </w:r>
        </w:p>
        <w:p w:rsidR="002C5A78" w:rsidRDefault="002C5A78" w:rsidP="002C5A78">
          <w:pPr>
            <w:pStyle w:val="Footer"/>
            <w:rPr>
              <w:sz w:val="12"/>
            </w:rPr>
          </w:pPr>
        </w:p>
        <w:p w:rsidR="002C5A78" w:rsidRPr="002C5A78" w:rsidRDefault="002C5A78" w:rsidP="002C5A78">
          <w:pPr>
            <w:pStyle w:val="Footer"/>
          </w:pPr>
          <w:r w:rsidRPr="002C5A78">
            <w:rPr>
              <w:sz w:val="12"/>
            </w:rPr>
            <w:t>Qualquer reprodução integral ou parcial realizada sem autorização expressa do BNP Paribas Personal Finance Portugal é ilícita.</w:t>
          </w:r>
        </w:p>
      </w:tc>
      <w:tc>
        <w:tcPr>
          <w:tcW w:w="8034" w:type="dxa"/>
        </w:tcPr>
        <w:p w:rsidR="002C5A78" w:rsidRPr="00700A4A" w:rsidRDefault="002C5A78" w:rsidP="00572708">
          <w:pPr>
            <w:pStyle w:val="Footer"/>
            <w:jc w:val="right"/>
            <w:rPr>
              <w:sz w:val="18"/>
            </w:rPr>
          </w:pPr>
          <w:r w:rsidRPr="00700A4A">
            <w:rPr>
              <w:sz w:val="18"/>
            </w:rPr>
            <w:fldChar w:fldCharType="begin"/>
          </w:r>
          <w:r w:rsidRPr="00700A4A">
            <w:rPr>
              <w:sz w:val="18"/>
            </w:rPr>
            <w:instrText xml:space="preserve"> PAGE  \* Arabic  \* MERGEFORMAT </w:instrText>
          </w:r>
          <w:r w:rsidRPr="00700A4A">
            <w:rPr>
              <w:sz w:val="18"/>
            </w:rPr>
            <w:fldChar w:fldCharType="separate"/>
          </w:r>
          <w:r w:rsidR="00174E7F">
            <w:rPr>
              <w:noProof/>
              <w:sz w:val="18"/>
            </w:rPr>
            <w:t>4</w:t>
          </w:r>
          <w:r w:rsidRPr="00700A4A">
            <w:rPr>
              <w:sz w:val="18"/>
            </w:rPr>
            <w:fldChar w:fldCharType="end"/>
          </w:r>
          <w:r w:rsidRPr="00700A4A">
            <w:rPr>
              <w:sz w:val="18"/>
            </w:rPr>
            <w:t>/</w:t>
          </w:r>
          <w:r w:rsidRPr="00700A4A">
            <w:rPr>
              <w:sz w:val="18"/>
            </w:rPr>
            <w:fldChar w:fldCharType="begin"/>
          </w:r>
          <w:r w:rsidRPr="00700A4A">
            <w:rPr>
              <w:sz w:val="18"/>
            </w:rPr>
            <w:instrText xml:space="preserve"> NUMPAGES  \* Arabic  \* MERGEFORMAT </w:instrText>
          </w:r>
          <w:r w:rsidRPr="00700A4A">
            <w:rPr>
              <w:sz w:val="18"/>
            </w:rPr>
            <w:fldChar w:fldCharType="separate"/>
          </w:r>
          <w:r w:rsidR="00174E7F">
            <w:rPr>
              <w:noProof/>
              <w:sz w:val="18"/>
            </w:rPr>
            <w:t>4</w:t>
          </w:r>
          <w:r w:rsidRPr="00700A4A">
            <w:rPr>
              <w:noProof/>
              <w:sz w:val="18"/>
            </w:rPr>
            <w:fldChar w:fldCharType="end"/>
          </w:r>
        </w:p>
      </w:tc>
    </w:tr>
  </w:tbl>
  <w:p w:rsidR="002E5139" w:rsidRPr="00572708" w:rsidRDefault="002E5139" w:rsidP="00572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111" w:rsidRDefault="00993111" w:rsidP="002E5139">
      <w:pPr>
        <w:spacing w:after="0" w:line="240" w:lineRule="auto"/>
      </w:pPr>
      <w:r>
        <w:separator/>
      </w:r>
    </w:p>
  </w:footnote>
  <w:footnote w:type="continuationSeparator" w:id="0">
    <w:p w:rsidR="00993111" w:rsidRDefault="00993111" w:rsidP="002E5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194E"/>
    <w:multiLevelType w:val="hybridMultilevel"/>
    <w:tmpl w:val="FFBA4C3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1" w15:restartNumberingAfterBreak="0">
    <w:nsid w:val="0EE768A9"/>
    <w:multiLevelType w:val="multilevel"/>
    <w:tmpl w:val="66A43160"/>
    <w:lvl w:ilvl="0">
      <w:start w:val="1"/>
      <w:numFmt w:val="decimal"/>
      <w:lvlText w:val="%1."/>
      <w:lvlJc w:val="left"/>
      <w:pPr>
        <w:ind w:left="36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20F7572"/>
    <w:multiLevelType w:val="hybridMultilevel"/>
    <w:tmpl w:val="A03A6F1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6B00504"/>
    <w:multiLevelType w:val="hybridMultilevel"/>
    <w:tmpl w:val="8C2C0420"/>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4" w15:restartNumberingAfterBreak="0">
    <w:nsid w:val="18B1643A"/>
    <w:multiLevelType w:val="hybridMultilevel"/>
    <w:tmpl w:val="958EED24"/>
    <w:lvl w:ilvl="0" w:tplc="0816000F">
      <w:start w:val="1"/>
      <w:numFmt w:val="decimal"/>
      <w:lvlText w:val="%1."/>
      <w:lvlJc w:val="left"/>
      <w:pPr>
        <w:ind w:left="720" w:hanging="360"/>
      </w:pPr>
    </w:lvl>
    <w:lvl w:ilvl="1" w:tplc="08160001">
      <w:start w:val="1"/>
      <w:numFmt w:val="bullet"/>
      <w:lvlText w:val=""/>
      <w:lvlJc w:val="left"/>
      <w:pPr>
        <w:ind w:left="1440" w:hanging="360"/>
      </w:pPr>
      <w:rPr>
        <w:rFonts w:ascii="Symbol" w:hAnsi="Symbol" w:hint="default"/>
      </w:r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5" w15:restartNumberingAfterBreak="0">
    <w:nsid w:val="25F321A2"/>
    <w:multiLevelType w:val="hybridMultilevel"/>
    <w:tmpl w:val="1A601FCA"/>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start w:val="1"/>
      <w:numFmt w:val="bullet"/>
      <w:lvlText w:val="o"/>
      <w:lvlJc w:val="left"/>
      <w:pPr>
        <w:ind w:left="4320" w:hanging="360"/>
      </w:pPr>
      <w:rPr>
        <w:rFonts w:ascii="Courier New" w:hAnsi="Courier New" w:cs="Courier New" w:hint="default"/>
      </w:rPr>
    </w:lvl>
    <w:lvl w:ilvl="5" w:tplc="08160005">
      <w:start w:val="1"/>
      <w:numFmt w:val="bullet"/>
      <w:lvlText w:val=""/>
      <w:lvlJc w:val="left"/>
      <w:pPr>
        <w:ind w:left="5040" w:hanging="360"/>
      </w:pPr>
      <w:rPr>
        <w:rFonts w:ascii="Wingdings" w:hAnsi="Wingdings" w:hint="default"/>
      </w:rPr>
    </w:lvl>
    <w:lvl w:ilvl="6" w:tplc="08160001">
      <w:start w:val="1"/>
      <w:numFmt w:val="bullet"/>
      <w:lvlText w:val=""/>
      <w:lvlJc w:val="left"/>
      <w:pPr>
        <w:ind w:left="5760" w:hanging="360"/>
      </w:pPr>
      <w:rPr>
        <w:rFonts w:ascii="Symbol" w:hAnsi="Symbol" w:hint="default"/>
      </w:rPr>
    </w:lvl>
    <w:lvl w:ilvl="7" w:tplc="08160003">
      <w:start w:val="1"/>
      <w:numFmt w:val="bullet"/>
      <w:lvlText w:val="o"/>
      <w:lvlJc w:val="left"/>
      <w:pPr>
        <w:ind w:left="6480" w:hanging="360"/>
      </w:pPr>
      <w:rPr>
        <w:rFonts w:ascii="Courier New" w:hAnsi="Courier New" w:cs="Courier New" w:hint="default"/>
      </w:rPr>
    </w:lvl>
    <w:lvl w:ilvl="8" w:tplc="08160005">
      <w:start w:val="1"/>
      <w:numFmt w:val="bullet"/>
      <w:lvlText w:val=""/>
      <w:lvlJc w:val="left"/>
      <w:pPr>
        <w:ind w:left="7200" w:hanging="360"/>
      </w:pPr>
      <w:rPr>
        <w:rFonts w:ascii="Wingdings" w:hAnsi="Wingdings" w:hint="default"/>
      </w:rPr>
    </w:lvl>
  </w:abstractNum>
  <w:abstractNum w:abstractNumId="6" w15:restartNumberingAfterBreak="0">
    <w:nsid w:val="3A1D3A66"/>
    <w:multiLevelType w:val="hybridMultilevel"/>
    <w:tmpl w:val="3AA0737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7" w15:restartNumberingAfterBreak="0">
    <w:nsid w:val="3B13158F"/>
    <w:multiLevelType w:val="hybridMultilevel"/>
    <w:tmpl w:val="8020C30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3F126168"/>
    <w:multiLevelType w:val="hybridMultilevel"/>
    <w:tmpl w:val="31A04378"/>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start w:val="1"/>
      <w:numFmt w:val="bullet"/>
      <w:lvlText w:val="o"/>
      <w:lvlJc w:val="left"/>
      <w:pPr>
        <w:ind w:left="4305" w:hanging="360"/>
      </w:pPr>
      <w:rPr>
        <w:rFonts w:ascii="Courier New" w:hAnsi="Courier New" w:cs="Courier New" w:hint="default"/>
      </w:rPr>
    </w:lvl>
    <w:lvl w:ilvl="5" w:tplc="08160005">
      <w:start w:val="1"/>
      <w:numFmt w:val="bullet"/>
      <w:lvlText w:val=""/>
      <w:lvlJc w:val="left"/>
      <w:pPr>
        <w:ind w:left="5025" w:hanging="360"/>
      </w:pPr>
      <w:rPr>
        <w:rFonts w:ascii="Wingdings" w:hAnsi="Wingdings" w:hint="default"/>
      </w:rPr>
    </w:lvl>
    <w:lvl w:ilvl="6" w:tplc="08160001">
      <w:start w:val="1"/>
      <w:numFmt w:val="bullet"/>
      <w:lvlText w:val=""/>
      <w:lvlJc w:val="left"/>
      <w:pPr>
        <w:ind w:left="5745" w:hanging="360"/>
      </w:pPr>
      <w:rPr>
        <w:rFonts w:ascii="Symbol" w:hAnsi="Symbol" w:hint="default"/>
      </w:rPr>
    </w:lvl>
    <w:lvl w:ilvl="7" w:tplc="08160003">
      <w:start w:val="1"/>
      <w:numFmt w:val="bullet"/>
      <w:lvlText w:val="o"/>
      <w:lvlJc w:val="left"/>
      <w:pPr>
        <w:ind w:left="6465" w:hanging="360"/>
      </w:pPr>
      <w:rPr>
        <w:rFonts w:ascii="Courier New" w:hAnsi="Courier New" w:cs="Courier New" w:hint="default"/>
      </w:rPr>
    </w:lvl>
    <w:lvl w:ilvl="8" w:tplc="08160005">
      <w:start w:val="1"/>
      <w:numFmt w:val="bullet"/>
      <w:lvlText w:val=""/>
      <w:lvlJc w:val="left"/>
      <w:pPr>
        <w:ind w:left="7185" w:hanging="360"/>
      </w:pPr>
      <w:rPr>
        <w:rFonts w:ascii="Wingdings" w:hAnsi="Wingdings" w:hint="default"/>
      </w:rPr>
    </w:lvl>
  </w:abstractNum>
  <w:abstractNum w:abstractNumId="9" w15:restartNumberingAfterBreak="0">
    <w:nsid w:val="3F88073A"/>
    <w:multiLevelType w:val="hybridMultilevel"/>
    <w:tmpl w:val="CBD2CA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42B601B0"/>
    <w:multiLevelType w:val="hybridMultilevel"/>
    <w:tmpl w:val="FBD2297C"/>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3240A5B"/>
    <w:multiLevelType w:val="multilevel"/>
    <w:tmpl w:val="66A43160"/>
    <w:lvl w:ilvl="0">
      <w:start w:val="1"/>
      <w:numFmt w:val="decimal"/>
      <w:lvlText w:val="%1."/>
      <w:lvlJc w:val="left"/>
      <w:pPr>
        <w:ind w:left="36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51C76F9"/>
    <w:multiLevelType w:val="multilevel"/>
    <w:tmpl w:val="F1863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5A3E68"/>
    <w:multiLevelType w:val="hybridMultilevel"/>
    <w:tmpl w:val="BFC46A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AE63C3"/>
    <w:multiLevelType w:val="hybridMultilevel"/>
    <w:tmpl w:val="D2DA91D8"/>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58B60C37"/>
    <w:multiLevelType w:val="hybridMultilevel"/>
    <w:tmpl w:val="9D26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1913453"/>
    <w:multiLevelType w:val="hybridMultilevel"/>
    <w:tmpl w:val="A99C4C4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7" w15:restartNumberingAfterBreak="0">
    <w:nsid w:val="6C885E3A"/>
    <w:multiLevelType w:val="hybridMultilevel"/>
    <w:tmpl w:val="331AE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DA93A40"/>
    <w:multiLevelType w:val="hybridMultilevel"/>
    <w:tmpl w:val="E0BAC8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9" w15:restartNumberingAfterBreak="0">
    <w:nsid w:val="736A7749"/>
    <w:multiLevelType w:val="hybridMultilevel"/>
    <w:tmpl w:val="F4FCFD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0" w15:restartNumberingAfterBreak="0">
    <w:nsid w:val="77B237B0"/>
    <w:multiLevelType w:val="hybridMultilevel"/>
    <w:tmpl w:val="4EF2162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19"/>
  </w:num>
  <w:num w:numId="4">
    <w:abstractNumId w:val="6"/>
  </w:num>
  <w:num w:numId="5">
    <w:abstractNumId w:val="3"/>
  </w:num>
  <w:num w:numId="6">
    <w:abstractNumId w:val="0"/>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4"/>
  </w:num>
  <w:num w:numId="13">
    <w:abstractNumId w:val="15"/>
  </w:num>
  <w:num w:numId="14">
    <w:abstractNumId w:val="11"/>
  </w:num>
  <w:num w:numId="15">
    <w:abstractNumId w:val="14"/>
  </w:num>
  <w:num w:numId="16">
    <w:abstractNumId w:val="2"/>
  </w:num>
  <w:num w:numId="17">
    <w:abstractNumId w:val="12"/>
  </w:num>
  <w:num w:numId="18">
    <w:abstractNumId w:val="1"/>
  </w:num>
  <w:num w:numId="19">
    <w:abstractNumId w:val="13"/>
  </w:num>
  <w:num w:numId="20">
    <w:abstractNumId w:val="10"/>
  </w:num>
  <w:num w:numId="21">
    <w:abstractNumId w:val="7"/>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1986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17"/>
    <w:rsid w:val="0000256A"/>
    <w:rsid w:val="00032045"/>
    <w:rsid w:val="0003311B"/>
    <w:rsid w:val="00044B7F"/>
    <w:rsid w:val="00045F9F"/>
    <w:rsid w:val="000760DF"/>
    <w:rsid w:val="0007762E"/>
    <w:rsid w:val="00095839"/>
    <w:rsid w:val="000A0763"/>
    <w:rsid w:val="000A382B"/>
    <w:rsid w:val="000A4DB0"/>
    <w:rsid w:val="000B0360"/>
    <w:rsid w:val="000B0C74"/>
    <w:rsid w:val="000B180D"/>
    <w:rsid w:val="000B7E5C"/>
    <w:rsid w:val="000C1F65"/>
    <w:rsid w:val="000D0424"/>
    <w:rsid w:val="000D1542"/>
    <w:rsid w:val="000D2668"/>
    <w:rsid w:val="000D2BC0"/>
    <w:rsid w:val="001130D2"/>
    <w:rsid w:val="0011496F"/>
    <w:rsid w:val="00134749"/>
    <w:rsid w:val="00135AFF"/>
    <w:rsid w:val="00141CEE"/>
    <w:rsid w:val="00143740"/>
    <w:rsid w:val="00145799"/>
    <w:rsid w:val="0016316A"/>
    <w:rsid w:val="00165047"/>
    <w:rsid w:val="00171290"/>
    <w:rsid w:val="0017155E"/>
    <w:rsid w:val="00174E7F"/>
    <w:rsid w:val="00180814"/>
    <w:rsid w:val="001923D7"/>
    <w:rsid w:val="0019282C"/>
    <w:rsid w:val="001A091C"/>
    <w:rsid w:val="001B2FB2"/>
    <w:rsid w:val="001C5055"/>
    <w:rsid w:val="001C55F8"/>
    <w:rsid w:val="001D44A5"/>
    <w:rsid w:val="001D4B36"/>
    <w:rsid w:val="001D68BE"/>
    <w:rsid w:val="001E1BF7"/>
    <w:rsid w:val="001E3A93"/>
    <w:rsid w:val="001F255B"/>
    <w:rsid w:val="001F3A4F"/>
    <w:rsid w:val="001F3E31"/>
    <w:rsid w:val="00200E74"/>
    <w:rsid w:val="002042D7"/>
    <w:rsid w:val="0021156B"/>
    <w:rsid w:val="002120F7"/>
    <w:rsid w:val="002171B9"/>
    <w:rsid w:val="00220045"/>
    <w:rsid w:val="00221DCF"/>
    <w:rsid w:val="002231C3"/>
    <w:rsid w:val="0022322C"/>
    <w:rsid w:val="0022706D"/>
    <w:rsid w:val="002352B9"/>
    <w:rsid w:val="00261732"/>
    <w:rsid w:val="00266D2D"/>
    <w:rsid w:val="00267898"/>
    <w:rsid w:val="00267ACC"/>
    <w:rsid w:val="00276C1A"/>
    <w:rsid w:val="00276F47"/>
    <w:rsid w:val="002829CC"/>
    <w:rsid w:val="00283074"/>
    <w:rsid w:val="00291A13"/>
    <w:rsid w:val="00292616"/>
    <w:rsid w:val="002B20F8"/>
    <w:rsid w:val="002B6D13"/>
    <w:rsid w:val="002C5A78"/>
    <w:rsid w:val="002D0CB9"/>
    <w:rsid w:val="002E4E47"/>
    <w:rsid w:val="002E5139"/>
    <w:rsid w:val="002E6C60"/>
    <w:rsid w:val="002F3E66"/>
    <w:rsid w:val="002F7F8C"/>
    <w:rsid w:val="0030382D"/>
    <w:rsid w:val="003045AF"/>
    <w:rsid w:val="00315FCE"/>
    <w:rsid w:val="00320C75"/>
    <w:rsid w:val="003224E7"/>
    <w:rsid w:val="003357D0"/>
    <w:rsid w:val="003413C5"/>
    <w:rsid w:val="00341C5C"/>
    <w:rsid w:val="00350826"/>
    <w:rsid w:val="00353C0F"/>
    <w:rsid w:val="00375DD0"/>
    <w:rsid w:val="003777AF"/>
    <w:rsid w:val="00380E0D"/>
    <w:rsid w:val="00385D3D"/>
    <w:rsid w:val="003A0A7B"/>
    <w:rsid w:val="003C5827"/>
    <w:rsid w:val="003D16F5"/>
    <w:rsid w:val="003D587A"/>
    <w:rsid w:val="003E5E82"/>
    <w:rsid w:val="003E6E6F"/>
    <w:rsid w:val="003F72D3"/>
    <w:rsid w:val="00403602"/>
    <w:rsid w:val="0040550E"/>
    <w:rsid w:val="004065E1"/>
    <w:rsid w:val="004075C1"/>
    <w:rsid w:val="00413B6E"/>
    <w:rsid w:val="00425A94"/>
    <w:rsid w:val="0043438F"/>
    <w:rsid w:val="004345FC"/>
    <w:rsid w:val="00442E91"/>
    <w:rsid w:val="0044634C"/>
    <w:rsid w:val="004922CC"/>
    <w:rsid w:val="0049247C"/>
    <w:rsid w:val="00495A98"/>
    <w:rsid w:val="004A37D2"/>
    <w:rsid w:val="004A722E"/>
    <w:rsid w:val="004B3768"/>
    <w:rsid w:val="004C556D"/>
    <w:rsid w:val="004D0300"/>
    <w:rsid w:val="004E01B3"/>
    <w:rsid w:val="004E0B1E"/>
    <w:rsid w:val="004F0D04"/>
    <w:rsid w:val="004F48C2"/>
    <w:rsid w:val="004F7D97"/>
    <w:rsid w:val="0050008E"/>
    <w:rsid w:val="005026FB"/>
    <w:rsid w:val="005029CE"/>
    <w:rsid w:val="005049A9"/>
    <w:rsid w:val="00507693"/>
    <w:rsid w:val="00524979"/>
    <w:rsid w:val="0052752D"/>
    <w:rsid w:val="00536AA4"/>
    <w:rsid w:val="00541E41"/>
    <w:rsid w:val="00553749"/>
    <w:rsid w:val="00554FE8"/>
    <w:rsid w:val="00557AA6"/>
    <w:rsid w:val="00560DFE"/>
    <w:rsid w:val="005674ED"/>
    <w:rsid w:val="00570195"/>
    <w:rsid w:val="00572708"/>
    <w:rsid w:val="005862A3"/>
    <w:rsid w:val="0059268C"/>
    <w:rsid w:val="005A43F0"/>
    <w:rsid w:val="005A4733"/>
    <w:rsid w:val="005B1F0D"/>
    <w:rsid w:val="005B4F8C"/>
    <w:rsid w:val="005C30A3"/>
    <w:rsid w:val="005D37B9"/>
    <w:rsid w:val="005F15C4"/>
    <w:rsid w:val="00602772"/>
    <w:rsid w:val="00602E56"/>
    <w:rsid w:val="00607517"/>
    <w:rsid w:val="00620676"/>
    <w:rsid w:val="00621EB9"/>
    <w:rsid w:val="006344B5"/>
    <w:rsid w:val="00644A4A"/>
    <w:rsid w:val="00646831"/>
    <w:rsid w:val="00661285"/>
    <w:rsid w:val="00664921"/>
    <w:rsid w:val="006650A1"/>
    <w:rsid w:val="00692BAB"/>
    <w:rsid w:val="00692CC7"/>
    <w:rsid w:val="006942D4"/>
    <w:rsid w:val="006A5EBB"/>
    <w:rsid w:val="006B27D9"/>
    <w:rsid w:val="006B285D"/>
    <w:rsid w:val="006E7561"/>
    <w:rsid w:val="006E7F63"/>
    <w:rsid w:val="006F3DB4"/>
    <w:rsid w:val="0071132F"/>
    <w:rsid w:val="007208F2"/>
    <w:rsid w:val="00725B2C"/>
    <w:rsid w:val="00725B8B"/>
    <w:rsid w:val="00731821"/>
    <w:rsid w:val="007463BE"/>
    <w:rsid w:val="00767C3A"/>
    <w:rsid w:val="00772474"/>
    <w:rsid w:val="00783A13"/>
    <w:rsid w:val="00783DCB"/>
    <w:rsid w:val="0079428F"/>
    <w:rsid w:val="007C7DA1"/>
    <w:rsid w:val="007D643A"/>
    <w:rsid w:val="007E0CFE"/>
    <w:rsid w:val="007E5F86"/>
    <w:rsid w:val="007F12A8"/>
    <w:rsid w:val="007F6C1B"/>
    <w:rsid w:val="007F6EA0"/>
    <w:rsid w:val="007F7DEA"/>
    <w:rsid w:val="008021BA"/>
    <w:rsid w:val="00802A32"/>
    <w:rsid w:val="00804837"/>
    <w:rsid w:val="008059A0"/>
    <w:rsid w:val="00806413"/>
    <w:rsid w:val="00810DE1"/>
    <w:rsid w:val="00815800"/>
    <w:rsid w:val="00824A29"/>
    <w:rsid w:val="00825453"/>
    <w:rsid w:val="00827B51"/>
    <w:rsid w:val="008300A5"/>
    <w:rsid w:val="00837C3B"/>
    <w:rsid w:val="00843D62"/>
    <w:rsid w:val="00860E89"/>
    <w:rsid w:val="008611D9"/>
    <w:rsid w:val="008656B5"/>
    <w:rsid w:val="00872BD1"/>
    <w:rsid w:val="00876336"/>
    <w:rsid w:val="00880ACF"/>
    <w:rsid w:val="00881945"/>
    <w:rsid w:val="0088543B"/>
    <w:rsid w:val="00886949"/>
    <w:rsid w:val="008A76C1"/>
    <w:rsid w:val="008B24EB"/>
    <w:rsid w:val="008B6D45"/>
    <w:rsid w:val="008B6F0E"/>
    <w:rsid w:val="008D419B"/>
    <w:rsid w:val="008E2877"/>
    <w:rsid w:val="008E3C05"/>
    <w:rsid w:val="009031FA"/>
    <w:rsid w:val="00913A79"/>
    <w:rsid w:val="009215C3"/>
    <w:rsid w:val="00924D03"/>
    <w:rsid w:val="00935E4F"/>
    <w:rsid w:val="00956051"/>
    <w:rsid w:val="009672D1"/>
    <w:rsid w:val="009717FD"/>
    <w:rsid w:val="0097276C"/>
    <w:rsid w:val="009736DA"/>
    <w:rsid w:val="00974935"/>
    <w:rsid w:val="009773FB"/>
    <w:rsid w:val="00991836"/>
    <w:rsid w:val="00992BC1"/>
    <w:rsid w:val="00993111"/>
    <w:rsid w:val="009943DB"/>
    <w:rsid w:val="009954EF"/>
    <w:rsid w:val="009977EF"/>
    <w:rsid w:val="009A06B5"/>
    <w:rsid w:val="009A7A83"/>
    <w:rsid w:val="009B255A"/>
    <w:rsid w:val="009B55F7"/>
    <w:rsid w:val="009C10E1"/>
    <w:rsid w:val="009C7AAF"/>
    <w:rsid w:val="009D2A24"/>
    <w:rsid w:val="009E33E8"/>
    <w:rsid w:val="009E3611"/>
    <w:rsid w:val="009E3D98"/>
    <w:rsid w:val="009F2FCA"/>
    <w:rsid w:val="009F3ECC"/>
    <w:rsid w:val="00A16F27"/>
    <w:rsid w:val="00A174F0"/>
    <w:rsid w:val="00A24658"/>
    <w:rsid w:val="00A47875"/>
    <w:rsid w:val="00A61E90"/>
    <w:rsid w:val="00A671B4"/>
    <w:rsid w:val="00A72A49"/>
    <w:rsid w:val="00A73769"/>
    <w:rsid w:val="00A76A86"/>
    <w:rsid w:val="00A9363D"/>
    <w:rsid w:val="00A97652"/>
    <w:rsid w:val="00AA42EB"/>
    <w:rsid w:val="00AC0299"/>
    <w:rsid w:val="00AC17FD"/>
    <w:rsid w:val="00AE1343"/>
    <w:rsid w:val="00AE36D9"/>
    <w:rsid w:val="00AF29D7"/>
    <w:rsid w:val="00B10230"/>
    <w:rsid w:val="00B13B4F"/>
    <w:rsid w:val="00B35A24"/>
    <w:rsid w:val="00B45BDF"/>
    <w:rsid w:val="00B615DE"/>
    <w:rsid w:val="00B61F35"/>
    <w:rsid w:val="00B6353F"/>
    <w:rsid w:val="00B77A8A"/>
    <w:rsid w:val="00B87680"/>
    <w:rsid w:val="00B952C1"/>
    <w:rsid w:val="00BA258A"/>
    <w:rsid w:val="00BA4F4A"/>
    <w:rsid w:val="00BA799F"/>
    <w:rsid w:val="00BC19E4"/>
    <w:rsid w:val="00BC6CE8"/>
    <w:rsid w:val="00BD16CD"/>
    <w:rsid w:val="00BE3764"/>
    <w:rsid w:val="00BE414E"/>
    <w:rsid w:val="00C00001"/>
    <w:rsid w:val="00C061B1"/>
    <w:rsid w:val="00C12213"/>
    <w:rsid w:val="00C1525E"/>
    <w:rsid w:val="00C2635C"/>
    <w:rsid w:val="00C41D2A"/>
    <w:rsid w:val="00C444E9"/>
    <w:rsid w:val="00C47913"/>
    <w:rsid w:val="00C56026"/>
    <w:rsid w:val="00C61855"/>
    <w:rsid w:val="00C75BB7"/>
    <w:rsid w:val="00CA7AAA"/>
    <w:rsid w:val="00CC03E9"/>
    <w:rsid w:val="00CC1C52"/>
    <w:rsid w:val="00CC4A3C"/>
    <w:rsid w:val="00CE035F"/>
    <w:rsid w:val="00CE079C"/>
    <w:rsid w:val="00CF2B0A"/>
    <w:rsid w:val="00D1098A"/>
    <w:rsid w:val="00D16839"/>
    <w:rsid w:val="00D21E8D"/>
    <w:rsid w:val="00D22E28"/>
    <w:rsid w:val="00D2479C"/>
    <w:rsid w:val="00D335C2"/>
    <w:rsid w:val="00D517AC"/>
    <w:rsid w:val="00D572C3"/>
    <w:rsid w:val="00D574EB"/>
    <w:rsid w:val="00D60A87"/>
    <w:rsid w:val="00D653AE"/>
    <w:rsid w:val="00D8472A"/>
    <w:rsid w:val="00D92542"/>
    <w:rsid w:val="00D95CAC"/>
    <w:rsid w:val="00D97FE0"/>
    <w:rsid w:val="00DA3733"/>
    <w:rsid w:val="00DB3D5D"/>
    <w:rsid w:val="00DC22EE"/>
    <w:rsid w:val="00DC4A8F"/>
    <w:rsid w:val="00DE457D"/>
    <w:rsid w:val="00DF2914"/>
    <w:rsid w:val="00E22A5A"/>
    <w:rsid w:val="00E25DF1"/>
    <w:rsid w:val="00E340D9"/>
    <w:rsid w:val="00E401DB"/>
    <w:rsid w:val="00E4300A"/>
    <w:rsid w:val="00E431E6"/>
    <w:rsid w:val="00E4669E"/>
    <w:rsid w:val="00E53438"/>
    <w:rsid w:val="00E535B2"/>
    <w:rsid w:val="00E6259D"/>
    <w:rsid w:val="00E641BE"/>
    <w:rsid w:val="00E7116B"/>
    <w:rsid w:val="00E8756E"/>
    <w:rsid w:val="00EA0B32"/>
    <w:rsid w:val="00EA408C"/>
    <w:rsid w:val="00EB0360"/>
    <w:rsid w:val="00EB41C4"/>
    <w:rsid w:val="00EB6105"/>
    <w:rsid w:val="00EC0563"/>
    <w:rsid w:val="00EE24E7"/>
    <w:rsid w:val="00EE34EB"/>
    <w:rsid w:val="00EE5B33"/>
    <w:rsid w:val="00EE61A4"/>
    <w:rsid w:val="00EF58C0"/>
    <w:rsid w:val="00F1008F"/>
    <w:rsid w:val="00F141D7"/>
    <w:rsid w:val="00F14563"/>
    <w:rsid w:val="00F161C2"/>
    <w:rsid w:val="00F17A74"/>
    <w:rsid w:val="00F207C6"/>
    <w:rsid w:val="00F27DA2"/>
    <w:rsid w:val="00F351A0"/>
    <w:rsid w:val="00F455FC"/>
    <w:rsid w:val="00F47666"/>
    <w:rsid w:val="00F610DD"/>
    <w:rsid w:val="00F6568F"/>
    <w:rsid w:val="00F72E6F"/>
    <w:rsid w:val="00F73E6A"/>
    <w:rsid w:val="00F74354"/>
    <w:rsid w:val="00F85455"/>
    <w:rsid w:val="00F85C00"/>
    <w:rsid w:val="00F94473"/>
    <w:rsid w:val="00F9470F"/>
    <w:rsid w:val="00F96F7D"/>
    <w:rsid w:val="00FA05B7"/>
    <w:rsid w:val="00FA1344"/>
    <w:rsid w:val="00FA3CB9"/>
    <w:rsid w:val="00FB1F0B"/>
    <w:rsid w:val="00FD5E51"/>
    <w:rsid w:val="00FF44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98657"/>
    <o:shapelayout v:ext="edit">
      <o:idmap v:ext="edit" data="1"/>
    </o:shapelayout>
  </w:shapeDefaults>
  <w:decimalSymbol w:val=","/>
  <w:listSeparator w:val=";"/>
  <w15:chartTrackingRefBased/>
  <w15:docId w15:val="{E220E9DB-9DEF-47FF-BB7A-70DA2323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C3A"/>
    <w:pPr>
      <w:ind w:left="720"/>
      <w:contextualSpacing/>
    </w:pPr>
  </w:style>
  <w:style w:type="paragraph" w:styleId="BalloonText">
    <w:name w:val="Balloon Text"/>
    <w:basedOn w:val="Normal"/>
    <w:link w:val="BalloonTextChar"/>
    <w:uiPriority w:val="99"/>
    <w:semiHidden/>
    <w:unhideWhenUsed/>
    <w:rsid w:val="00D10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8A"/>
    <w:rPr>
      <w:rFonts w:ascii="Segoe UI" w:hAnsi="Segoe UI" w:cs="Segoe UI"/>
      <w:sz w:val="18"/>
      <w:szCs w:val="18"/>
    </w:rPr>
  </w:style>
  <w:style w:type="paragraph" w:styleId="Header">
    <w:name w:val="header"/>
    <w:basedOn w:val="Normal"/>
    <w:link w:val="HeaderChar"/>
    <w:uiPriority w:val="99"/>
    <w:unhideWhenUsed/>
    <w:rsid w:val="002E51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5139"/>
  </w:style>
  <w:style w:type="paragraph" w:styleId="Footer">
    <w:name w:val="footer"/>
    <w:basedOn w:val="Normal"/>
    <w:link w:val="FooterChar"/>
    <w:uiPriority w:val="99"/>
    <w:unhideWhenUsed/>
    <w:rsid w:val="002E51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702306">
      <w:bodyDiv w:val="1"/>
      <w:marLeft w:val="0"/>
      <w:marRight w:val="0"/>
      <w:marTop w:val="0"/>
      <w:marBottom w:val="0"/>
      <w:divBdr>
        <w:top w:val="none" w:sz="0" w:space="0" w:color="auto"/>
        <w:left w:val="none" w:sz="0" w:space="0" w:color="auto"/>
        <w:bottom w:val="none" w:sz="0" w:space="0" w:color="auto"/>
        <w:right w:val="none" w:sz="0" w:space="0" w:color="auto"/>
      </w:divBdr>
    </w:div>
    <w:div w:id="448473679">
      <w:bodyDiv w:val="1"/>
      <w:marLeft w:val="0"/>
      <w:marRight w:val="0"/>
      <w:marTop w:val="0"/>
      <w:marBottom w:val="0"/>
      <w:divBdr>
        <w:top w:val="none" w:sz="0" w:space="0" w:color="auto"/>
        <w:left w:val="none" w:sz="0" w:space="0" w:color="auto"/>
        <w:bottom w:val="none" w:sz="0" w:space="0" w:color="auto"/>
        <w:right w:val="none" w:sz="0" w:space="0" w:color="auto"/>
      </w:divBdr>
    </w:div>
    <w:div w:id="498539220">
      <w:bodyDiv w:val="1"/>
      <w:marLeft w:val="0"/>
      <w:marRight w:val="0"/>
      <w:marTop w:val="0"/>
      <w:marBottom w:val="0"/>
      <w:divBdr>
        <w:top w:val="none" w:sz="0" w:space="0" w:color="auto"/>
        <w:left w:val="none" w:sz="0" w:space="0" w:color="auto"/>
        <w:bottom w:val="none" w:sz="0" w:space="0" w:color="auto"/>
        <w:right w:val="none" w:sz="0" w:space="0" w:color="auto"/>
      </w:divBdr>
    </w:div>
    <w:div w:id="641811716">
      <w:bodyDiv w:val="1"/>
      <w:marLeft w:val="0"/>
      <w:marRight w:val="0"/>
      <w:marTop w:val="0"/>
      <w:marBottom w:val="0"/>
      <w:divBdr>
        <w:top w:val="none" w:sz="0" w:space="0" w:color="auto"/>
        <w:left w:val="none" w:sz="0" w:space="0" w:color="auto"/>
        <w:bottom w:val="none" w:sz="0" w:space="0" w:color="auto"/>
        <w:right w:val="none" w:sz="0" w:space="0" w:color="auto"/>
      </w:divBdr>
    </w:div>
    <w:div w:id="1375034961">
      <w:bodyDiv w:val="1"/>
      <w:marLeft w:val="0"/>
      <w:marRight w:val="0"/>
      <w:marTop w:val="0"/>
      <w:marBottom w:val="0"/>
      <w:divBdr>
        <w:top w:val="none" w:sz="0" w:space="0" w:color="auto"/>
        <w:left w:val="none" w:sz="0" w:space="0" w:color="auto"/>
        <w:bottom w:val="none" w:sz="0" w:space="0" w:color="auto"/>
        <w:right w:val="none" w:sz="0" w:space="0" w:color="auto"/>
      </w:divBdr>
    </w:div>
    <w:div w:id="17495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4</Pages>
  <Words>1052</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Oliveira</dc:creator>
  <cp:keywords/>
  <dc:description/>
  <cp:lastModifiedBy>Sofia Oliveira</cp:lastModifiedBy>
  <cp:revision>222</cp:revision>
  <cp:lastPrinted>2017-03-13T09:50:00Z</cp:lastPrinted>
  <dcterms:created xsi:type="dcterms:W3CDTF">2017-09-29T07:35:00Z</dcterms:created>
  <dcterms:modified xsi:type="dcterms:W3CDTF">2018-09-24T08:25:00Z</dcterms:modified>
</cp:coreProperties>
</file>