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22322C" w:rsidRPr="00EB6105" w:rsidRDefault="00134749" w:rsidP="00EB3D1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5E6B48">
              <w:rPr>
                <w:rFonts w:ascii="Arial" w:hAnsi="Arial" w:cs="Arial"/>
              </w:rPr>
              <w:t>9</w:t>
            </w:r>
            <w:r w:rsidR="000D2BC0">
              <w:rPr>
                <w:rFonts w:ascii="Arial" w:hAnsi="Arial" w:cs="Arial"/>
              </w:rPr>
              <w:t>-</w:t>
            </w:r>
            <w:r w:rsidR="00BF4A08">
              <w:rPr>
                <w:rFonts w:ascii="Arial" w:hAnsi="Arial" w:cs="Arial"/>
              </w:rPr>
              <w:t>0</w:t>
            </w:r>
            <w:r w:rsidR="00EB3D11">
              <w:rPr>
                <w:rFonts w:ascii="Arial" w:hAnsi="Arial" w:cs="Arial"/>
              </w:rPr>
              <w:t>5</w:t>
            </w:r>
            <w:r w:rsidR="002120F7">
              <w:rPr>
                <w:rFonts w:ascii="Arial" w:hAnsi="Arial" w:cs="Arial"/>
              </w:rPr>
              <w:t>-</w:t>
            </w:r>
            <w:r w:rsidR="00EB3D11">
              <w:rPr>
                <w:rFonts w:ascii="Arial" w:hAnsi="Arial" w:cs="Arial"/>
              </w:rPr>
              <w:t>31</w:t>
            </w:r>
            <w:bookmarkStart w:id="0" w:name="_GoBack"/>
            <w:bookmarkEnd w:id="0"/>
          </w:p>
        </w:tc>
      </w:tr>
      <w:tr w:rsidR="008C38AC" w:rsidRPr="00EB6105" w:rsidTr="00D60A87">
        <w:trPr>
          <w:trHeight w:val="220"/>
        </w:trPr>
        <w:tc>
          <w:tcPr>
            <w:tcW w:w="4253" w:type="dxa"/>
            <w:vMerge/>
          </w:tcPr>
          <w:p w:rsidR="008C38AC" w:rsidRPr="00D1098A" w:rsidRDefault="008C38A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8C38AC" w:rsidRPr="00D1098A" w:rsidRDefault="008C38A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8C38AC" w:rsidRDefault="008C38A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Emissor</w:t>
            </w:r>
          </w:p>
        </w:tc>
        <w:tc>
          <w:tcPr>
            <w:tcW w:w="2835" w:type="dxa"/>
            <w:vAlign w:val="center"/>
          </w:tcPr>
          <w:p w:rsidR="008C38AC" w:rsidRDefault="008C38A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Sofia Oliveira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AC445F" w:rsidP="00BF4A0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9672D1" w:rsidRDefault="00A76904" w:rsidP="00A76904">
      <w:pPr>
        <w:tabs>
          <w:tab w:val="left" w:pos="60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2694"/>
        <w:gridCol w:w="708"/>
        <w:gridCol w:w="1276"/>
        <w:gridCol w:w="4961"/>
      </w:tblGrid>
      <w:tr w:rsidR="00E4669E" w:rsidRPr="002042D7" w:rsidTr="00513E77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 Passos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2042D7" w:rsidRDefault="00E4669E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</w:t>
            </w:r>
            <w:r w:rsidR="00513E7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 Objetivo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</w:p>
        </w:tc>
      </w:tr>
      <w:tr w:rsidR="00056B6D" w:rsidRPr="00056B6D" w:rsidTr="00513E77">
        <w:trPr>
          <w:trHeight w:val="852"/>
        </w:trPr>
        <w:tc>
          <w:tcPr>
            <w:tcW w:w="1129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15/01/2018</w:t>
            </w:r>
          </w:p>
        </w:tc>
        <w:tc>
          <w:tcPr>
            <w:tcW w:w="3119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Transações Validadas com 3DS ? IM182782 IM183260</w:t>
            </w:r>
          </w:p>
        </w:tc>
        <w:tc>
          <w:tcPr>
            <w:tcW w:w="850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  <w:lang w:val="fr-FR"/>
              </w:rPr>
              <w:t>Aberto</w:t>
            </w:r>
          </w:p>
        </w:tc>
        <w:tc>
          <w:tcPr>
            <w:tcW w:w="2694" w:type="dxa"/>
          </w:tcPr>
          <w:p w:rsidR="00EE34EB" w:rsidRPr="00056B6D" w:rsidRDefault="00F0710C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403602" w:rsidRPr="00056B6D">
              <w:rPr>
                <w:rFonts w:ascii="Arial" w:hAnsi="Arial" w:cs="Arial"/>
                <w:sz w:val="16"/>
                <w:szCs w:val="16"/>
              </w:rPr>
              <w:t>egularização dos chargebacks</w:t>
            </w:r>
          </w:p>
        </w:tc>
        <w:tc>
          <w:tcPr>
            <w:tcW w:w="708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PF solicitou ressarcimento dos montantes relativos aos chargebacks indevidamente recusados.</w:t>
            </w:r>
          </w:p>
        </w:tc>
      </w:tr>
      <w:tr w:rsidR="00056B6D" w:rsidRPr="00056B6D" w:rsidTr="00513E77">
        <w:trPr>
          <w:trHeight w:val="852"/>
        </w:trPr>
        <w:tc>
          <w:tcPr>
            <w:tcW w:w="1129" w:type="dxa"/>
          </w:tcPr>
          <w:p w:rsidR="003F7075" w:rsidRPr="00056B6D" w:rsidRDefault="003F7075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09/07/2018</w:t>
            </w:r>
          </w:p>
        </w:tc>
        <w:tc>
          <w:tcPr>
            <w:tcW w:w="3119" w:type="dxa"/>
          </w:tcPr>
          <w:p w:rsidR="003F7075" w:rsidRPr="00056B6D" w:rsidRDefault="003F7075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Diferenças Compensação SIBS 06/2018  SD01256046 IM209101IM213764</w:t>
            </w:r>
          </w:p>
        </w:tc>
        <w:tc>
          <w:tcPr>
            <w:tcW w:w="850" w:type="dxa"/>
          </w:tcPr>
          <w:p w:rsidR="003F7075" w:rsidRPr="00056B6D" w:rsidRDefault="00BF4A08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118B2">
              <w:rPr>
                <w:rFonts w:ascii="Arial" w:hAnsi="Arial" w:cs="Arial"/>
                <w:bCs/>
                <w:color w:val="4472C4" w:themeColor="accent5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3F7075" w:rsidRPr="00056B6D" w:rsidRDefault="00BF4A08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3F7075" w:rsidRPr="00056B6D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3F7075" w:rsidRPr="00056B6D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3F7075" w:rsidRPr="00BF4A08" w:rsidRDefault="00BF4A08" w:rsidP="00BF4A08">
            <w:pPr>
              <w:spacing w:before="120" w:after="120"/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 w:rsidRPr="00BF4A08">
              <w:rPr>
                <w:rFonts w:ascii="Arial" w:hAnsi="Arial" w:cs="Arial"/>
                <w:color w:val="4472C4" w:themeColor="accent5"/>
                <w:sz w:val="16"/>
                <w:szCs w:val="16"/>
              </w:rPr>
              <w:t>02/04/2019</w:t>
            </w: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>: Resposta SIBS – Cetelem deverá adequar os processos internos</w:t>
            </w:r>
          </w:p>
        </w:tc>
      </w:tr>
      <w:tr w:rsidR="008C38AC" w:rsidRPr="008C38AC" w:rsidTr="00513E77">
        <w:trPr>
          <w:trHeight w:val="852"/>
        </w:trPr>
        <w:tc>
          <w:tcPr>
            <w:tcW w:w="1129" w:type="dxa"/>
          </w:tcPr>
          <w:p w:rsidR="00664A6B" w:rsidRPr="008C38AC" w:rsidRDefault="00664A6B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20/10/2018</w:t>
            </w:r>
          </w:p>
        </w:tc>
        <w:tc>
          <w:tcPr>
            <w:tcW w:w="3119" w:type="dxa"/>
          </w:tcPr>
          <w:p w:rsidR="00664A6B" w:rsidRPr="008C38AC" w:rsidRDefault="00664A6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Faturação Rubrica X IM231757 - IM242126</w:t>
            </w:r>
          </w:p>
        </w:tc>
        <w:tc>
          <w:tcPr>
            <w:tcW w:w="850" w:type="dxa"/>
          </w:tcPr>
          <w:p w:rsidR="00664A6B" w:rsidRPr="008C38AC" w:rsidRDefault="002B7F1D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118B2">
              <w:rPr>
                <w:rFonts w:ascii="Arial" w:hAnsi="Arial" w:cs="Arial"/>
                <w:bCs/>
                <w:color w:val="4472C4" w:themeColor="accent5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664A6B" w:rsidRPr="008C38AC" w:rsidRDefault="00BF4A08" w:rsidP="00664A6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664A6B" w:rsidRPr="008C38AC" w:rsidRDefault="00BF4A08" w:rsidP="00BF4A08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664A6B" w:rsidRPr="008C38AC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664A6B" w:rsidRPr="008C38AC" w:rsidRDefault="00664A6B" w:rsidP="008C38A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</w:rPr>
              <w:t>Valores a regularizar</w:t>
            </w:r>
          </w:p>
          <w:p w:rsidR="00664A6B" w:rsidRPr="008C38AC" w:rsidRDefault="00664A6B" w:rsidP="008C38A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</w:rPr>
              <w:t xml:space="preserve">Outubro – 398019 </w:t>
            </w:r>
            <w:r w:rsidR="00C03FE2" w:rsidRPr="008C38AC">
              <w:rPr>
                <w:rFonts w:ascii="Arial" w:hAnsi="Arial" w:cs="Arial"/>
                <w:i/>
                <w:sz w:val="16"/>
                <w:szCs w:val="16"/>
              </w:rPr>
              <w:t xml:space="preserve">cartões </w:t>
            </w:r>
            <w:r w:rsidRPr="008C38AC">
              <w:rPr>
                <w:rFonts w:ascii="Arial" w:hAnsi="Arial" w:cs="Arial"/>
                <w:i/>
                <w:sz w:val="16"/>
                <w:szCs w:val="16"/>
              </w:rPr>
              <w:t>- 441,11€</w:t>
            </w:r>
          </w:p>
          <w:p w:rsidR="00664A6B" w:rsidRDefault="00664A6B" w:rsidP="008C38A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</w:rPr>
              <w:t xml:space="preserve">Novembro – 406699 </w:t>
            </w:r>
            <w:r w:rsidR="00C03FE2" w:rsidRPr="008C38AC">
              <w:rPr>
                <w:rFonts w:ascii="Arial" w:hAnsi="Arial" w:cs="Arial"/>
                <w:i/>
                <w:sz w:val="16"/>
                <w:szCs w:val="16"/>
              </w:rPr>
              <w:t xml:space="preserve">cartões </w:t>
            </w:r>
            <w:r w:rsidRPr="008C38AC">
              <w:rPr>
                <w:rFonts w:ascii="Arial" w:hAnsi="Arial" w:cs="Arial"/>
                <w:i/>
                <w:sz w:val="16"/>
                <w:szCs w:val="16"/>
              </w:rPr>
              <w:t>- 448,45€</w:t>
            </w:r>
          </w:p>
          <w:p w:rsidR="008C38AC" w:rsidRDefault="008C38AC" w:rsidP="008C38AC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Dezembro – 388628 cartões – 428,38€</w:t>
            </w:r>
          </w:p>
          <w:p w:rsidR="008C38AC" w:rsidRDefault="008C38AC" w:rsidP="008C38A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20/03/2018: Nota de crédito ainda não recebida</w:t>
            </w:r>
          </w:p>
          <w:p w:rsidR="002B7F1D" w:rsidRPr="008C38AC" w:rsidRDefault="002B7F1D" w:rsidP="005742A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118B2">
              <w:rPr>
                <w:rFonts w:ascii="Arial" w:hAnsi="Arial" w:cs="Arial"/>
                <w:color w:val="4472C4" w:themeColor="accent5"/>
                <w:sz w:val="16"/>
                <w:szCs w:val="16"/>
              </w:rPr>
              <w:t>25/03/2019: Emitida</w:t>
            </w:r>
            <w:r w:rsidR="005742AF" w:rsidRPr="000118B2">
              <w:rPr>
                <w:rFonts w:ascii="Arial" w:hAnsi="Arial" w:cs="Arial"/>
                <w:color w:val="4472C4" w:themeColor="accent5"/>
                <w:sz w:val="16"/>
                <w:szCs w:val="16"/>
              </w:rPr>
              <w:t>s</w:t>
            </w:r>
            <w:r w:rsidRPr="000118B2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</w:t>
            </w:r>
            <w:r w:rsidR="005742AF" w:rsidRPr="000118B2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as </w:t>
            </w:r>
            <w:r w:rsidRPr="000118B2">
              <w:rPr>
                <w:rFonts w:ascii="Arial" w:hAnsi="Arial" w:cs="Arial"/>
                <w:color w:val="4472C4" w:themeColor="accent5"/>
                <w:sz w:val="16"/>
                <w:szCs w:val="16"/>
              </w:rPr>
              <w:t>nota</w:t>
            </w:r>
            <w:r w:rsidR="005742AF" w:rsidRPr="000118B2">
              <w:rPr>
                <w:rFonts w:ascii="Arial" w:hAnsi="Arial" w:cs="Arial"/>
                <w:color w:val="4472C4" w:themeColor="accent5"/>
                <w:sz w:val="16"/>
                <w:szCs w:val="16"/>
              </w:rPr>
              <w:t>s</w:t>
            </w:r>
            <w:r w:rsidRPr="000118B2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de crédito</w:t>
            </w:r>
          </w:p>
        </w:tc>
      </w:tr>
      <w:tr w:rsidR="008C38AC" w:rsidRPr="000118B2" w:rsidTr="00513E77">
        <w:trPr>
          <w:trHeight w:val="852"/>
        </w:trPr>
        <w:tc>
          <w:tcPr>
            <w:tcW w:w="1129" w:type="dxa"/>
          </w:tcPr>
          <w:p w:rsidR="004040B9" w:rsidRPr="008C38AC" w:rsidRDefault="004040B9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18/01/2019</w:t>
            </w:r>
          </w:p>
        </w:tc>
        <w:tc>
          <w:tcPr>
            <w:tcW w:w="3119" w:type="dxa"/>
          </w:tcPr>
          <w:p w:rsidR="004040B9" w:rsidRPr="008C38AC" w:rsidRDefault="004040B9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Notificação de não conformidade SAFE 4ºT 2018</w:t>
            </w:r>
          </w:p>
        </w:tc>
        <w:tc>
          <w:tcPr>
            <w:tcW w:w="850" w:type="dxa"/>
          </w:tcPr>
          <w:p w:rsidR="004040B9" w:rsidRPr="008C38AC" w:rsidRDefault="00B223AB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118B2">
              <w:rPr>
                <w:rFonts w:ascii="Arial" w:hAnsi="Arial" w:cs="Arial"/>
                <w:bCs/>
                <w:color w:val="4472C4" w:themeColor="accent5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4040B9" w:rsidRPr="008C38AC" w:rsidRDefault="00BF4A08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4040B9" w:rsidRPr="008C38AC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4040B9" w:rsidRPr="008C38AC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4040B9" w:rsidRDefault="004040B9" w:rsidP="00EE34EB">
            <w:pPr>
              <w:spacing w:before="120" w:after="120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US"/>
              </w:rPr>
              <w:t>“…Banco BNP Paribas Personal Finance SA that ICA 4105 has been identified as noncompliant with the System to Avoid Fraud Effectively (SAFE) fraud reporting requirements for the period 2018 Q4.”</w:t>
            </w:r>
          </w:p>
          <w:p w:rsidR="00B223AB" w:rsidRPr="000118B2" w:rsidRDefault="000118B2" w:rsidP="000118B2">
            <w:pPr>
              <w:spacing w:before="120" w:after="120"/>
              <w:rPr>
                <w:rFonts w:ascii="Arial" w:hAnsi="Arial" w:cs="Arial"/>
                <w:i/>
                <w:sz w:val="16"/>
                <w:szCs w:val="16"/>
              </w:rPr>
            </w:pPr>
            <w:r w:rsidRPr="000118B2">
              <w:rPr>
                <w:rFonts w:ascii="Arial" w:hAnsi="Arial" w:cs="Arial"/>
                <w:color w:val="4472C4" w:themeColor="accent5"/>
                <w:sz w:val="16"/>
                <w:szCs w:val="16"/>
              </w:rPr>
              <w:t>02/04/2019: Esclarecimento SIBS que situação está conforme.</w:t>
            </w:r>
          </w:p>
        </w:tc>
      </w:tr>
      <w:tr w:rsidR="00764495" w:rsidRPr="00764495" w:rsidTr="00513E77">
        <w:trPr>
          <w:trHeight w:val="852"/>
        </w:trPr>
        <w:tc>
          <w:tcPr>
            <w:tcW w:w="1129" w:type="dxa"/>
          </w:tcPr>
          <w:p w:rsidR="00764495" w:rsidRDefault="00764495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10/04/2019</w:t>
            </w:r>
          </w:p>
        </w:tc>
        <w:tc>
          <w:tcPr>
            <w:tcW w:w="3119" w:type="dxa"/>
          </w:tcPr>
          <w:p w:rsidR="00764495" w:rsidRPr="00764495" w:rsidRDefault="00764495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64495">
              <w:rPr>
                <w:rFonts w:ascii="Arial" w:hAnsi="Arial" w:cs="Arial"/>
                <w:bCs/>
                <w:sz w:val="16"/>
                <w:szCs w:val="16"/>
                <w:lang w:val="en-US"/>
              </w:rPr>
              <w:t>Cetelem - FW: Data Integrity Noncompliance Notification - IM257444</w:t>
            </w:r>
          </w:p>
        </w:tc>
        <w:tc>
          <w:tcPr>
            <w:tcW w:w="850" w:type="dxa"/>
          </w:tcPr>
          <w:p w:rsidR="00764495" w:rsidRPr="00764495" w:rsidRDefault="00764495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Aberto</w:t>
            </w:r>
          </w:p>
        </w:tc>
        <w:tc>
          <w:tcPr>
            <w:tcW w:w="2694" w:type="dxa"/>
          </w:tcPr>
          <w:p w:rsidR="00764495" w:rsidRPr="00764495" w:rsidRDefault="00764495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64495">
              <w:rPr>
                <w:rFonts w:ascii="Arial" w:hAnsi="Arial" w:cs="Arial"/>
                <w:sz w:val="16"/>
                <w:szCs w:val="16"/>
              </w:rPr>
              <w:t>Esclarecimento e resolução das situaç</w:t>
            </w:r>
            <w:r>
              <w:rPr>
                <w:rFonts w:ascii="Arial" w:hAnsi="Arial" w:cs="Arial"/>
                <w:sz w:val="16"/>
                <w:szCs w:val="16"/>
              </w:rPr>
              <w:t>ões de não compliance</w:t>
            </w:r>
          </w:p>
        </w:tc>
        <w:tc>
          <w:tcPr>
            <w:tcW w:w="708" w:type="dxa"/>
          </w:tcPr>
          <w:p w:rsidR="00764495" w:rsidRPr="00764495" w:rsidRDefault="00764495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764495" w:rsidRPr="00764495" w:rsidRDefault="00764495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764495" w:rsidRPr="00764495" w:rsidRDefault="00764495" w:rsidP="00BF4A0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03/05/2019: PF enviou relatório detalhado das transações com erro.</w:t>
            </w:r>
          </w:p>
        </w:tc>
      </w:tr>
      <w:tr w:rsidR="00BF4A08" w:rsidRPr="000118B2" w:rsidTr="00513E77">
        <w:trPr>
          <w:trHeight w:val="852"/>
        </w:trPr>
        <w:tc>
          <w:tcPr>
            <w:tcW w:w="1129" w:type="dxa"/>
          </w:tcPr>
          <w:p w:rsidR="00BF4A08" w:rsidRPr="008C38AC" w:rsidRDefault="00BF4A08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13/05/2019</w:t>
            </w:r>
          </w:p>
        </w:tc>
        <w:tc>
          <w:tcPr>
            <w:tcW w:w="3119" w:type="dxa"/>
          </w:tcPr>
          <w:p w:rsidR="00BF4A08" w:rsidRPr="008C38AC" w:rsidRDefault="00BF4A08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BF4A08">
              <w:rPr>
                <w:rFonts w:ascii="Arial" w:hAnsi="Arial" w:cs="Arial"/>
                <w:bCs/>
                <w:sz w:val="16"/>
                <w:szCs w:val="16"/>
              </w:rPr>
              <w:t>Cetelem - Faturação de Março - Rubrica E27 - IM257143</w:t>
            </w:r>
          </w:p>
        </w:tc>
        <w:tc>
          <w:tcPr>
            <w:tcW w:w="850" w:type="dxa"/>
          </w:tcPr>
          <w:p w:rsidR="00BF4A08" w:rsidRPr="00BF4A08" w:rsidRDefault="00BF4A08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F4A08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BF4A08" w:rsidRPr="00BF4A08" w:rsidRDefault="00BF4A08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Resolução da anomalia e regularização dos valores indevidamente cobrados</w:t>
            </w:r>
          </w:p>
        </w:tc>
        <w:tc>
          <w:tcPr>
            <w:tcW w:w="708" w:type="dxa"/>
          </w:tcPr>
          <w:p w:rsidR="00BF4A08" w:rsidRPr="00BF4A08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BF4A08" w:rsidRPr="00BF4A08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BF4A08" w:rsidRPr="00BF4A08" w:rsidRDefault="00BF4A08" w:rsidP="00BF4A0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BF4A08">
              <w:rPr>
                <w:rFonts w:ascii="Arial" w:hAnsi="Arial" w:cs="Arial"/>
                <w:sz w:val="16"/>
                <w:szCs w:val="16"/>
              </w:rPr>
              <w:t xml:space="preserve">Rubrica E27 </w:t>
            </w:r>
            <w:r>
              <w:rPr>
                <w:rFonts w:ascii="Arial" w:hAnsi="Arial" w:cs="Arial"/>
                <w:sz w:val="16"/>
                <w:szCs w:val="16"/>
              </w:rPr>
              <w:t xml:space="preserve">voltou a ser </w:t>
            </w:r>
            <w:r w:rsidRPr="00BF4A08">
              <w:rPr>
                <w:rFonts w:ascii="Arial" w:hAnsi="Arial" w:cs="Arial"/>
                <w:sz w:val="16"/>
                <w:szCs w:val="16"/>
              </w:rPr>
              <w:t>duplamente faturada</w:t>
            </w:r>
            <w:r>
              <w:rPr>
                <w:rFonts w:ascii="Arial" w:hAnsi="Arial" w:cs="Arial"/>
                <w:sz w:val="16"/>
                <w:szCs w:val="16"/>
              </w:rPr>
              <w:t xml:space="preserve"> em Abril.</w:t>
            </w:r>
          </w:p>
        </w:tc>
      </w:tr>
    </w:tbl>
    <w:p w:rsidR="0017155E" w:rsidRPr="000118B2" w:rsidRDefault="00BE3764">
      <w:pPr>
        <w:rPr>
          <w:rFonts w:ascii="Arial" w:hAnsi="Arial" w:cs="Arial"/>
        </w:rPr>
      </w:pPr>
      <w:r w:rsidRPr="000118B2">
        <w:rPr>
          <w:rFonts w:ascii="Arial" w:hAnsi="Arial" w:cs="Arial"/>
        </w:rPr>
        <w:tab/>
      </w:r>
    </w:p>
    <w:p w:rsidR="00607517" w:rsidRPr="00056B6D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056B6D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131"/>
        <w:gridCol w:w="850"/>
        <w:gridCol w:w="2694"/>
        <w:gridCol w:w="708"/>
        <w:gridCol w:w="1276"/>
        <w:gridCol w:w="4961"/>
      </w:tblGrid>
      <w:tr w:rsidR="00056B6D" w:rsidRPr="00056B6D" w:rsidTr="00513E77">
        <w:tc>
          <w:tcPr>
            <w:tcW w:w="1117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Data</w:t>
            </w:r>
          </w:p>
        </w:tc>
        <w:tc>
          <w:tcPr>
            <w:tcW w:w="3131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056B6D" w:rsidRDefault="00513E77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Resp.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056B6D" w:rsidRPr="00056B6D" w:rsidTr="00513E77">
        <w:tc>
          <w:tcPr>
            <w:tcW w:w="1117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01/03/2017</w:t>
            </w:r>
          </w:p>
        </w:tc>
        <w:tc>
          <w:tcPr>
            <w:tcW w:w="3131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850" w:type="dxa"/>
          </w:tcPr>
          <w:p w:rsidR="00E4669E" w:rsidRPr="00056B6D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E4669E" w:rsidRPr="00056B6D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708" w:type="dxa"/>
          </w:tcPr>
          <w:p w:rsidR="00E4669E" w:rsidRPr="00056B6D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276" w:type="dxa"/>
          </w:tcPr>
          <w:p w:rsidR="00E4669E" w:rsidRPr="00056B6D" w:rsidRDefault="00827B5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056B6D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8C38AC" w:rsidRPr="008C38AC" w:rsidTr="00513E77">
        <w:tc>
          <w:tcPr>
            <w:tcW w:w="1117" w:type="dxa"/>
          </w:tcPr>
          <w:p w:rsidR="00E4669E" w:rsidRPr="008C38AC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11/12/2017</w:t>
            </w:r>
          </w:p>
        </w:tc>
        <w:tc>
          <w:tcPr>
            <w:tcW w:w="3131" w:type="dxa"/>
          </w:tcPr>
          <w:p w:rsidR="004D419B" w:rsidRPr="008C38AC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Programa Identity Check</w:t>
            </w:r>
            <w:r w:rsidR="0059484C">
              <w:rPr>
                <w:rFonts w:ascii="Arial" w:hAnsi="Arial" w:cs="Arial"/>
                <w:bCs/>
                <w:sz w:val="16"/>
                <w:szCs w:val="16"/>
              </w:rPr>
              <w:t xml:space="preserve"> da Mastercard</w:t>
            </w: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E4669E" w:rsidRPr="008C38AC" w:rsidRDefault="004D419B" w:rsidP="004D419B">
            <w:pPr>
              <w:tabs>
                <w:tab w:val="left" w:pos="990"/>
              </w:tabs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850" w:type="dxa"/>
          </w:tcPr>
          <w:p w:rsidR="00E4669E" w:rsidRPr="008C38AC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E4669E" w:rsidRPr="008C38AC" w:rsidRDefault="00DC4A8F" w:rsidP="00CE62A1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Resposta ao pedido de informação reporte de KPI’s</w:t>
            </w:r>
            <w:r w:rsidR="00E83DDF" w:rsidRPr="008C38AC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E62A1" w:rsidRPr="008C38AC" w:rsidRDefault="00CE62A1" w:rsidP="00CE62A1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Realização de reunião sobre processo de adesão 3DS 2.1</w:t>
            </w:r>
          </w:p>
        </w:tc>
        <w:tc>
          <w:tcPr>
            <w:tcW w:w="708" w:type="dxa"/>
          </w:tcPr>
          <w:p w:rsidR="00CE62A1" w:rsidRPr="008C38A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</w:t>
            </w:r>
            <w:r w:rsidR="00CE62A1" w:rsidRPr="008C38A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E62A1" w:rsidRPr="008C38AC" w:rsidRDefault="00CE62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E4669E" w:rsidRPr="008C38AC" w:rsidRDefault="00CE62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SIBS, PF</w:t>
            </w:r>
          </w:p>
        </w:tc>
        <w:tc>
          <w:tcPr>
            <w:tcW w:w="1276" w:type="dxa"/>
          </w:tcPr>
          <w:p w:rsidR="00E4669E" w:rsidRPr="008C38AC" w:rsidRDefault="00CE62A1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4</w:t>
            </w:r>
            <w:r w:rsidR="00513E77" w:rsidRPr="008C38AC">
              <w:rPr>
                <w:rFonts w:ascii="Arial" w:hAnsi="Arial" w:cs="Arial"/>
                <w:sz w:val="16"/>
                <w:szCs w:val="16"/>
              </w:rPr>
              <w:t>ºS 2019</w:t>
            </w:r>
          </w:p>
          <w:p w:rsidR="00CE62A1" w:rsidRPr="008C38AC" w:rsidRDefault="00CE62A1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E62A1" w:rsidRPr="008C38AC" w:rsidRDefault="00CE62A1" w:rsidP="00CE62A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Issuers must ensure their compliance to the Identity Check KPIs by 1 January 2018. To track adherence to the standards, each issuer with a principal license must fill out the attached Issuer E-Commerce Identity Check Standards KPIs Form twice a year for the previous six months and send it by email message to quality_monitoring@mastercard.com at the latest by: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September—for period 1 (1 January–30 June)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March—for period 2 (1 July–31 December)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>The first self-reporting must be provided by 15 September 2018</w:t>
            </w: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. Mastercard reserves the right to validate the data provided by issuers by comparing it with other data sources such as authorization and History Server data.</w:t>
            </w:r>
          </w:p>
          <w:p w:rsidR="006105BF" w:rsidRPr="008C38AC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</w:p>
          <w:p w:rsidR="006105BF" w:rsidRDefault="00CE62A1" w:rsidP="00CE62A1">
            <w:pPr>
              <w:rPr>
                <w:rFonts w:ascii="Arial" w:hAnsi="Arial" w:cs="Arial"/>
                <w:sz w:val="16"/>
                <w:szCs w:val="18"/>
              </w:rPr>
            </w:pPr>
            <w:r w:rsidRPr="008C38AC">
              <w:rPr>
                <w:rFonts w:ascii="Arial" w:hAnsi="Arial" w:cs="Arial"/>
                <w:sz w:val="16"/>
                <w:szCs w:val="18"/>
              </w:rPr>
              <w:t>22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/</w:t>
            </w:r>
            <w:r w:rsidRPr="008C38AC">
              <w:rPr>
                <w:rFonts w:ascii="Arial" w:hAnsi="Arial" w:cs="Arial"/>
                <w:sz w:val="16"/>
                <w:szCs w:val="18"/>
              </w:rPr>
              <w:t>02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/201</w:t>
            </w:r>
            <w:r w:rsidRPr="008C38AC">
              <w:rPr>
                <w:rFonts w:ascii="Arial" w:hAnsi="Arial" w:cs="Arial"/>
                <w:sz w:val="16"/>
                <w:szCs w:val="18"/>
              </w:rPr>
              <w:t xml:space="preserve">9: SIBS publicou MI 2019-03 sobre evolução serviço 3DS 2.1 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.</w:t>
            </w:r>
          </w:p>
          <w:p w:rsidR="00855496" w:rsidRPr="009B6B59" w:rsidRDefault="00865BC2" w:rsidP="00CE62A1">
            <w:pPr>
              <w:rPr>
                <w:rFonts w:ascii="Arial" w:hAnsi="Arial" w:cs="Arial"/>
                <w:color w:val="4472C4" w:themeColor="accent5"/>
                <w:sz w:val="16"/>
                <w:szCs w:val="18"/>
              </w:rPr>
            </w:pPr>
            <w:r w:rsidRP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03/04/2019: </w:t>
            </w:r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PF </w:t>
            </w:r>
            <w:r w:rsidR="00855496">
              <w:rPr>
                <w:rFonts w:ascii="Arial" w:hAnsi="Arial" w:cs="Arial"/>
                <w:color w:val="4472C4" w:themeColor="accent5"/>
                <w:sz w:val="16"/>
                <w:szCs w:val="18"/>
              </w:rPr>
              <w:t>colocou questões no seguimento da análise da</w:t>
            </w:r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 release documentation. </w:t>
            </w:r>
            <w:r w:rsidR="00855496">
              <w:rPr>
                <w:rFonts w:ascii="Arial" w:hAnsi="Arial" w:cs="Arial"/>
                <w:color w:val="4472C4" w:themeColor="accent5"/>
                <w:sz w:val="16"/>
                <w:szCs w:val="18"/>
              </w:rPr>
              <w:t>Aguarda publicação de tarifário e reunião sobre processo de adesão.</w:t>
            </w:r>
          </w:p>
          <w:p w:rsidR="006105BF" w:rsidRPr="008C38AC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6B6D" w:rsidRPr="00056B6D" w:rsidTr="00513E77">
        <w:trPr>
          <w:trHeight w:val="1514"/>
        </w:trPr>
        <w:tc>
          <w:tcPr>
            <w:tcW w:w="1117" w:type="dxa"/>
          </w:tcPr>
          <w:p w:rsidR="00560DFE" w:rsidRPr="00056B6D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14/02/2017</w:t>
            </w:r>
          </w:p>
        </w:tc>
        <w:tc>
          <w:tcPr>
            <w:tcW w:w="3131" w:type="dxa"/>
          </w:tcPr>
          <w:p w:rsidR="00560DFE" w:rsidRPr="00056B6D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Validação CVC2 em sites não seguros</w:t>
            </w:r>
          </w:p>
        </w:tc>
        <w:tc>
          <w:tcPr>
            <w:tcW w:w="850" w:type="dxa"/>
          </w:tcPr>
          <w:p w:rsidR="00560DFE" w:rsidRPr="00056B6D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EF58C0" w:rsidRPr="00056B6D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Pr="00056B6D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708" w:type="dxa"/>
          </w:tcPr>
          <w:p w:rsidR="00560DFE" w:rsidRPr="00056B6D" w:rsidRDefault="00560DF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560DFE" w:rsidRPr="00056B6D" w:rsidRDefault="001E1BF7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03/2018</w:t>
            </w:r>
          </w:p>
        </w:tc>
        <w:tc>
          <w:tcPr>
            <w:tcW w:w="4961" w:type="dxa"/>
          </w:tcPr>
          <w:p w:rsidR="00560DFE" w:rsidRPr="00056B6D" w:rsidRDefault="00692CC7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 indicou que em Março 2018 divulgar</w:t>
            </w:r>
            <w:r w:rsidR="00860E89" w:rsidRPr="00056B6D">
              <w:rPr>
                <w:rFonts w:ascii="Arial" w:hAnsi="Arial" w:cs="Arial"/>
                <w:sz w:val="16"/>
                <w:szCs w:val="16"/>
              </w:rPr>
              <w:t>ia</w:t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alternativa para estes comerciantes.</w:t>
            </w:r>
          </w:p>
          <w:p w:rsidR="00B45BDF" w:rsidRPr="00056B6D" w:rsidRDefault="00B45BDF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Estudo em curso para criaç</w:t>
            </w:r>
            <w:r w:rsidR="00283074" w:rsidRPr="00056B6D">
              <w:rPr>
                <w:rFonts w:ascii="Arial" w:hAnsi="Arial" w:cs="Arial"/>
                <w:sz w:val="16"/>
                <w:szCs w:val="16"/>
              </w:rPr>
              <w:t>ão de uma white list de comerciantes.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A61E90" w:rsidRPr="00056B6D" w:rsidRDefault="00A61E90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02/03/2018</w:t>
            </w:r>
          </w:p>
        </w:tc>
        <w:tc>
          <w:tcPr>
            <w:tcW w:w="3131" w:type="dxa"/>
          </w:tcPr>
          <w:p w:rsidR="00A61E90" w:rsidRPr="00056B6D" w:rsidRDefault="00A61E90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Contrato de prestação de serviços de processamento e serviços conexos</w:t>
            </w:r>
          </w:p>
        </w:tc>
        <w:tc>
          <w:tcPr>
            <w:tcW w:w="850" w:type="dxa"/>
          </w:tcPr>
          <w:p w:rsidR="00A61E90" w:rsidRPr="00056B6D" w:rsidRDefault="00A61E9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A61E90" w:rsidRPr="00056B6D" w:rsidRDefault="00A61E90" w:rsidP="00B37C9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Avaliação da </w:t>
            </w:r>
            <w:r w:rsidR="001C5055" w:rsidRPr="00056B6D">
              <w:rPr>
                <w:rFonts w:ascii="Arial" w:hAnsi="Arial" w:cs="Arial"/>
                <w:sz w:val="16"/>
                <w:szCs w:val="16"/>
              </w:rPr>
              <w:t xml:space="preserve">minuta </w:t>
            </w:r>
            <w:r w:rsidRPr="00056B6D">
              <w:rPr>
                <w:rFonts w:ascii="Arial" w:hAnsi="Arial" w:cs="Arial"/>
                <w:sz w:val="16"/>
                <w:szCs w:val="16"/>
              </w:rPr>
              <w:t>proposta</w:t>
            </w:r>
            <w:r w:rsidR="00B37C9C" w:rsidRPr="00056B6D">
              <w:rPr>
                <w:rFonts w:ascii="Arial" w:hAnsi="Arial" w:cs="Arial"/>
                <w:sz w:val="16"/>
                <w:szCs w:val="16"/>
              </w:rPr>
              <w:t xml:space="preserve"> por PF</w:t>
            </w:r>
          </w:p>
        </w:tc>
        <w:tc>
          <w:tcPr>
            <w:tcW w:w="708" w:type="dxa"/>
          </w:tcPr>
          <w:p w:rsidR="00A61E90" w:rsidRPr="00056B6D" w:rsidRDefault="00B37C9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A61E90" w:rsidRPr="00056B6D" w:rsidRDefault="008C38A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15/02/2019</w:t>
            </w:r>
          </w:p>
        </w:tc>
        <w:tc>
          <w:tcPr>
            <w:tcW w:w="4961" w:type="dxa"/>
          </w:tcPr>
          <w:p w:rsidR="00A61E90" w:rsidRDefault="00417F62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Última versão enviada à SIBS a 10/10/2018.</w:t>
            </w:r>
          </w:p>
          <w:p w:rsidR="008C38AC" w:rsidRPr="00056B6D" w:rsidRDefault="008C38AC" w:rsidP="008C38A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08/02/2019: Em reunião conjunta, SIBS ficou de enviar minuta até 15/02/2019. Sem feedback até à data.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974935" w:rsidRPr="00056B6D" w:rsidRDefault="00974935" w:rsidP="009E3D9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9E3D98" w:rsidRPr="00056B6D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Pr="00056B6D">
              <w:rPr>
                <w:rFonts w:ascii="Arial" w:hAnsi="Arial" w:cs="Arial"/>
                <w:bCs/>
                <w:sz w:val="16"/>
                <w:szCs w:val="16"/>
              </w:rPr>
              <w:t>/03/2018</w:t>
            </w:r>
          </w:p>
        </w:tc>
        <w:tc>
          <w:tcPr>
            <w:tcW w:w="3131" w:type="dxa"/>
          </w:tcPr>
          <w:p w:rsidR="00974935" w:rsidRPr="00056B6D" w:rsidRDefault="009E3D98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Mastercard ABU Mandate</w:t>
            </w:r>
          </w:p>
        </w:tc>
        <w:tc>
          <w:tcPr>
            <w:tcW w:w="850" w:type="dxa"/>
          </w:tcPr>
          <w:p w:rsidR="00974935" w:rsidRPr="00056B6D" w:rsidRDefault="00855496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974935" w:rsidRPr="00056B6D" w:rsidRDefault="00855496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Publicação de tarifário</w:t>
            </w:r>
          </w:p>
        </w:tc>
        <w:tc>
          <w:tcPr>
            <w:tcW w:w="708" w:type="dxa"/>
          </w:tcPr>
          <w:p w:rsidR="00974935" w:rsidRPr="00056B6D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974935" w:rsidRPr="00056B6D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9954EF" w:rsidRPr="00056B6D" w:rsidRDefault="001A091C" w:rsidP="0031383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Mandato da Mastercard </w:t>
            </w:r>
            <w:r w:rsidRPr="00056B6D">
              <w:rPr>
                <w:rFonts w:ascii="Arial" w:hAnsi="Arial" w:cs="Arial"/>
                <w:b/>
                <w:sz w:val="16"/>
                <w:szCs w:val="16"/>
              </w:rPr>
              <w:t>AN 1171</w:t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com data entrada em vigor a </w:t>
            </w:r>
            <w:r w:rsidRPr="00056B6D">
              <w:rPr>
                <w:rFonts w:ascii="Arial" w:hAnsi="Arial" w:cs="Arial"/>
                <w:b/>
                <w:sz w:val="16"/>
                <w:szCs w:val="16"/>
              </w:rPr>
              <w:t>01-10-2018</w:t>
            </w:r>
          </w:p>
          <w:p w:rsidR="00A671B4" w:rsidRPr="00056B6D" w:rsidRDefault="0031383B" w:rsidP="001A09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18/07/2018: </w:t>
            </w:r>
            <w:r w:rsidR="00A671B4" w:rsidRPr="00056B6D">
              <w:rPr>
                <w:rFonts w:ascii="Arial" w:hAnsi="Arial" w:cs="Arial"/>
                <w:sz w:val="16"/>
                <w:szCs w:val="16"/>
              </w:rPr>
              <w:t>SIBS indica a 18/07/2018 que implementação não será entregue em Outubro.</w:t>
            </w:r>
            <w:r w:rsidR="00267898" w:rsidRPr="00056B6D">
              <w:rPr>
                <w:rFonts w:ascii="Arial" w:hAnsi="Arial" w:cs="Arial"/>
                <w:sz w:val="16"/>
                <w:szCs w:val="16"/>
              </w:rPr>
              <w:t xml:space="preserve"> Irá solicitar waiver à Mastercard para todos os Emissores.</w:t>
            </w:r>
          </w:p>
          <w:p w:rsidR="00267898" w:rsidRPr="00056B6D" w:rsidRDefault="0031383B" w:rsidP="009264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20/12/2019: </w:t>
            </w:r>
            <w:r w:rsidR="00926448" w:rsidRPr="00056B6D">
              <w:rPr>
                <w:rFonts w:ascii="Arial" w:hAnsi="Arial" w:cs="Arial"/>
                <w:sz w:val="16"/>
                <w:szCs w:val="16"/>
              </w:rPr>
              <w:t>SIBS divulgou MI 2018-126 em que indica entrada em vigor das alterações, sem impacto para o emissor, em Abril de 2019.</w:t>
            </w:r>
          </w:p>
          <w:p w:rsidR="00A03C4E" w:rsidRDefault="00CB0D1D" w:rsidP="00926448">
            <w:pPr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 w:rsidRPr="00CB0D1D">
              <w:rPr>
                <w:rFonts w:ascii="Arial" w:hAnsi="Arial" w:cs="Arial"/>
                <w:color w:val="4472C4" w:themeColor="accent5"/>
                <w:sz w:val="16"/>
                <w:szCs w:val="16"/>
              </w:rPr>
              <w:t>03/04/2019:</w:t>
            </w: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</w:t>
            </w:r>
            <w:r w:rsidR="00950872">
              <w:rPr>
                <w:rFonts w:ascii="Arial" w:hAnsi="Arial" w:cs="Arial"/>
                <w:color w:val="4472C4" w:themeColor="accent5"/>
                <w:sz w:val="16"/>
                <w:szCs w:val="16"/>
              </w:rPr>
              <w:t>SIBS indica que não será necessária abertura de projeto na Mastercard</w:t>
            </w:r>
          </w:p>
          <w:p w:rsidR="00855496" w:rsidRDefault="00855496" w:rsidP="009264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>03/06/2019: PF aguarda publicação de tarifário para decisão sobre adesão.</w:t>
            </w:r>
          </w:p>
          <w:p w:rsidR="0031383B" w:rsidRPr="00056B6D" w:rsidRDefault="0031383B" w:rsidP="0092644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8611D9" w:rsidRPr="00056B6D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lastRenderedPageBreak/>
              <w:t>17/04/2018</w:t>
            </w:r>
          </w:p>
        </w:tc>
        <w:tc>
          <w:tcPr>
            <w:tcW w:w="3131" w:type="dxa"/>
          </w:tcPr>
          <w:p w:rsidR="008611D9" w:rsidRPr="00056B6D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Relatório com resultado do </w:t>
            </w:r>
            <w:r w:rsidR="0007762E" w:rsidRPr="00056B6D">
              <w:rPr>
                <w:rFonts w:ascii="Arial" w:hAnsi="Arial" w:cs="Arial"/>
                <w:bCs/>
                <w:sz w:val="16"/>
                <w:szCs w:val="16"/>
              </w:rPr>
              <w:t>exercício</w:t>
            </w: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 ao PCN efetuado a 15/02/2018 – PSS</w:t>
            </w:r>
          </w:p>
        </w:tc>
        <w:tc>
          <w:tcPr>
            <w:tcW w:w="850" w:type="dxa"/>
          </w:tcPr>
          <w:p w:rsidR="008611D9" w:rsidRPr="00056B6D" w:rsidRDefault="00855496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55496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8611D9" w:rsidRPr="00056B6D" w:rsidRDefault="00855496" w:rsidP="0031383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8611D9" w:rsidRPr="00056B6D" w:rsidRDefault="00855496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8611D9" w:rsidRPr="00056B6D" w:rsidRDefault="00855496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8611D9" w:rsidRPr="00056B6D" w:rsidRDefault="00B37C9C" w:rsidP="004A37D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SIBS identificado como PSE não compliant no último comité de </w:t>
            </w:r>
            <w:r w:rsidR="00855496">
              <w:rPr>
                <w:rFonts w:ascii="Arial" w:hAnsi="Arial" w:cs="Arial"/>
                <w:sz w:val="16"/>
                <w:szCs w:val="16"/>
              </w:rPr>
              <w:t>Business Continuity de 16/10/18.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660B63" w:rsidRPr="00056B6D" w:rsidRDefault="00660B63" w:rsidP="00660B6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30/05/2018</w:t>
            </w:r>
          </w:p>
        </w:tc>
        <w:tc>
          <w:tcPr>
            <w:tcW w:w="3131" w:type="dxa"/>
          </w:tcPr>
          <w:p w:rsidR="00660B63" w:rsidRPr="00056B6D" w:rsidRDefault="00660B63" w:rsidP="00660B6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Acordo para Tratamento de Dados Pessoais </w:t>
            </w:r>
          </w:p>
        </w:tc>
        <w:tc>
          <w:tcPr>
            <w:tcW w:w="850" w:type="dxa"/>
          </w:tcPr>
          <w:p w:rsidR="00660B63" w:rsidRPr="00056B6D" w:rsidRDefault="00855496" w:rsidP="00660B6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55496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660B63" w:rsidRPr="00056B6D" w:rsidRDefault="00855496" w:rsidP="00660B6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660B63" w:rsidRPr="00056B6D" w:rsidRDefault="00855496" w:rsidP="00660B63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660B63" w:rsidRPr="00056B6D" w:rsidRDefault="00855496" w:rsidP="00660B63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31383B" w:rsidRPr="00056B6D" w:rsidRDefault="00855496" w:rsidP="00660B6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Acordo será integrado na revisão do contrato de processamento rede MB que se encontra em curso.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9D2A24" w:rsidRPr="00056B6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19/09/2018</w:t>
            </w:r>
          </w:p>
        </w:tc>
        <w:tc>
          <w:tcPr>
            <w:tcW w:w="3131" w:type="dxa"/>
          </w:tcPr>
          <w:p w:rsidR="009D2A24" w:rsidRPr="00056B6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>Mastercard Service Provider Risk Management Program – Risk Assessment</w:t>
            </w:r>
          </w:p>
        </w:tc>
        <w:tc>
          <w:tcPr>
            <w:tcW w:w="850" w:type="dxa"/>
          </w:tcPr>
          <w:p w:rsidR="009D2A24" w:rsidRPr="00056B6D" w:rsidRDefault="00855496" w:rsidP="0011496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55496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9D2A24" w:rsidRPr="00056B6D" w:rsidRDefault="009D2A24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:rsidR="009D2A24" w:rsidRPr="00056B6D" w:rsidRDefault="00BC0CAE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9D2A24" w:rsidRPr="00056B6D" w:rsidRDefault="00BC0CAE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9D2A24" w:rsidRPr="00056B6D" w:rsidRDefault="00BC0CAE" w:rsidP="000D266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Resposta ao questionário</w:t>
            </w:r>
          </w:p>
        </w:tc>
      </w:tr>
      <w:tr w:rsidR="00A01443" w:rsidRPr="00056B6D" w:rsidTr="00513E77">
        <w:trPr>
          <w:trHeight w:val="592"/>
        </w:trPr>
        <w:tc>
          <w:tcPr>
            <w:tcW w:w="1117" w:type="dxa"/>
          </w:tcPr>
          <w:p w:rsidR="00A01443" w:rsidRPr="00056B6D" w:rsidRDefault="00A0144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29/05/2019</w:t>
            </w:r>
          </w:p>
        </w:tc>
        <w:tc>
          <w:tcPr>
            <w:tcW w:w="3131" w:type="dxa"/>
          </w:tcPr>
          <w:p w:rsidR="00A01443" w:rsidRPr="00A01443" w:rsidRDefault="00A0144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A01443">
              <w:rPr>
                <w:rFonts w:ascii="Arial" w:hAnsi="Arial" w:cs="Arial"/>
                <w:bCs/>
                <w:sz w:val="16"/>
                <w:szCs w:val="16"/>
              </w:rPr>
              <w:t>Cetelem - PSD2 e Reporte sobre Sistemas e Instrumentos de Pagamento - IM266115</w:t>
            </w:r>
          </w:p>
        </w:tc>
        <w:tc>
          <w:tcPr>
            <w:tcW w:w="850" w:type="dxa"/>
          </w:tcPr>
          <w:p w:rsidR="00A01443" w:rsidRPr="00855496" w:rsidRDefault="00A01443" w:rsidP="0011496F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 w:rsidRPr="00A01443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A01443" w:rsidRPr="00056B6D" w:rsidRDefault="00A01443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Esclarecimento sobre fonte da informação necessária para reporte ao BdP</w:t>
            </w:r>
          </w:p>
        </w:tc>
        <w:tc>
          <w:tcPr>
            <w:tcW w:w="708" w:type="dxa"/>
          </w:tcPr>
          <w:p w:rsidR="00A01443" w:rsidRDefault="00A01443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A01443" w:rsidRDefault="00A01443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A01443" w:rsidRDefault="00A01443" w:rsidP="00A0144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Campos a</w:t>
            </w:r>
            <w:r w:rsidR="00736F8B">
              <w:rPr>
                <w:rFonts w:ascii="Arial" w:hAnsi="Arial" w:cs="Arial"/>
                <w:sz w:val="16"/>
                <w:szCs w:val="16"/>
              </w:rPr>
              <w:t xml:space="preserve"> reportar ao BdP</w:t>
            </w:r>
          </w:p>
          <w:p w:rsidR="00A01443" w:rsidRDefault="00A01443" w:rsidP="00736F8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A01443">
              <w:rPr>
                <w:rFonts w:ascii="Arial" w:hAnsi="Arial" w:cs="Arial"/>
                <w:sz w:val="16"/>
                <w:szCs w:val="16"/>
              </w:rPr>
              <w:t>[SCA]</w:t>
            </w:r>
            <w:r w:rsidR="00736F8B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A01443">
              <w:rPr>
                <w:rFonts w:ascii="Arial" w:hAnsi="Arial" w:cs="Arial"/>
                <w:sz w:val="16"/>
                <w:szCs w:val="16"/>
              </w:rPr>
              <w:t xml:space="preserve">[motivo_non_SCA] </w:t>
            </w:r>
            <w:r w:rsidR="00736F8B"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A01443">
              <w:rPr>
                <w:rFonts w:ascii="Arial" w:hAnsi="Arial" w:cs="Arial"/>
                <w:sz w:val="16"/>
                <w:szCs w:val="16"/>
              </w:rPr>
              <w:t>[pais_adquirente</w:t>
            </w:r>
          </w:p>
        </w:tc>
      </w:tr>
    </w:tbl>
    <w:p w:rsidR="00CA5617" w:rsidRDefault="00CA5617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A5617" w:rsidRPr="00056B6D" w:rsidRDefault="00CA5617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056B6D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056B6D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07"/>
        <w:gridCol w:w="1124"/>
        <w:gridCol w:w="3096"/>
        <w:gridCol w:w="884"/>
        <w:gridCol w:w="1380"/>
        <w:gridCol w:w="4346"/>
      </w:tblGrid>
      <w:tr w:rsidR="00056B6D" w:rsidRPr="00056B6D" w:rsidTr="00355D93">
        <w:tc>
          <w:tcPr>
            <w:tcW w:w="3907" w:type="dxa"/>
            <w:shd w:val="clear" w:color="auto" w:fill="F2F2F2" w:themeFill="background1" w:themeFillShade="F2"/>
          </w:tcPr>
          <w:p w:rsidR="0000256A" w:rsidRPr="00056B6D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3096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884" w:type="dxa"/>
            <w:shd w:val="clear" w:color="auto" w:fill="F2F2F2" w:themeFill="background1" w:themeFillShade="F2"/>
          </w:tcPr>
          <w:p w:rsidR="0000256A" w:rsidRPr="00056B6D" w:rsidRDefault="0000256A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Resp</w:t>
            </w:r>
            <w:r w:rsidR="00513E77"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80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46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056B6D" w:rsidRPr="00056B6D" w:rsidTr="00355D93">
        <w:tc>
          <w:tcPr>
            <w:tcW w:w="3907" w:type="dxa"/>
          </w:tcPr>
          <w:p w:rsidR="00045F9F" w:rsidRPr="00056B6D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>Digital Payments Gateway - Redes Privadas</w:t>
            </w:r>
          </w:p>
        </w:tc>
        <w:tc>
          <w:tcPr>
            <w:tcW w:w="1124" w:type="dxa"/>
          </w:tcPr>
          <w:p w:rsidR="00045F9F" w:rsidRPr="00056B6D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045F9F" w:rsidRPr="00056B6D" w:rsidRDefault="001E1BF7" w:rsidP="00B615DE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Estudo de alternativa à parametrização de modalidades de pagamento.</w:t>
            </w:r>
          </w:p>
          <w:p w:rsidR="003413C5" w:rsidRPr="00056B6D" w:rsidRDefault="003413C5" w:rsidP="008059A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</w:tcPr>
          <w:p w:rsidR="003413C5" w:rsidRPr="00056B6D" w:rsidRDefault="003413C5" w:rsidP="002E3B9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0" w:type="dxa"/>
          </w:tcPr>
          <w:p w:rsidR="00045F9F" w:rsidRPr="00056B6D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46" w:type="dxa"/>
          </w:tcPr>
          <w:p w:rsidR="00045F9F" w:rsidRPr="00056B6D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Em produção técnica a </w:t>
            </w:r>
            <w:r w:rsidR="005049A9" w:rsidRPr="00056B6D">
              <w:rPr>
                <w:rFonts w:ascii="Arial" w:hAnsi="Arial" w:cs="Arial"/>
                <w:sz w:val="16"/>
                <w:szCs w:val="16"/>
              </w:rPr>
              <w:t>2018_01_16</w:t>
            </w:r>
            <w:r w:rsidRPr="00056B6D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8059A0" w:rsidRPr="00056B6D" w:rsidRDefault="008059A0" w:rsidP="00CA561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Proposta comercial</w:t>
            </w:r>
            <w:r w:rsidR="009A110C" w:rsidRPr="00056B6D">
              <w:rPr>
                <w:rFonts w:ascii="Arial" w:hAnsi="Arial" w:cs="Arial"/>
                <w:sz w:val="16"/>
                <w:szCs w:val="16"/>
              </w:rPr>
              <w:t xml:space="preserve"> validada</w:t>
            </w:r>
            <w:r w:rsidR="001F2F24" w:rsidRPr="00056B6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44499" w:rsidRPr="00056B6D" w:rsidTr="00A44499">
        <w:trPr>
          <w:trHeight w:val="356"/>
        </w:trPr>
        <w:tc>
          <w:tcPr>
            <w:tcW w:w="3907" w:type="dxa"/>
            <w:vMerge w:val="restart"/>
            <w:vAlign w:val="center"/>
          </w:tcPr>
          <w:p w:rsidR="00A44499" w:rsidRPr="00056B6D" w:rsidRDefault="00A44499" w:rsidP="00A4449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CTLM-2018-001 Modalidades de Pagamento EMV (COMBO)</w:t>
            </w:r>
          </w:p>
        </w:tc>
        <w:tc>
          <w:tcPr>
            <w:tcW w:w="1124" w:type="dxa"/>
          </w:tcPr>
          <w:p w:rsidR="00A44499" w:rsidRPr="00056B6D" w:rsidRDefault="00A44499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A44499" w:rsidRPr="00CA5617" w:rsidRDefault="00A44499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Atualização do parque de terminais de forma a corrigir os constrangimentos verificados na operativa da Rede Privada:</w:t>
            </w:r>
          </w:p>
          <w:p w:rsidR="00A44499" w:rsidRPr="00CA5617" w:rsidRDefault="00A44499" w:rsidP="008979EA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 xml:space="preserve">Seleção da modalidade </w:t>
            </w:r>
          </w:p>
          <w:p w:rsidR="00A44499" w:rsidRPr="00486015" w:rsidRDefault="00A44499" w:rsidP="005C11EC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Talão de pagamento</w:t>
            </w:r>
          </w:p>
        </w:tc>
        <w:tc>
          <w:tcPr>
            <w:tcW w:w="884" w:type="dxa"/>
          </w:tcPr>
          <w:p w:rsidR="00A44499" w:rsidRDefault="00A44499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  <w:p w:rsidR="00A44499" w:rsidRPr="00056B6D" w:rsidRDefault="00A44499" w:rsidP="0048601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0" w:type="dxa"/>
          </w:tcPr>
          <w:p w:rsidR="00A44499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  <w:p w:rsidR="00A44499" w:rsidRPr="00056B6D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6" w:type="dxa"/>
          </w:tcPr>
          <w:p w:rsidR="00A44499" w:rsidRPr="00056B6D" w:rsidRDefault="00A44499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Pontos bloqueantes para GO Live.</w:t>
            </w:r>
          </w:p>
          <w:p w:rsidR="00A44499" w:rsidRPr="00056B6D" w:rsidRDefault="00A44499" w:rsidP="00BC0CAE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499" w:rsidRPr="00056B6D" w:rsidTr="00355D93">
        <w:trPr>
          <w:trHeight w:val="356"/>
        </w:trPr>
        <w:tc>
          <w:tcPr>
            <w:tcW w:w="3907" w:type="dxa"/>
            <w:vMerge/>
          </w:tcPr>
          <w:p w:rsidR="00A44499" w:rsidRPr="00056B6D" w:rsidRDefault="00A44499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24" w:type="dxa"/>
          </w:tcPr>
          <w:p w:rsidR="00A44499" w:rsidRPr="00056B6D" w:rsidRDefault="00A44499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A44499" w:rsidRPr="00CA5617" w:rsidRDefault="00A44499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Modalidade de pagamento ausente no firme das operações no estrangeiro</w:t>
            </w:r>
          </w:p>
        </w:tc>
        <w:tc>
          <w:tcPr>
            <w:tcW w:w="884" w:type="dxa"/>
          </w:tcPr>
          <w:p w:rsidR="00A44499" w:rsidRPr="00056B6D" w:rsidRDefault="00A44499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380" w:type="dxa"/>
          </w:tcPr>
          <w:p w:rsidR="00A44499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346" w:type="dxa"/>
          </w:tcPr>
          <w:p w:rsidR="00A44499" w:rsidRDefault="00A44499" w:rsidP="00486015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C0CAE">
              <w:rPr>
                <w:rFonts w:ascii="Arial" w:hAnsi="Arial" w:cs="Arial"/>
                <w:color w:val="0070C0"/>
                <w:sz w:val="16"/>
                <w:szCs w:val="16"/>
              </w:rPr>
              <w:t>27/05/2019: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SIBS colocou correção em produção</w:t>
            </w:r>
          </w:p>
          <w:p w:rsidR="00A44499" w:rsidRPr="00056B6D" w:rsidRDefault="00A44499" w:rsidP="0048601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03/06/2019: PF efetuou teste a 03/06, a validar nos próximos dias</w:t>
            </w:r>
          </w:p>
        </w:tc>
      </w:tr>
      <w:tr w:rsidR="00A44499" w:rsidRPr="00056B6D" w:rsidTr="00355D93">
        <w:trPr>
          <w:trHeight w:val="356"/>
        </w:trPr>
        <w:tc>
          <w:tcPr>
            <w:tcW w:w="3907" w:type="dxa"/>
            <w:vMerge/>
          </w:tcPr>
          <w:p w:rsidR="00A44499" w:rsidRPr="00056B6D" w:rsidRDefault="00A44499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24" w:type="dxa"/>
          </w:tcPr>
          <w:p w:rsidR="00A44499" w:rsidRPr="00056B6D" w:rsidRDefault="00A44499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A44499" w:rsidRPr="00CA5617" w:rsidRDefault="00A44499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Emissão de SIPA para devolução dos custos de certificação FIME</w:t>
            </w:r>
          </w:p>
        </w:tc>
        <w:tc>
          <w:tcPr>
            <w:tcW w:w="884" w:type="dxa"/>
          </w:tcPr>
          <w:p w:rsidR="00A44499" w:rsidRPr="00056B6D" w:rsidRDefault="00A44499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0" w:type="dxa"/>
          </w:tcPr>
          <w:p w:rsidR="00A44499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46" w:type="dxa"/>
          </w:tcPr>
          <w:p w:rsidR="00A44499" w:rsidRPr="00056B6D" w:rsidRDefault="00A44499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23/04/2019: PF aguarda envio </w:t>
            </w:r>
            <w:r w:rsidR="00C561EF">
              <w:rPr>
                <w:rFonts w:ascii="Arial" w:hAnsi="Arial" w:cs="Arial"/>
                <w:sz w:val="16"/>
                <w:szCs w:val="16"/>
              </w:rPr>
              <w:t xml:space="preserve">da </w:t>
            </w:r>
            <w:r>
              <w:rPr>
                <w:rFonts w:ascii="Arial" w:hAnsi="Arial" w:cs="Arial"/>
                <w:sz w:val="16"/>
                <w:szCs w:val="16"/>
              </w:rPr>
              <w:t>SIPA por parte da SIBS</w:t>
            </w:r>
            <w:r w:rsidR="00EB3BC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E401DB" w:rsidRPr="00C32C74" w:rsidRDefault="00C32C74" w:rsidP="000F0E22">
      <w:pPr>
        <w:tabs>
          <w:tab w:val="left" w:pos="242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E401DB" w:rsidRPr="00C32C74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Pr="00926448" w:rsidRDefault="002C5A78" w:rsidP="00572708">
          <w:pPr>
            <w:pStyle w:val="Footer"/>
            <w:rPr>
              <w:sz w:val="16"/>
              <w:lang w:val="en-US"/>
            </w:rPr>
          </w:pPr>
          <w:r w:rsidRPr="00700A4A">
            <w:rPr>
              <w:sz w:val="16"/>
            </w:rPr>
            <w:fldChar w:fldCharType="begin"/>
          </w:r>
          <w:r w:rsidRPr="00926448">
            <w:rPr>
              <w:sz w:val="16"/>
              <w:lang w:val="en-US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FA5CC4">
            <w:rPr>
              <w:noProof/>
              <w:sz w:val="16"/>
              <w:lang w:val="en-US"/>
            </w:rPr>
            <w:t>IT_SIBS_FPS_Suivi_PT_v20190531.docx</w:t>
          </w:r>
          <w:r w:rsidRPr="00700A4A">
            <w:rPr>
              <w:sz w:val="16"/>
            </w:rPr>
            <w:fldChar w:fldCharType="end"/>
          </w:r>
        </w:p>
        <w:p w:rsidR="002C5A78" w:rsidRPr="00926448" w:rsidRDefault="002C5A78" w:rsidP="002C5A78">
          <w:pPr>
            <w:pStyle w:val="Footer"/>
            <w:rPr>
              <w:sz w:val="12"/>
              <w:lang w:val="en-US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EB3D11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EB3D11">
            <w:rPr>
              <w:noProof/>
              <w:sz w:val="18"/>
            </w:rPr>
            <w:t>3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A77AB6"/>
    <w:multiLevelType w:val="hybridMultilevel"/>
    <w:tmpl w:val="F44A7D4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237B0"/>
    <w:multiLevelType w:val="hybridMultilevel"/>
    <w:tmpl w:val="4EF216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C72C20"/>
    <w:multiLevelType w:val="hybridMultilevel"/>
    <w:tmpl w:val="F5B24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7"/>
  </w:num>
  <w:num w:numId="5">
    <w:abstractNumId w:val="3"/>
  </w:num>
  <w:num w:numId="6">
    <w:abstractNumId w:val="0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6"/>
  </w:num>
  <w:num w:numId="14">
    <w:abstractNumId w:val="12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4"/>
  </w:num>
  <w:num w:numId="20">
    <w:abstractNumId w:val="11"/>
  </w:num>
  <w:num w:numId="21">
    <w:abstractNumId w:val="8"/>
  </w:num>
  <w:num w:numId="22">
    <w:abstractNumId w:val="21"/>
  </w:num>
  <w:num w:numId="23">
    <w:abstractNumId w:val="10"/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PT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60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118B2"/>
    <w:rsid w:val="00026221"/>
    <w:rsid w:val="00032045"/>
    <w:rsid w:val="0003311B"/>
    <w:rsid w:val="00044B7F"/>
    <w:rsid w:val="00045F9F"/>
    <w:rsid w:val="00056B6D"/>
    <w:rsid w:val="000760DF"/>
    <w:rsid w:val="0007762E"/>
    <w:rsid w:val="00095839"/>
    <w:rsid w:val="000A0763"/>
    <w:rsid w:val="000A382B"/>
    <w:rsid w:val="000A4DB0"/>
    <w:rsid w:val="000B0360"/>
    <w:rsid w:val="000B0C74"/>
    <w:rsid w:val="000B180D"/>
    <w:rsid w:val="000B7E5C"/>
    <w:rsid w:val="000C1F65"/>
    <w:rsid w:val="000D0424"/>
    <w:rsid w:val="000D1542"/>
    <w:rsid w:val="000D2668"/>
    <w:rsid w:val="000D2BC0"/>
    <w:rsid w:val="000F0E22"/>
    <w:rsid w:val="001130D2"/>
    <w:rsid w:val="0011496F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76422"/>
    <w:rsid w:val="00176E00"/>
    <w:rsid w:val="00180814"/>
    <w:rsid w:val="001923D7"/>
    <w:rsid w:val="0019282C"/>
    <w:rsid w:val="00195ABA"/>
    <w:rsid w:val="001A091C"/>
    <w:rsid w:val="001A6A35"/>
    <w:rsid w:val="001B2FB2"/>
    <w:rsid w:val="001C5055"/>
    <w:rsid w:val="001C55F8"/>
    <w:rsid w:val="001D44A5"/>
    <w:rsid w:val="001D4B36"/>
    <w:rsid w:val="001D68BE"/>
    <w:rsid w:val="001E0DD2"/>
    <w:rsid w:val="001E1BF7"/>
    <w:rsid w:val="001E3A93"/>
    <w:rsid w:val="001F255B"/>
    <w:rsid w:val="001F2F24"/>
    <w:rsid w:val="001F3A4F"/>
    <w:rsid w:val="001F3E31"/>
    <w:rsid w:val="00200E74"/>
    <w:rsid w:val="00201C65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6D2D"/>
    <w:rsid w:val="00267898"/>
    <w:rsid w:val="00267ACC"/>
    <w:rsid w:val="00273FBD"/>
    <w:rsid w:val="00276C1A"/>
    <w:rsid w:val="00276F47"/>
    <w:rsid w:val="002829CC"/>
    <w:rsid w:val="00283074"/>
    <w:rsid w:val="00291A13"/>
    <w:rsid w:val="00292616"/>
    <w:rsid w:val="0029457B"/>
    <w:rsid w:val="002A7D33"/>
    <w:rsid w:val="002B20F8"/>
    <w:rsid w:val="002B6D13"/>
    <w:rsid w:val="002B7F1D"/>
    <w:rsid w:val="002C5A78"/>
    <w:rsid w:val="002C787D"/>
    <w:rsid w:val="002D0CB9"/>
    <w:rsid w:val="002E3B91"/>
    <w:rsid w:val="002E4E47"/>
    <w:rsid w:val="002E5139"/>
    <w:rsid w:val="002E6C60"/>
    <w:rsid w:val="002F3E66"/>
    <w:rsid w:val="002F7F8C"/>
    <w:rsid w:val="0030382D"/>
    <w:rsid w:val="003045AF"/>
    <w:rsid w:val="0031383B"/>
    <w:rsid w:val="00315FCE"/>
    <w:rsid w:val="00320C75"/>
    <w:rsid w:val="003224E7"/>
    <w:rsid w:val="003357D0"/>
    <w:rsid w:val="003413C5"/>
    <w:rsid w:val="00341C5C"/>
    <w:rsid w:val="00342128"/>
    <w:rsid w:val="00350826"/>
    <w:rsid w:val="00353C0F"/>
    <w:rsid w:val="00355D93"/>
    <w:rsid w:val="00370D9B"/>
    <w:rsid w:val="00375DD0"/>
    <w:rsid w:val="003777AF"/>
    <w:rsid w:val="00380E0D"/>
    <w:rsid w:val="00385D3D"/>
    <w:rsid w:val="003A0A7B"/>
    <w:rsid w:val="003C5827"/>
    <w:rsid w:val="003D16F5"/>
    <w:rsid w:val="003D587A"/>
    <w:rsid w:val="003E5E82"/>
    <w:rsid w:val="003E6E6F"/>
    <w:rsid w:val="003F7075"/>
    <w:rsid w:val="003F72D3"/>
    <w:rsid w:val="00403602"/>
    <w:rsid w:val="0040385D"/>
    <w:rsid w:val="004040B9"/>
    <w:rsid w:val="0040550E"/>
    <w:rsid w:val="004065E1"/>
    <w:rsid w:val="004075C1"/>
    <w:rsid w:val="00413B6E"/>
    <w:rsid w:val="00417F62"/>
    <w:rsid w:val="00425A94"/>
    <w:rsid w:val="0043438F"/>
    <w:rsid w:val="004345FC"/>
    <w:rsid w:val="00441AC3"/>
    <w:rsid w:val="00442E91"/>
    <w:rsid w:val="0044634C"/>
    <w:rsid w:val="00486015"/>
    <w:rsid w:val="004922CC"/>
    <w:rsid w:val="0049247C"/>
    <w:rsid w:val="00495A98"/>
    <w:rsid w:val="004A37D2"/>
    <w:rsid w:val="004A722E"/>
    <w:rsid w:val="004B3768"/>
    <w:rsid w:val="004C556D"/>
    <w:rsid w:val="004C6DD5"/>
    <w:rsid w:val="004D0300"/>
    <w:rsid w:val="004D419B"/>
    <w:rsid w:val="004E01B3"/>
    <w:rsid w:val="004E0B1E"/>
    <w:rsid w:val="004F0D04"/>
    <w:rsid w:val="004F48C2"/>
    <w:rsid w:val="004F7D97"/>
    <w:rsid w:val="0050008E"/>
    <w:rsid w:val="005026FB"/>
    <w:rsid w:val="005029CE"/>
    <w:rsid w:val="005049A9"/>
    <w:rsid w:val="00507693"/>
    <w:rsid w:val="00513E77"/>
    <w:rsid w:val="00524979"/>
    <w:rsid w:val="0052752D"/>
    <w:rsid w:val="00536AA4"/>
    <w:rsid w:val="00541E41"/>
    <w:rsid w:val="00553749"/>
    <w:rsid w:val="00554FE8"/>
    <w:rsid w:val="00557AA6"/>
    <w:rsid w:val="00560DFE"/>
    <w:rsid w:val="005674ED"/>
    <w:rsid w:val="00570195"/>
    <w:rsid w:val="00572708"/>
    <w:rsid w:val="005742AF"/>
    <w:rsid w:val="005862A3"/>
    <w:rsid w:val="0059268C"/>
    <w:rsid w:val="0059484C"/>
    <w:rsid w:val="005A43F0"/>
    <w:rsid w:val="005A4733"/>
    <w:rsid w:val="005B1F0D"/>
    <w:rsid w:val="005B4F8C"/>
    <w:rsid w:val="005C11EC"/>
    <w:rsid w:val="005C30A3"/>
    <w:rsid w:val="005D37B9"/>
    <w:rsid w:val="005E6B48"/>
    <w:rsid w:val="005F15C4"/>
    <w:rsid w:val="00602772"/>
    <w:rsid w:val="00602E56"/>
    <w:rsid w:val="00607517"/>
    <w:rsid w:val="006105BF"/>
    <w:rsid w:val="00620676"/>
    <w:rsid w:val="00621EB9"/>
    <w:rsid w:val="00630F76"/>
    <w:rsid w:val="006344B5"/>
    <w:rsid w:val="00644A4A"/>
    <w:rsid w:val="00646831"/>
    <w:rsid w:val="00660B63"/>
    <w:rsid w:val="00661285"/>
    <w:rsid w:val="00664921"/>
    <w:rsid w:val="00664A6B"/>
    <w:rsid w:val="006650A1"/>
    <w:rsid w:val="00692BAB"/>
    <w:rsid w:val="00692CC7"/>
    <w:rsid w:val="006942D4"/>
    <w:rsid w:val="006A5EBB"/>
    <w:rsid w:val="006B27D9"/>
    <w:rsid w:val="006B285D"/>
    <w:rsid w:val="006E7561"/>
    <w:rsid w:val="006E7F63"/>
    <w:rsid w:val="006F3DB4"/>
    <w:rsid w:val="0071132F"/>
    <w:rsid w:val="007208F2"/>
    <w:rsid w:val="00725B2C"/>
    <w:rsid w:val="00725B8B"/>
    <w:rsid w:val="00731821"/>
    <w:rsid w:val="00736F8B"/>
    <w:rsid w:val="007463BE"/>
    <w:rsid w:val="00764495"/>
    <w:rsid w:val="00767C3A"/>
    <w:rsid w:val="00772474"/>
    <w:rsid w:val="00783A13"/>
    <w:rsid w:val="00783DCB"/>
    <w:rsid w:val="0079428F"/>
    <w:rsid w:val="007C7DA1"/>
    <w:rsid w:val="007D643A"/>
    <w:rsid w:val="007E0CFE"/>
    <w:rsid w:val="007E5F86"/>
    <w:rsid w:val="007F12A8"/>
    <w:rsid w:val="007F6C1B"/>
    <w:rsid w:val="007F6EA0"/>
    <w:rsid w:val="007F7DEA"/>
    <w:rsid w:val="008021BA"/>
    <w:rsid w:val="00802A32"/>
    <w:rsid w:val="00804837"/>
    <w:rsid w:val="008059A0"/>
    <w:rsid w:val="00806413"/>
    <w:rsid w:val="00810DE1"/>
    <w:rsid w:val="00815800"/>
    <w:rsid w:val="00824A29"/>
    <w:rsid w:val="00825453"/>
    <w:rsid w:val="00827B51"/>
    <w:rsid w:val="008300A5"/>
    <w:rsid w:val="00837C3B"/>
    <w:rsid w:val="00843D62"/>
    <w:rsid w:val="00855496"/>
    <w:rsid w:val="00860E89"/>
    <w:rsid w:val="008611D9"/>
    <w:rsid w:val="008656B5"/>
    <w:rsid w:val="00865BC2"/>
    <w:rsid w:val="00872BD1"/>
    <w:rsid w:val="00876336"/>
    <w:rsid w:val="00880ACF"/>
    <w:rsid w:val="00881945"/>
    <w:rsid w:val="0088543B"/>
    <w:rsid w:val="00886949"/>
    <w:rsid w:val="00896170"/>
    <w:rsid w:val="008979EA"/>
    <w:rsid w:val="008A76C1"/>
    <w:rsid w:val="008B24EB"/>
    <w:rsid w:val="008B6D45"/>
    <w:rsid w:val="008B6F0E"/>
    <w:rsid w:val="008C38AC"/>
    <w:rsid w:val="008D419B"/>
    <w:rsid w:val="008E2877"/>
    <w:rsid w:val="008E3C05"/>
    <w:rsid w:val="009031FA"/>
    <w:rsid w:val="00913A79"/>
    <w:rsid w:val="009215C3"/>
    <w:rsid w:val="00924D03"/>
    <w:rsid w:val="00926448"/>
    <w:rsid w:val="00935E4F"/>
    <w:rsid w:val="00950872"/>
    <w:rsid w:val="00956051"/>
    <w:rsid w:val="009672D1"/>
    <w:rsid w:val="009717FD"/>
    <w:rsid w:val="0097276C"/>
    <w:rsid w:val="009736DA"/>
    <w:rsid w:val="00974935"/>
    <w:rsid w:val="00974FB5"/>
    <w:rsid w:val="009773FB"/>
    <w:rsid w:val="00991836"/>
    <w:rsid w:val="00992BC1"/>
    <w:rsid w:val="00993111"/>
    <w:rsid w:val="009943DB"/>
    <w:rsid w:val="009954EF"/>
    <w:rsid w:val="009977EF"/>
    <w:rsid w:val="009A06B5"/>
    <w:rsid w:val="009A110C"/>
    <w:rsid w:val="009A7A83"/>
    <w:rsid w:val="009B255A"/>
    <w:rsid w:val="009B55F7"/>
    <w:rsid w:val="009B6B59"/>
    <w:rsid w:val="009C10E1"/>
    <w:rsid w:val="009C7AAF"/>
    <w:rsid w:val="009D1A0D"/>
    <w:rsid w:val="009D2A24"/>
    <w:rsid w:val="009E33E8"/>
    <w:rsid w:val="009E3611"/>
    <w:rsid w:val="009E3D98"/>
    <w:rsid w:val="009F2FCA"/>
    <w:rsid w:val="009F3ECC"/>
    <w:rsid w:val="00A01443"/>
    <w:rsid w:val="00A03C4E"/>
    <w:rsid w:val="00A16F27"/>
    <w:rsid w:val="00A174F0"/>
    <w:rsid w:val="00A24658"/>
    <w:rsid w:val="00A24704"/>
    <w:rsid w:val="00A42626"/>
    <w:rsid w:val="00A44499"/>
    <w:rsid w:val="00A47875"/>
    <w:rsid w:val="00A61E90"/>
    <w:rsid w:val="00A671B4"/>
    <w:rsid w:val="00A72A49"/>
    <w:rsid w:val="00A73769"/>
    <w:rsid w:val="00A76904"/>
    <w:rsid w:val="00A76A86"/>
    <w:rsid w:val="00A9363D"/>
    <w:rsid w:val="00A955B0"/>
    <w:rsid w:val="00A97652"/>
    <w:rsid w:val="00AA42EB"/>
    <w:rsid w:val="00AB1E77"/>
    <w:rsid w:val="00AC0299"/>
    <w:rsid w:val="00AC17FD"/>
    <w:rsid w:val="00AC445F"/>
    <w:rsid w:val="00AE1343"/>
    <w:rsid w:val="00AE36D9"/>
    <w:rsid w:val="00AF29D7"/>
    <w:rsid w:val="00B10230"/>
    <w:rsid w:val="00B13B4F"/>
    <w:rsid w:val="00B223AB"/>
    <w:rsid w:val="00B3153D"/>
    <w:rsid w:val="00B35A24"/>
    <w:rsid w:val="00B37C9C"/>
    <w:rsid w:val="00B45BDF"/>
    <w:rsid w:val="00B615DE"/>
    <w:rsid w:val="00B61F35"/>
    <w:rsid w:val="00B6353F"/>
    <w:rsid w:val="00B77A8A"/>
    <w:rsid w:val="00B87680"/>
    <w:rsid w:val="00B952C1"/>
    <w:rsid w:val="00BA258A"/>
    <w:rsid w:val="00BA4F4A"/>
    <w:rsid w:val="00BA799F"/>
    <w:rsid w:val="00BC0CAE"/>
    <w:rsid w:val="00BC19E4"/>
    <w:rsid w:val="00BC3463"/>
    <w:rsid w:val="00BC6CE8"/>
    <w:rsid w:val="00BD16CD"/>
    <w:rsid w:val="00BD20AE"/>
    <w:rsid w:val="00BE3764"/>
    <w:rsid w:val="00BE414E"/>
    <w:rsid w:val="00BF4A08"/>
    <w:rsid w:val="00C00001"/>
    <w:rsid w:val="00C03FE2"/>
    <w:rsid w:val="00C061B1"/>
    <w:rsid w:val="00C12213"/>
    <w:rsid w:val="00C1525E"/>
    <w:rsid w:val="00C2635C"/>
    <w:rsid w:val="00C32C74"/>
    <w:rsid w:val="00C41D2A"/>
    <w:rsid w:val="00C444E9"/>
    <w:rsid w:val="00C47913"/>
    <w:rsid w:val="00C56026"/>
    <w:rsid w:val="00C561EF"/>
    <w:rsid w:val="00C61855"/>
    <w:rsid w:val="00C75BB7"/>
    <w:rsid w:val="00CA5617"/>
    <w:rsid w:val="00CA7AAA"/>
    <w:rsid w:val="00CB0D1D"/>
    <w:rsid w:val="00CC03E9"/>
    <w:rsid w:val="00CC1C52"/>
    <w:rsid w:val="00CC4A3C"/>
    <w:rsid w:val="00CE035F"/>
    <w:rsid w:val="00CE079C"/>
    <w:rsid w:val="00CE62A1"/>
    <w:rsid w:val="00CF2B0A"/>
    <w:rsid w:val="00D1098A"/>
    <w:rsid w:val="00D16839"/>
    <w:rsid w:val="00D21E8D"/>
    <w:rsid w:val="00D22E28"/>
    <w:rsid w:val="00D2479C"/>
    <w:rsid w:val="00D335C2"/>
    <w:rsid w:val="00D517AC"/>
    <w:rsid w:val="00D572C3"/>
    <w:rsid w:val="00D574EB"/>
    <w:rsid w:val="00D60A87"/>
    <w:rsid w:val="00D653AE"/>
    <w:rsid w:val="00D6596A"/>
    <w:rsid w:val="00D8472A"/>
    <w:rsid w:val="00D92542"/>
    <w:rsid w:val="00D95CAC"/>
    <w:rsid w:val="00D97FE0"/>
    <w:rsid w:val="00DA3733"/>
    <w:rsid w:val="00DB3D5D"/>
    <w:rsid w:val="00DC22EE"/>
    <w:rsid w:val="00DC4A8F"/>
    <w:rsid w:val="00DE457D"/>
    <w:rsid w:val="00DF2914"/>
    <w:rsid w:val="00E07716"/>
    <w:rsid w:val="00E11357"/>
    <w:rsid w:val="00E22A5A"/>
    <w:rsid w:val="00E25DF1"/>
    <w:rsid w:val="00E340D9"/>
    <w:rsid w:val="00E401DB"/>
    <w:rsid w:val="00E4300A"/>
    <w:rsid w:val="00E431E6"/>
    <w:rsid w:val="00E4669E"/>
    <w:rsid w:val="00E53438"/>
    <w:rsid w:val="00E535B2"/>
    <w:rsid w:val="00E6259D"/>
    <w:rsid w:val="00E641BE"/>
    <w:rsid w:val="00E7116B"/>
    <w:rsid w:val="00E83DDF"/>
    <w:rsid w:val="00E8756E"/>
    <w:rsid w:val="00EA0B32"/>
    <w:rsid w:val="00EA408C"/>
    <w:rsid w:val="00EB0360"/>
    <w:rsid w:val="00EB3BCA"/>
    <w:rsid w:val="00EB3D11"/>
    <w:rsid w:val="00EB41C4"/>
    <w:rsid w:val="00EB6105"/>
    <w:rsid w:val="00EC0563"/>
    <w:rsid w:val="00EE24E7"/>
    <w:rsid w:val="00EE34EB"/>
    <w:rsid w:val="00EE5B33"/>
    <w:rsid w:val="00EE61A4"/>
    <w:rsid w:val="00EF58C0"/>
    <w:rsid w:val="00F0710C"/>
    <w:rsid w:val="00F1008F"/>
    <w:rsid w:val="00F141D7"/>
    <w:rsid w:val="00F14563"/>
    <w:rsid w:val="00F15FEE"/>
    <w:rsid w:val="00F161C2"/>
    <w:rsid w:val="00F17A74"/>
    <w:rsid w:val="00F207C6"/>
    <w:rsid w:val="00F27DA2"/>
    <w:rsid w:val="00F351A0"/>
    <w:rsid w:val="00F455FC"/>
    <w:rsid w:val="00F47666"/>
    <w:rsid w:val="00F47DFC"/>
    <w:rsid w:val="00F610DD"/>
    <w:rsid w:val="00F6568F"/>
    <w:rsid w:val="00F678BC"/>
    <w:rsid w:val="00F72E6F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A3CB9"/>
    <w:rsid w:val="00FA5CC4"/>
    <w:rsid w:val="00FB1F0B"/>
    <w:rsid w:val="00FD5E51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0097"/>
    <o:shapelayout v:ext="edit">
      <o:idmap v:ext="edit" data="1"/>
    </o:shapelayout>
  </w:shapeDefaults>
  <w:decimalSymbol w:val=","/>
  <w:listSeparator w:val=";"/>
  <w14:docId w14:val="05260E68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290</cp:revision>
  <cp:lastPrinted>2019-03-20T16:57:00Z</cp:lastPrinted>
  <dcterms:created xsi:type="dcterms:W3CDTF">2017-09-29T07:35:00Z</dcterms:created>
  <dcterms:modified xsi:type="dcterms:W3CDTF">2019-06-03T13:57:00Z</dcterms:modified>
</cp:coreProperties>
</file>