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9B" w:rsidRPr="009217D3" w:rsidRDefault="00C91E9B" w:rsidP="00A3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9217D3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9217D3">
        <w:rPr>
          <w:b/>
          <w:sz w:val="22"/>
        </w:rPr>
        <w:tab/>
      </w:r>
      <w:r w:rsidR="0052670E" w:rsidRPr="009217D3"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instrText xml:space="preserve"> FORMDROPDOWN </w:instrText>
      </w:r>
      <w:r w:rsidR="0052670E" w:rsidRPr="009217D3">
        <w:fldChar w:fldCharType="end"/>
      </w:r>
      <w:bookmarkEnd w:id="1"/>
    </w:p>
    <w:bookmarkEnd w:id="0"/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 xml:space="preserve">o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D8777D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</w:t>
            </w:r>
            <w:proofErr w:type="gramStart"/>
            <w:r w:rsidRPr="009217D3">
              <w:rPr>
                <w:b/>
                <w:sz w:val="22"/>
                <w:szCs w:val="22"/>
              </w:rPr>
              <w:t xml:space="preserve">EMISSOR </w:t>
            </w:r>
            <w:r>
              <w:rPr>
                <w:b/>
                <w:sz w:val="22"/>
                <w:szCs w:val="22"/>
              </w:rPr>
              <w:t xml:space="preserve">                                                   BIN</w:t>
            </w:r>
            <w:proofErr w:type="gramEnd"/>
            <w:r>
              <w:rPr>
                <w:b/>
                <w:sz w:val="22"/>
                <w:szCs w:val="22"/>
              </w:rPr>
              <w:t xml:space="preserve">: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 w:rsidR="00717FB5">
              <w:rPr>
                <w:noProof/>
              </w:rPr>
              <w:t>504021</w:t>
            </w:r>
            <w:r w:rsidR="0052670E">
              <w:fldChar w:fldCharType="end"/>
            </w:r>
            <w:r>
              <w:t xml:space="preserve"> /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 w:rsidR="00D8777D">
              <w:rPr>
                <w:sz w:val="22"/>
              </w:rPr>
              <w:t>8</w:t>
            </w:r>
            <w:bookmarkStart w:id="2" w:name="_GoBack"/>
            <w:bookmarkEnd w:id="2"/>
            <w:r w:rsidR="00717FB5">
              <w:rPr>
                <w:noProof/>
                <w:sz w:val="22"/>
              </w:rPr>
              <w:t>9</w:t>
            </w:r>
            <w:r w:rsidR="0052670E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240" w:line="360" w:lineRule="auto"/>
            </w:pPr>
            <w:r w:rsidRPr="009217D3">
              <w:t>Emissor</w:t>
            </w:r>
            <w:proofErr w:type="gramStart"/>
            <w:r w:rsidRPr="009217D3">
              <w:t xml:space="preserve">:                       </w:t>
            </w:r>
            <w:r>
              <w:t xml:space="preserve">  </w:t>
            </w:r>
            <w:r w:rsidRPr="009217D3">
              <w:t xml:space="preserve">    </w:t>
            </w:r>
            <w:r>
              <w:t xml:space="preserve">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9C2707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Sigla</w:t>
            </w:r>
            <w:proofErr w:type="gramStart"/>
            <w:r w:rsidRPr="009217D3">
              <w:t xml:space="preserve">:                            </w:t>
            </w:r>
            <w:r>
              <w:t xml:space="preserve">     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Nome</w:t>
            </w:r>
            <w:proofErr w:type="gramStart"/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Código do </w:t>
            </w:r>
            <w:proofErr w:type="gramStart"/>
            <w:r>
              <w:t>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Código da </w:t>
            </w:r>
            <w:proofErr w:type="gramStart"/>
            <w:r>
              <w:t>Moeda</w:t>
            </w:r>
            <w:r w:rsidRPr="009217D3">
              <w:t xml:space="preserve">           </w:t>
            </w:r>
            <w:r>
              <w:t xml:space="preserve">  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Moeda da </w:t>
            </w:r>
            <w:proofErr w:type="gramStart"/>
            <w:r>
              <w:t xml:space="preserve">Compensação 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7E19DC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7E19DC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>
              <w:t>Indique</w:t>
            </w:r>
            <w:r w:rsidRPr="009217D3">
              <w:t xml:space="preserve"> a DESIGNAÇÃO COMERCIAL do produto-cartão</w:t>
            </w:r>
            <w:proofErr w:type="gramStart"/>
            <w:r w:rsidRPr="009217D3">
              <w:t>:</w:t>
            </w:r>
            <w:r w:rsidR="00845031" w:rsidRPr="009217D3">
              <w:t xml:space="preserve"> </w:t>
            </w:r>
            <w:r w:rsidR="00845031">
              <w:t xml:space="preserve">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52670E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o TIPO DE CONTA ASSOCIADA ao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2"/>
                  <w:enabled/>
                  <w:calcOnExit w:val="0"/>
                  <w:ddList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a FAMÍLIA DE CARTÃO associada a este produto-cartão: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5"/>
                  <w:enabled/>
                  <w:calcOnExit/>
                  <w:ddList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3" w:name="Dropdown5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 w:rsidR="00A463CC">
              <w:t>Visa</w:t>
            </w:r>
            <w:r w:rsidRPr="009217D3">
              <w:t xml:space="preserve"> ou </w:t>
            </w:r>
            <w:r w:rsidR="00A463CC">
              <w:t>Visa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Visa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4" w:name="Dropdown6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7E19DC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7E19DC">
            <w:pPr>
              <w:pStyle w:val="Indent2"/>
              <w:keepNext/>
              <w:keepLines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</w:t>
            </w:r>
            <w:proofErr w:type="gramStart"/>
            <w:r w:rsidRPr="009217D3">
              <w:t xml:space="preserve">: </w:t>
            </w:r>
            <w:r>
              <w:t xml:space="preserve">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12F2B">
            <w:pPr>
              <w:pStyle w:val="Indent2"/>
              <w:numPr>
                <w:ilvl w:val="1"/>
                <w:numId w:val="13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</w:t>
            </w:r>
            <w:proofErr w:type="gramStart"/>
            <w:r w:rsidRPr="009217D3">
              <w:t>secreto três vezes seguidas</w:t>
            </w:r>
            <w:proofErr w:type="gramEnd"/>
            <w:r w:rsidRPr="009217D3">
              <w:t xml:space="preserve">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7E19DC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5" w:name="Dropdown4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5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A16D4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 xml:space="preserve">5. </w:t>
            </w:r>
            <w:r w:rsidRPr="009217D3">
              <w:t xml:space="preserve">SERVIÇO </w:t>
            </w:r>
            <w:r w:rsidR="007E19DC">
              <w:t>M</w:t>
            </w:r>
            <w:r>
              <w:t>B</w:t>
            </w:r>
            <w:r w:rsidR="00A16D41">
              <w:t xml:space="preserve"> </w:t>
            </w:r>
            <w:r w:rsidR="007E19DC">
              <w:t>N</w:t>
            </w:r>
            <w:r>
              <w:t>ET</w:t>
            </w:r>
          </w:p>
        </w:tc>
      </w:tr>
      <w:tr w:rsidR="00C91E9B" w:rsidRPr="009217D3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5.1 </w:t>
            </w:r>
            <w:r w:rsidRPr="009217D3">
              <w:t xml:space="preserve">Indique o BIN para a geração de cartões temporários associado ao serviço </w:t>
            </w:r>
            <w:r w:rsidR="007E19DC">
              <w:t>M</w:t>
            </w:r>
            <w:r>
              <w:t>B</w:t>
            </w:r>
            <w:r w:rsidR="008A36DC">
              <w:t xml:space="preserve"> </w:t>
            </w:r>
            <w:r w:rsidR="007E19DC">
              <w:t>N</w:t>
            </w:r>
            <w:r>
              <w:t>ET</w:t>
            </w:r>
            <w:r w:rsidRPr="009217D3">
              <w:t>:</w:t>
            </w:r>
          </w:p>
        </w:tc>
      </w:tr>
      <w:tr w:rsidR="00C91E9B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DE1DC1" w:rsidP="00DE1DC1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52670E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>
              <w:fldChar w:fldCharType="end"/>
            </w:r>
          </w:p>
          <w:p w:rsidR="008A36DC" w:rsidRPr="009217D3" w:rsidRDefault="008A36DC" w:rsidP="00DE1DC1">
            <w:pPr>
              <w:tabs>
                <w:tab w:val="left" w:pos="2302"/>
              </w:tabs>
              <w:spacing w:before="0" w:after="0"/>
            </w:pP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:rsidR="00A16D41" w:rsidRPr="00A16D41" w:rsidRDefault="00A16D41" w:rsidP="008A36DC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  <w:rPr>
                <w:i/>
              </w:rPr>
            </w:pPr>
            <w:r>
              <w:t xml:space="preserve">5.2 </w:t>
            </w:r>
            <w:r w:rsidR="008A36DC">
              <w:t>Indique se p</w:t>
            </w:r>
            <w:r>
              <w:t xml:space="preserve">retende disponibilizar o serviço no canal </w:t>
            </w:r>
            <w:r w:rsidRPr="00A16D41">
              <w:rPr>
                <w:i/>
              </w:rPr>
              <w:t>Home</w:t>
            </w:r>
            <w:r>
              <w:rPr>
                <w:i/>
              </w:rPr>
              <w:t xml:space="preserve"> B</w:t>
            </w:r>
            <w:r w:rsidRPr="00A16D41">
              <w:rPr>
                <w:i/>
              </w:rPr>
              <w:t>anking</w:t>
            </w: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A16D41" w:rsidRDefault="00A16D41" w:rsidP="00A16D41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8A36DC" w:rsidRDefault="008A36DC" w:rsidP="00A16D41">
            <w:pPr>
              <w:tabs>
                <w:tab w:val="left" w:pos="2302"/>
              </w:tabs>
              <w:spacing w:before="0" w:after="0"/>
            </w:pPr>
          </w:p>
          <w:p w:rsidR="008A36DC" w:rsidRPr="009217D3" w:rsidRDefault="008A36DC" w:rsidP="00A16D41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>5.3 Indique qual a forma de disponibilização dos dados de cartão temporário:</w:t>
            </w: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>
              <w:fldChar w:fldCharType="begin">
                <w:ffData>
                  <w:name w:val=""/>
                  <w:enabled/>
                  <w:calcOnExit w:val="0"/>
                  <w:ddList>
                    <w:listEntry w:val="Ecrã"/>
                    <w:listEntry w:val="Ecrã + SM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5.4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2C5829">
              <w:fldChar w:fldCharType="begin">
                <w:ffData>
                  <w:name w:val=""/>
                  <w:enabled/>
                  <w:calcOnExit w:val="0"/>
                  <w:ddList>
                    <w:listEntry w:val="Mensagem real-time"/>
                    <w:listEntry w:val="Webservice"/>
                  </w:ddList>
                </w:ffData>
              </w:fldChar>
            </w:r>
            <w:r w:rsidR="002C5829">
              <w:instrText xml:space="preserve"> FORMDROPDOWN </w:instrText>
            </w:r>
            <w:r w:rsidR="002C5829">
              <w:fldChar w:fldCharType="end"/>
            </w:r>
          </w:p>
          <w:p w:rsidR="002C5829" w:rsidRDefault="002C5829" w:rsidP="002C582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5.5 Indique </w:t>
            </w:r>
            <w:r w:rsidR="00D42909">
              <w:t>se pretende definir um limite máximo acumulado por geração de cartão</w:t>
            </w:r>
            <w:r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D42909">
              <w:fldChar w:fldCharType="begin">
                <w:ffData>
                  <w:name w:val=""/>
                  <w:enabled/>
                  <w:calcOnExit w:val="0"/>
                  <w:ddList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D42909">
              <w:instrText xml:space="preserve"> FORMDROPDOWN </w:instrText>
            </w:r>
            <w:r w:rsidR="00D42909">
              <w:fldChar w:fldCharType="end"/>
            </w:r>
          </w:p>
          <w:p w:rsidR="00D42909" w:rsidRDefault="00D42909" w:rsidP="00D4290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D42909" w:rsidP="00184FE9">
            <w:pPr>
              <w:tabs>
                <w:tab w:val="left" w:pos="2302"/>
              </w:tabs>
              <w:spacing w:before="0" w:after="0"/>
            </w:pPr>
            <w:r>
              <w:t>5.6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184FE9" w:rsidP="00184FE9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  <w:p w:rsidR="00184FE9" w:rsidRDefault="00184FE9" w:rsidP="00184FE9">
            <w:pPr>
              <w:tabs>
                <w:tab w:val="left" w:pos="2302"/>
              </w:tabs>
              <w:spacing w:before="0" w:after="0"/>
            </w:pPr>
          </w:p>
        </w:tc>
      </w:tr>
      <w:tr w:rsidR="00184FE9" w:rsidRPr="009217D3" w:rsidTr="00184FE9">
        <w:tc>
          <w:tcPr>
            <w:tcW w:w="807" w:type="dxa"/>
            <w:tcBorders>
              <w:top w:val="nil"/>
              <w:bottom w:val="nil"/>
            </w:tcBorders>
          </w:tcPr>
          <w:p w:rsidR="00184FE9" w:rsidRPr="009217D3" w:rsidRDefault="00184FE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184FE9" w:rsidRDefault="000A2E3A" w:rsidP="00D87943">
            <w:pPr>
              <w:tabs>
                <w:tab w:val="left" w:pos="2302"/>
              </w:tabs>
              <w:spacing w:before="0" w:after="0"/>
            </w:pPr>
            <w:r>
              <w:t>5.7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 está seleccionado no ponto 9.6.</w:t>
            </w:r>
            <w:r w:rsidR="00184FE9">
              <w:t xml:space="preserve"> </w:t>
            </w:r>
          </w:p>
        </w:tc>
      </w:tr>
      <w:tr w:rsidR="00184FE9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184FE9" w:rsidRPr="009217D3" w:rsidRDefault="00184FE9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184FE9" w:rsidRDefault="007D4602" w:rsidP="002C5829">
            <w:pPr>
              <w:tabs>
                <w:tab w:val="left" w:pos="2302"/>
              </w:tabs>
              <w:spacing w:before="0" w:after="0"/>
            </w:pPr>
            <w:r>
              <w:t xml:space="preserve">     </w:t>
            </w:r>
            <w:r w:rsidR="00D87943">
              <w:t xml:space="preserve">  </w:t>
            </w:r>
            <w:r w:rsidR="00D87943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D87943" w:rsidRPr="009217D3">
              <w:instrText xml:space="preserve"> FORMDROPDOWN </w:instrText>
            </w:r>
            <w:r w:rsidR="00D87943" w:rsidRPr="009217D3">
              <w:fldChar w:fldCharType="end"/>
            </w:r>
          </w:p>
        </w:tc>
      </w:tr>
    </w:tbl>
    <w:p w:rsidR="00C91E9B" w:rsidRPr="00372395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="00CA1645"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  <w:bookmarkStart w:id="6" w:name="_Ref314217284"/>
            <w:r>
              <w:rPr>
                <w:rStyle w:val="FootnoteReference"/>
              </w:rPr>
              <w:footnoteReference w:id="2"/>
            </w:r>
            <w:bookmarkEnd w:id="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106B8F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612F2B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0" w:after="0"/>
              <w:jc w:val="left"/>
            </w:pPr>
            <w:r w:rsidRPr="009217D3">
              <w:t>Endereço específico para o ficheiro AUT5</w:t>
            </w:r>
            <w:proofErr w:type="gramStart"/>
            <w:r w:rsidRPr="009217D3">
              <w:t>:</w:t>
            </w:r>
            <w:r>
              <w:t xml:space="preserve">            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7. </w:t>
            </w:r>
            <w:r w:rsidRPr="009217D3">
              <w:t>LIMITES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240" w:line="360" w:lineRule="auto"/>
            </w:pPr>
            <w:r w:rsidRPr="009217D3">
              <w:t>Indique o LIMITE EM CENÁRIO DE DEGRADAÇÃO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SERVIÇO REDUZIDO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PAGAMENTOS DE BAIXO VALOR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Montante máximo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240" w:line="360" w:lineRule="auto"/>
            </w:pPr>
            <w:r w:rsidRPr="001E3896">
              <w:t xml:space="preserve">Emissão </w:t>
            </w:r>
            <w:proofErr w:type="gramStart"/>
            <w:r w:rsidRPr="00106B8F">
              <w:rPr>
                <w:i/>
              </w:rPr>
              <w:t>Contactless</w:t>
            </w:r>
            <w:r w:rsidRPr="001E3896">
              <w:t xml:space="preserve">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         </w:t>
            </w:r>
            <w:proofErr w:type="gramEnd"/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0"/>
              </w:numPr>
              <w:tabs>
                <w:tab w:val="left" w:pos="459"/>
              </w:tabs>
              <w:spacing w:before="0" w:line="360" w:lineRule="auto"/>
            </w:pPr>
            <w:r>
              <w:t xml:space="preserve">  Extensão de BIN</w:t>
            </w:r>
            <w:r w:rsidRPr="001E3896">
              <w:t xml:space="preserve"> </w:t>
            </w:r>
            <w:r w:rsidRPr="00106B8F">
              <w:rPr>
                <w:i/>
              </w:rPr>
              <w:t>Contactless</w:t>
            </w:r>
            <w:r>
              <w:t xml:space="preserve"> (apenas válido para produtos </w:t>
            </w:r>
            <w:proofErr w:type="gramStart"/>
            <w:r>
              <w:t>MasterCard)</w:t>
            </w:r>
            <w:r w:rsidRPr="001E3896">
              <w:t xml:space="preserve">     </w:t>
            </w:r>
            <w:proofErr w:type="gramEnd"/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201483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9. OPERAÇÕES NO ESTRANGEIRO</w:t>
            </w:r>
          </w:p>
          <w:p w:rsidR="00C91E9B" w:rsidRPr="009217D3" w:rsidRDefault="00C91E9B" w:rsidP="00106B8F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 w:rsidR="00106B8F"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 w:rsidR="00106B8F"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 w:rsidR="00106B8F"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CENÁRIO DE LIMITE DE AUTORIZAÇÃO</w:t>
            </w:r>
          </w:p>
        </w:tc>
      </w:tr>
      <w:tr w:rsidR="00C91E9B" w:rsidRPr="009217D3" w:rsidTr="00845031">
        <w:trPr>
          <w:trHeight w:val="577"/>
        </w:trPr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DE1DC1" w:rsidP="00DE1DC1">
            <w:pPr>
              <w:pStyle w:val="Indent2"/>
              <w:tabs>
                <w:tab w:val="clear" w:pos="623"/>
                <w:tab w:val="right" w:pos="7263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</w:t>
            </w:r>
            <w:proofErr w:type="gramStart"/>
            <w:r w:rsidR="00C91E9B" w:rsidRPr="009217D3">
              <w:t>:</w:t>
            </w:r>
            <w:r w:rsidR="00106B8F">
              <w:t xml:space="preserve">   </w:t>
            </w:r>
            <w:proofErr w:type="gramEnd"/>
            <w:r w:rsidR="0052670E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52670E" w:rsidRPr="009217D3">
              <w:rPr>
                <w:sz w:val="22"/>
              </w:rPr>
            </w:r>
            <w:r w:rsidR="0052670E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 w:rsidRPr="009217D3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106B8F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a forma de envio dos pedidos de autorização provenientes do </w:t>
            </w:r>
            <w:r w:rsidR="00106B8F">
              <w:t>S</w:t>
            </w:r>
            <w:r w:rsidRPr="009217D3">
              <w:t xml:space="preserve">istema de </w:t>
            </w:r>
            <w:r w:rsidR="00106B8F">
              <w:t>P</w:t>
            </w:r>
            <w:r w:rsidRPr="009217D3">
              <w:t xml:space="preserve">agamento </w:t>
            </w:r>
            <w:r w:rsidR="00106B8F">
              <w:t>I</w:t>
            </w:r>
            <w:r w:rsidRPr="009217D3">
              <w:t>nternacional: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A463CC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0" w:line="360" w:lineRule="auto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 xml:space="preserve">Pedido de autorização ao </w:t>
            </w:r>
            <w:proofErr w:type="gramStart"/>
            <w:r w:rsidR="00C91E9B" w:rsidRPr="009217D3">
              <w:t>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</w:t>
            </w:r>
            <w:proofErr w:type="gramEnd"/>
            <w:r w:rsidR="00C91E9B" w:rsidRPr="009217D3">
              <w:rPr>
                <w:b/>
                <w:i/>
              </w:rPr>
              <w:t xml:space="preserve">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106B8F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 xml:space="preserve">Pedido de autorização ao </w:t>
            </w:r>
            <w:proofErr w:type="gramStart"/>
            <w:r w:rsidR="00C91E9B" w:rsidRPr="009217D3">
              <w:t>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</w:t>
            </w:r>
            <w:proofErr w:type="gramEnd"/>
            <w:r w:rsidR="00C91E9B" w:rsidRPr="009217D3">
              <w:rPr>
                <w:b/>
                <w:i/>
              </w:rPr>
              <w:t xml:space="preserve">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proofErr w:type="gramStart"/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</w:t>
            </w:r>
            <w:proofErr w:type="gramEnd"/>
            <w:r w:rsidR="00C91E9B" w:rsidRPr="009217D3">
              <w:rPr>
                <w:b/>
                <w:i/>
              </w:rPr>
              <w:t xml:space="preserve"> as alíneas b), c)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proofErr w:type="gramStart"/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</w:t>
            </w:r>
            <w:proofErr w:type="gramEnd"/>
            <w:r w:rsidR="00C91E9B" w:rsidRPr="009217D3">
              <w:rPr>
                <w:b/>
                <w:i/>
              </w:rPr>
              <w:t xml:space="preserve"> as alíneas d)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AB6B4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3"/>
            </w:r>
            <w:r w:rsidR="00C91E9B" w:rsidRPr="009217D3">
              <w:tab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C91E9B"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52670E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3861"/>
              </w:tabs>
              <w:spacing w:before="0" w:after="0"/>
              <w:ind w:left="1026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6649AD">
              <w:t>ÂMBITO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2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no estrangeiro: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7" w:name="Dropdown9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7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INDICAÇÃO DA PISTA 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772EF0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0A2E3A">
              <w:t xml:space="preserve">ACEITAÇÃO </w:t>
            </w:r>
            <w:r w:rsidR="00772EF0" w:rsidRPr="000A2E3A">
              <w:t xml:space="preserve">OPERAÇÕES CARD-NOT-PRESENT (SEM PIN - </w:t>
            </w:r>
            <w:r w:rsidRPr="000A2E3A">
              <w:rPr>
                <w:i/>
              </w:rPr>
              <w:t>MAIL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/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PHONE ORDERS</w:t>
            </w:r>
            <w:r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proofErr w:type="gramStart"/>
            <w:r w:rsidRPr="009217D3">
              <w:rPr>
                <w:i/>
              </w:rPr>
              <w:t>mail</w:t>
            </w:r>
            <w:proofErr w:type="gramEnd"/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9B7B3C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"/>
                    <w:listEntry w:val="Permit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ACEITAÇÃO DE </w:t>
            </w:r>
            <w:r w:rsidRPr="006A4DF3">
              <w:rPr>
                <w:i/>
              </w:rPr>
              <w:t>RECURRING TRANSACTIONS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6A4DF3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 xml:space="preserve">ACÇÃO PARA ERRO OU </w:t>
            </w:r>
            <w:r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3D579B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o procedimento da SIBS 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Procedimento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91E9B" w:rsidRPr="003D579B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  <w:rPr>
                <w:rStyle w:val="Strong"/>
              </w:rPr>
            </w:pPr>
            <w:r w:rsidRPr="009775B2">
              <w:rPr>
                <w:rStyle w:val="Strong"/>
              </w:rPr>
              <w:t>CARACTERIZAÇÃO DE OUTRAS VERTENTES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REGIME DE </w:t>
            </w:r>
            <w:r w:rsidRPr="006A4DF3">
              <w:rPr>
                <w:i/>
              </w:rPr>
              <w:t>PRICING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tabs>
                <w:tab w:val="left" w:pos="743"/>
              </w:tabs>
              <w:spacing w:before="0" w:after="0"/>
              <w:ind w:left="743"/>
              <w:jc w:val="left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PRODUTO FINANCEIRO (ACORDO) ASSOCIADO AO BIN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(principal) associado ao BIN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>Se "outro", indique qual</w:t>
            </w:r>
            <w:proofErr w:type="gramStart"/>
            <w:r w:rsidRPr="009217D3">
              <w:t xml:space="preserve">: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(secundário) associado ao BIN: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REPRESENTANTE DO PRODUTO-CARTÃO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Quem é o representante nacional do produto-cartão?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8" w:name="Dropdown10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8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9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t xml:space="preserve"> </w:t>
            </w:r>
            <w:bookmarkStart w:id="10" w:name="Dropdown7"/>
            <w:r w:rsidR="0052670E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 w:rsidR="0052670E">
              <w:fldChar w:fldCharType="end"/>
            </w:r>
            <w:bookmarkEnd w:id="10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Qual o valor da taxa gasolineira a indicar pelo Emissor?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840" w:firstLine="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11" w:name="Centro_Autorizações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240" w:line="360" w:lineRule="auto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0" w:line="360" w:lineRule="auto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ENCAMINHAMENTO AUTOMÁTICO DE INFORMAÇÃO SOBRE LISTA NEGRA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2" w:name="LN_MB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2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3" w:name="LNU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612F2B" w:rsidP="00612F2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>CARTÕES DO BIN ACTIVÁVEIS EM CA MULTIBANCO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487353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ÂMBITO DE UTILIZAÇÃO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tipo de terminal: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Restantes terminais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0" w:line="360" w:lineRule="auto"/>
              <w:ind w:left="743" w:firstLine="0"/>
            </w:pPr>
            <w:r w:rsidRPr="009217D3">
              <w:t>Código: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52670E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4" w:name="Text4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0" w:after="0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 xml:space="preserve">Transacções </w:t>
            </w:r>
            <w:proofErr w:type="gramStart"/>
            <w:r w:rsidRPr="009217D3">
              <w:rPr>
                <w:i/>
              </w:rPr>
              <w:t>offline</w:t>
            </w:r>
            <w:proofErr w:type="gramEnd"/>
            <w:r w:rsidRPr="009217D3">
              <w:t xml:space="preserve"> com o código da moeda principal ou secundária: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proofErr w:type="gramStart"/>
            <w:r w:rsidRPr="009217D3">
              <w:rPr>
                <w:i/>
              </w:rPr>
              <w:t>online</w:t>
            </w:r>
            <w:proofErr w:type="gramEnd"/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 xml:space="preserve">Transacções internacionais </w:t>
            </w:r>
            <w:proofErr w:type="gramStart"/>
            <w:r w:rsidRPr="00840C96">
              <w:rPr>
                <w:i/>
              </w:rPr>
              <w:t>offline</w:t>
            </w:r>
            <w:proofErr w:type="gramEnd"/>
            <w:r w:rsidRPr="009217D3">
              <w:t xml:space="preserve"> consecutivas: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num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>Limites globais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proofErr w:type="gramStart"/>
            <w:r w:rsidRPr="009217D3">
              <w:rPr>
                <w:i/>
              </w:rPr>
              <w:t>online</w:t>
            </w:r>
            <w:proofErr w:type="gramEnd"/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MÉTODOS DE VERIFICAÇÃO DO PORTADOR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201483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>Indique qual o valo</w:t>
            </w:r>
            <w:r w:rsidR="00470C97">
              <w:t>r associado ao método No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593" w:hanging="85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D91A2D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</w:t>
            </w:r>
            <w:r w:rsidR="00D91A2D">
              <w:t xml:space="preserve">BANDA </w:t>
            </w:r>
            <w:r w:rsidRPr="009217D3">
              <w:t>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32"/>
              </w:numPr>
              <w:spacing w:before="0" w:line="360" w:lineRule="auto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:rsidTr="00845031">
              <w:tc>
                <w:tcPr>
                  <w:tcW w:w="8500" w:type="dxa"/>
                  <w:gridSpan w:val="6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MB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2201"/>
        <w:gridCol w:w="1276"/>
        <w:gridCol w:w="850"/>
        <w:gridCol w:w="992"/>
        <w:gridCol w:w="1843"/>
        <w:gridCol w:w="567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CARACTERIZAÇÃO DE LINHA DE CRÉDITO (PRESTAÇÕES)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Aplicável apenas para cartões EMV</w:t>
            </w:r>
            <w:r w:rsidRPr="00201483">
              <w:rPr>
                <w:sz w:val="16"/>
                <w:szCs w:val="16"/>
              </w:rPr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-108" w:right="-41"/>
              <w:jc w:val="center"/>
              <w:rPr>
                <w:b/>
              </w:rPr>
            </w:pPr>
            <w:r w:rsidRPr="00F67943">
              <w:rPr>
                <w:b/>
              </w:rPr>
              <w:t>ID</w:t>
            </w:r>
            <w:r w:rsidRPr="00F67943">
              <w:rPr>
                <w:rStyle w:val="FootnoteReference"/>
                <w:b/>
              </w:rPr>
              <w:footnoteReference w:id="4"/>
            </w:r>
          </w:p>
        </w:tc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34"/>
              <w:jc w:val="center"/>
              <w:rPr>
                <w:b/>
              </w:rPr>
            </w:pPr>
            <w:r w:rsidRPr="00F67943">
              <w:rPr>
                <w:b/>
              </w:rPr>
              <w:t>Montante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Número máximo de prestações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17614C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Valor mínimo da prestação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1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2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3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4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5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6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7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8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9</w:t>
            </w:r>
          </w:p>
        </w:tc>
        <w:tc>
          <w:tcPr>
            <w:tcW w:w="220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17614C" w:rsidRPr="009217D3" w:rsidTr="0017614C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14C" w:rsidRPr="009217D3" w:rsidRDefault="0017614C" w:rsidP="00DE1DC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17614C" w:rsidRPr="0017614C" w:rsidTr="0017614C">
        <w:tc>
          <w:tcPr>
            <w:tcW w:w="98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614C" w:rsidRPr="0017614C" w:rsidRDefault="0017614C" w:rsidP="0017614C"/>
        </w:tc>
      </w:tr>
      <w:tr w:rsidR="00C91E9B" w:rsidRPr="009217D3" w:rsidTr="0017614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17614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17614C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textos a apresentar nos talões de terminais da Rede </w:t>
            </w:r>
            <w:r>
              <w:t>MULTIBANCO</w:t>
            </w:r>
            <w:r w:rsidRPr="009217D3">
              <w:t xml:space="preserve">: </w:t>
            </w:r>
          </w:p>
        </w:tc>
      </w:tr>
      <w:tr w:rsidR="00C91E9B" w:rsidRPr="00F6794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17614C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F67943" w:rsidRDefault="00C91E9B" w:rsidP="0017614C">
            <w:pPr>
              <w:pStyle w:val="Indent2"/>
              <w:keepNext/>
              <w:keepLines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F67943">
              <w:t>Texto para recibos em TPA:</w:t>
            </w:r>
            <w:r w:rsidRPr="00F6794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  <w:rPr>
                <w:b/>
              </w:rPr>
            </w:pPr>
            <w:r w:rsidRPr="009217D3">
              <w:tab/>
            </w:r>
            <w:r w:rsidR="0052670E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5" w:name="TXT_RECIBO_TPA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5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6" w:name="TXT_RECIBO_CA1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7" w:name="TXT_RECIBO_CA2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7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Pr="007B0339">
              <w:t>os textos a apresentar nos talões de terminais da Rede MULTIBANCO: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</w:t>
            </w:r>
            <w:r>
              <w:t xml:space="preserve"> se pretende a não apresentação da 2ª conta na consulta de NIB</w:t>
            </w:r>
            <w:r w:rsidR="001707B8">
              <w:t xml:space="preserve"> </w:t>
            </w:r>
            <w:r>
              <w:t>/</w:t>
            </w:r>
            <w:r w:rsidR="001707B8">
              <w:t xml:space="preserve"> </w:t>
            </w:r>
            <w:r>
              <w:t xml:space="preserve">IBAN nos </w:t>
            </w:r>
            <w:r w:rsidR="001707B8">
              <w:t xml:space="preserve">CA </w:t>
            </w:r>
            <w:r>
              <w:t>dos terminais da Rede MULTIBANCO</w:t>
            </w:r>
            <w:r w:rsidRPr="009217D3">
              <w:t xml:space="preserve">: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7"/>
        <w:gridCol w:w="71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C91E9B">
            <w:pPr>
              <w:pStyle w:val="Indent1"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</w:pPr>
            <w:r w:rsidRPr="009217D3">
              <w:t>OPERAÇÕES AUTORIZADAS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as operações que estão disponíveis para o produto-cartão: 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001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right="-108"/>
            </w:pPr>
            <w:r w:rsidRPr="009217D3">
              <w:t>Levantamento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Pedido de livro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saldos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Alteração de PIN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Emissão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 xml:space="preserve">006 </w:t>
            </w:r>
            <w:proofErr w:type="gramStart"/>
            <w:r w:rsidRPr="009217D3">
              <w:t>e</w:t>
            </w:r>
            <w:proofErr w:type="gramEnd"/>
            <w:r w:rsidRPr="009217D3">
              <w:t xml:space="preserve"> 036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numerário e Depósito em numerário confirmado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506</w:t>
            </w:r>
          </w:p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com validação - </w:t>
            </w:r>
            <w:proofErr w:type="gramStart"/>
            <w:r w:rsidRPr="009217D3">
              <w:t>aviso</w:t>
            </w:r>
            <w:proofErr w:type="gramEnd"/>
          </w:p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- confirmação </w:t>
            </w:r>
            <w:r w:rsidR="00224107">
              <w:t xml:space="preserve">de </w:t>
            </w:r>
            <w:r w:rsidRPr="009217D3">
              <w:t xml:space="preserve">notas </w:t>
            </w:r>
            <w:proofErr w:type="gramStart"/>
            <w:r w:rsidRPr="009217D3">
              <w:t>suspeitas</w:t>
            </w:r>
            <w:proofErr w:type="gramEnd"/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valores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de cheques com validação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</w:t>
            </w:r>
            <w:r w:rsidRPr="009217D3">
              <w:t xml:space="preserve">otas com validação </w:t>
            </w:r>
            <w:r w:rsidR="00224107">
              <w:t xml:space="preserve">- </w:t>
            </w:r>
            <w:r w:rsidRPr="009217D3">
              <w:t>outras contas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224107" w:rsidP="00224107">
            <w:pPr>
              <w:numPr>
                <w:ilvl w:val="12"/>
                <w:numId w:val="0"/>
              </w:numPr>
              <w:spacing w:before="0" w:after="0"/>
            </w:pPr>
            <w:r>
              <w:t>Depósitos de cheques com validação - o</w:t>
            </w:r>
            <w:r w:rsidR="00C91E9B" w:rsidRPr="009217D3">
              <w:t xml:space="preserve">utras </w:t>
            </w:r>
            <w:r>
              <w:t>c</w:t>
            </w:r>
            <w:r w:rsidR="00C91E9B" w:rsidRPr="009217D3">
              <w:t>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>
              <w:t>Transferência (entre contas do cartão)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010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(do estrangeiro)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 xml:space="preserve">013 </w:t>
            </w:r>
            <w:proofErr w:type="gramStart"/>
            <w:r w:rsidRPr="009217D3">
              <w:t>e</w:t>
            </w:r>
            <w:proofErr w:type="gramEnd"/>
            <w:r w:rsidRPr="009217D3">
              <w:t xml:space="preserve"> 025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proofErr w:type="gramStart"/>
            <w:r w:rsidRPr="009217D3">
              <w:rPr>
                <w:i/>
              </w:rPr>
              <w:t>outdoor</w:t>
            </w:r>
            <w:proofErr w:type="gramEnd"/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proofErr w:type="gramStart"/>
            <w:r w:rsidRPr="009217D3">
              <w:rPr>
                <w:i/>
              </w:rPr>
              <w:t>outdoor</w:t>
            </w:r>
            <w:proofErr w:type="gramEnd"/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019</w:t>
            </w:r>
          </w:p>
        </w:tc>
        <w:tc>
          <w:tcPr>
            <w:tcW w:w="665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707B8">
              <w:t xml:space="preserve"> </w:t>
            </w:r>
            <w:proofErr w:type="gramStart"/>
            <w:r w:rsidR="00C91E9B" w:rsidRPr="009217D3">
              <w:t>Sim</w:t>
            </w:r>
            <w:r w:rsidR="00C91E9B">
              <w:t xml:space="preserve">    </w:t>
            </w:r>
            <w:proofErr w:type="gramEnd"/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022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Compra </w:t>
            </w:r>
            <w:proofErr w:type="gramStart"/>
            <w:r w:rsidRPr="009217D3">
              <w:rPr>
                <w:i/>
              </w:rPr>
              <w:t>outdoor</w:t>
            </w:r>
            <w:proofErr w:type="gramEnd"/>
            <w:r w:rsidRPr="009217D3">
              <w:t xml:space="preserve"> (outras vertentes) / Compra após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após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Levantamento a crédito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de dinheiro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Transferência bancária (ordenante)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em dinheiro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>
              <w:t>042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662E66">
              <w:t>Devolução de transferência bancária (ordenante)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Comunicação de captura de cartão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Alteração de situação de cartão / Comunicação de inclusão de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081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Levantamento a crédito (sem vertente MB)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8" w:name="_Ref314220346"/>
            <w:r>
              <w:rPr>
                <w:rStyle w:val="FootnoteReference"/>
              </w:rPr>
              <w:footnoteReference w:id="6"/>
            </w:r>
            <w:bookmarkEnd w:id="18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 MB</w:t>
            </w:r>
            <w:bookmarkStart w:id="19" w:name="_Ref314220385"/>
            <w:r>
              <w:rPr>
                <w:rStyle w:val="FootnoteReference"/>
              </w:rPr>
              <w:footnoteReference w:id="7"/>
            </w:r>
            <w:bookmarkEnd w:id="19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ao NIB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1707B8" w:rsidP="00845031">
            <w:pPr>
              <w:numPr>
                <w:ilvl w:val="12"/>
                <w:numId w:val="0"/>
              </w:numPr>
              <w:spacing w:before="0" w:after="0"/>
            </w:pPr>
            <w:r>
              <w:t>MBPHONE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CP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Via Verde - serviço em CA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1707B8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Portagens (com cartão)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Telefones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0B4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8938F2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0DB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Pedido especial de cheques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ao Estado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224107" w:rsidP="00845031">
            <w:pPr>
              <w:numPr>
                <w:ilvl w:val="12"/>
                <w:numId w:val="0"/>
              </w:numPr>
              <w:spacing w:before="0" w:after="0"/>
            </w:pPr>
            <w:r>
              <w:t>MBNET</w:t>
            </w:r>
            <w:r w:rsidR="00C91E9B" w:rsidRPr="009217D3">
              <w:t xml:space="preserve"> - serviço em CA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23561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ACV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7B6EE4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7B6EE4" w:rsidRDefault="00C91E9B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C91E9B" w:rsidRPr="00235617" w:rsidTr="00845031">
        <w:trPr>
          <w:cantSplit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106B8F" w:rsidRDefault="00C91E9B" w:rsidP="00845031">
            <w:pPr>
              <w:spacing w:before="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1E9B" w:rsidRPr="002625AF" w:rsidRDefault="00C91E9B" w:rsidP="00845031">
            <w:p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9E1541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:rsidR="00C91E9B" w:rsidRPr="009E1541" w:rsidRDefault="00C91E9B" w:rsidP="00845031">
            <w:pPr>
              <w:spacing w:before="0" w:after="0"/>
              <w:jc w:val="center"/>
              <w:rPr>
                <w:sz w:val="18"/>
                <w:lang w:val="en-US"/>
              </w:rPr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0P0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à Segurança Social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Sapo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Via Card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Optimus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Jogos Santa Casa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0PE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Estacionamento EMEL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0PJ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Carregamentos 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agamentos </w:t>
            </w:r>
            <w:r w:rsidR="00224107">
              <w:rPr>
                <w:rFonts w:cs="Arial"/>
              </w:rPr>
              <w:t>REDE</w:t>
            </w:r>
            <w:r w:rsidRPr="00111628">
              <w:rPr>
                <w:rFonts w:cs="Arial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Carregamentos Continente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spacing w:before="240" w:line="360" w:lineRule="auto"/>
            </w:pPr>
            <w:r w:rsidRPr="009217D3">
              <w:t xml:space="preserve">Assinale os serviços especiais ESPECÍFICOS do </w:t>
            </w:r>
            <w:r w:rsidR="00A463CC">
              <w:t>Emissor</w:t>
            </w:r>
            <w:r w:rsidRPr="009217D3">
              <w:t xml:space="preserve"> a disponibilizar para o produto-cartão.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0"/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:rsidR="00C91E9B" w:rsidRPr="009217D3" w:rsidRDefault="0052670E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smartTag w:uri="urn:schemas-microsoft-com:office:smarttags" w:element="City">
              <w:smartTag w:uri="urn:schemas-microsoft-com:office:smarttags" w:element="place">
                <w:r w:rsidRPr="009217D3">
                  <w:t>Nome</w:t>
                </w:r>
              </w:smartTag>
            </w:smartTag>
            <w:r w:rsidRPr="009217D3">
              <w:t xml:space="preserve"> do responsável:</w:t>
            </w:r>
          </w:p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:rsidR="00C91E9B" w:rsidRPr="009217D3" w:rsidRDefault="0052670E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1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</w:tr>
    </w:tbl>
    <w:p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FB5" w:rsidRDefault="00717FB5">
      <w:r>
        <w:separator/>
      </w:r>
    </w:p>
  </w:endnote>
  <w:endnote w:type="continuationSeparator" w:id="0">
    <w:p w:rsidR="00717FB5" w:rsidRDefault="00717FB5">
      <w:r>
        <w:continuationSeparator/>
      </w:r>
    </w:p>
  </w:endnote>
  <w:endnote w:type="continuationNotice" w:id="1">
    <w:p w:rsidR="00717FB5" w:rsidRDefault="00717FB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717FB5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717FB5" w:rsidRPr="00F46A32" w:rsidRDefault="00717FB5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717FB5" w:rsidRPr="006C1752" w:rsidTr="0001442D">
      <w:trPr>
        <w:trHeight w:hRule="exact" w:val="255"/>
      </w:trPr>
      <w:tc>
        <w:tcPr>
          <w:tcW w:w="3004" w:type="pct"/>
        </w:tcPr>
        <w:p w:rsidR="00717FB5" w:rsidRPr="006C1752" w:rsidRDefault="00717FB5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:rsidR="00717FB5" w:rsidRPr="006C1752" w:rsidRDefault="00717FB5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Draft">
                <w:listItem w:value="[Estado]"/>
              </w:dropDownList>
            </w:sdtPr>
            <w:sdtContent>
              <w:r>
                <w:t>Draft</w:t>
              </w:r>
            </w:sdtContent>
          </w:sdt>
          <w:r>
            <w:t xml:space="preserve">) </w:t>
          </w:r>
          <w:proofErr w:type="gramStart"/>
          <w:r w:rsidRPr="006C1752">
            <w:t>de</w:t>
          </w:r>
          <w:r>
            <w:t xml:space="preserve"> </w:t>
          </w:r>
          <w:r w:rsidRPr="006C1752">
            <w:t xml:space="preserve"> </w:t>
          </w:r>
          <w:proofErr w:type="gramEnd"/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2-01-13T00:00:00Z">
                <w:dateFormat w:val="yyyy-MM-dd"/>
                <w:lid w:val="pt-PT"/>
                <w:storeMappedDataAs w:val="dateTime"/>
                <w:calendar w:val="gregorian"/>
              </w:date>
            </w:sdtPr>
            <w:sdtContent>
              <w:r>
                <w:t>2012-01-13</w:t>
              </w:r>
            </w:sdtContent>
          </w:sdt>
        </w:p>
      </w:tc>
    </w:tr>
    <w:tr w:rsidR="00717FB5" w:rsidRPr="006C1752" w:rsidTr="0001442D">
      <w:trPr>
        <w:trHeight w:hRule="exact" w:val="255"/>
      </w:trPr>
      <w:tc>
        <w:tcPr>
          <w:tcW w:w="3004" w:type="pct"/>
        </w:tcPr>
        <w:p w:rsidR="00717FB5" w:rsidRPr="006C1752" w:rsidRDefault="00717FB5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:rsidR="00717FB5" w:rsidRPr="006C1752" w:rsidRDefault="00717FB5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8777D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8777D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717FB5" w:rsidRPr="006C1752" w:rsidTr="008D2CB6">
      <w:trPr>
        <w:trHeight w:hRule="exact" w:val="255"/>
      </w:trPr>
      <w:tc>
        <w:tcPr>
          <w:tcW w:w="3004" w:type="pct"/>
        </w:tcPr>
        <w:p w:rsidR="00717FB5" w:rsidRPr="006C1752" w:rsidRDefault="00717FB5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:rsidR="00717FB5" w:rsidRPr="006C1752" w:rsidRDefault="00717FB5" w:rsidP="00845031">
          <w:pPr>
            <w:pStyle w:val="Footer"/>
            <w:spacing w:before="60" w:after="60"/>
            <w:jc w:val="right"/>
          </w:pPr>
        </w:p>
      </w:tc>
    </w:tr>
  </w:tbl>
  <w:p w:rsidR="00717FB5" w:rsidRDefault="00717FB5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FB5" w:rsidRDefault="00717FB5">
      <w:r>
        <w:separator/>
      </w:r>
    </w:p>
  </w:footnote>
  <w:footnote w:type="continuationSeparator" w:id="0">
    <w:p w:rsidR="00717FB5" w:rsidRDefault="00717FB5">
      <w:r>
        <w:continuationSeparator/>
      </w:r>
    </w:p>
  </w:footnote>
  <w:footnote w:type="continuationNotice" w:id="1">
    <w:p w:rsidR="00717FB5" w:rsidRDefault="00717FB5">
      <w:pPr>
        <w:spacing w:before="0" w:after="0" w:line="240" w:lineRule="auto"/>
      </w:pPr>
    </w:p>
  </w:footnote>
  <w:footnote w:id="2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3">
    <w:p w:rsidR="00717FB5" w:rsidRDefault="00717FB5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4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ID a informar nos ficheiros EECB ou EGCC.</w:t>
      </w:r>
    </w:p>
  </w:footnote>
  <w:footnote w:id="5">
    <w:p w:rsidR="00717FB5" w:rsidRPr="0036201B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proofErr w:type="gramStart"/>
      <w:r w:rsidRPr="001707B8">
        <w:rPr>
          <w:i/>
          <w:szCs w:val="16"/>
        </w:rPr>
        <w:t>offline</w:t>
      </w:r>
      <w:proofErr w:type="gramEnd"/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bancário.</w:t>
      </w:r>
    </w:p>
  </w:footnote>
  <w:footnote w:id="7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717FB5" w:rsidRPr="00002910" w:rsidTr="00DC64AA">
      <w:tc>
        <w:tcPr>
          <w:tcW w:w="1134" w:type="pct"/>
        </w:tcPr>
        <w:p w:rsidR="00717FB5" w:rsidRPr="00002910" w:rsidRDefault="00717FB5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785D2D29" wp14:editId="785D2D2A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866" w:type="pct"/>
              <w:vAlign w:val="bottom"/>
            </w:tcPr>
            <w:p w:rsidR="00717FB5" w:rsidRPr="00451C21" w:rsidRDefault="00717FB5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:rsidR="00717FB5" w:rsidRDefault="00717FB5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6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1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8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24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5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26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9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1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7"/>
  </w:num>
  <w:num w:numId="5">
    <w:abstractNumId w:val="20"/>
  </w:num>
  <w:num w:numId="6">
    <w:abstractNumId w:val="32"/>
  </w:num>
  <w:num w:numId="7">
    <w:abstractNumId w:val="27"/>
  </w:num>
  <w:num w:numId="8">
    <w:abstractNumId w:val="31"/>
  </w:num>
  <w:num w:numId="9">
    <w:abstractNumId w:val="22"/>
  </w:num>
  <w:num w:numId="10">
    <w:abstractNumId w:val="13"/>
  </w:num>
  <w:num w:numId="11">
    <w:abstractNumId w:val="19"/>
  </w:num>
  <w:num w:numId="12">
    <w:abstractNumId w:val="14"/>
  </w:num>
  <w:num w:numId="13">
    <w:abstractNumId w:val="2"/>
  </w:num>
  <w:num w:numId="14">
    <w:abstractNumId w:val="26"/>
  </w:num>
  <w:num w:numId="15">
    <w:abstractNumId w:val="34"/>
  </w:num>
  <w:num w:numId="16">
    <w:abstractNumId w:val="1"/>
  </w:num>
  <w:num w:numId="17">
    <w:abstractNumId w:val="25"/>
  </w:num>
  <w:num w:numId="18">
    <w:abstractNumId w:val="12"/>
  </w:num>
  <w:num w:numId="19">
    <w:abstractNumId w:val="8"/>
  </w:num>
  <w:num w:numId="20">
    <w:abstractNumId w:val="6"/>
  </w:num>
  <w:num w:numId="21">
    <w:abstractNumId w:val="18"/>
  </w:num>
  <w:num w:numId="22">
    <w:abstractNumId w:val="28"/>
  </w:num>
  <w:num w:numId="23">
    <w:abstractNumId w:val="29"/>
  </w:num>
  <w:num w:numId="24">
    <w:abstractNumId w:val="10"/>
  </w:num>
  <w:num w:numId="25">
    <w:abstractNumId w:val="3"/>
  </w:num>
  <w:num w:numId="26">
    <w:abstractNumId w:val="30"/>
  </w:num>
  <w:num w:numId="27">
    <w:abstractNumId w:val="24"/>
  </w:num>
  <w:num w:numId="28">
    <w:abstractNumId w:val="33"/>
  </w:num>
  <w:num w:numId="29">
    <w:abstractNumId w:val="0"/>
  </w:num>
  <w:num w:numId="30">
    <w:abstractNumId w:val="17"/>
  </w:num>
  <w:num w:numId="31">
    <w:abstractNumId w:val="23"/>
  </w:num>
  <w:num w:numId="32">
    <w:abstractNumId w:val="16"/>
  </w:num>
  <w:num w:numId="33">
    <w:abstractNumId w:val="5"/>
  </w:num>
  <w:num w:numId="34">
    <w:abstractNumId w:val="15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ALAPEcjpy4+QGwvo/k38YuHEoJ4=" w:salt="+NKQjTiKD6o8cVRTqeKSiw=="/>
  <w:defaultTabStop w:val="708"/>
  <w:hyphenationZone w:val="425"/>
  <w:characterSpacingControl w:val="doNotCompress"/>
  <w:hdrShapeDefaults>
    <o:shapedefaults v:ext="edit" spidmax="409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43731"/>
    <w:rsid w:val="000502D4"/>
    <w:rsid w:val="00054F27"/>
    <w:rsid w:val="00064299"/>
    <w:rsid w:val="0007109B"/>
    <w:rsid w:val="00071C49"/>
    <w:rsid w:val="00072253"/>
    <w:rsid w:val="00073D15"/>
    <w:rsid w:val="00082073"/>
    <w:rsid w:val="00086B52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F0A59"/>
    <w:rsid w:val="000F359E"/>
    <w:rsid w:val="00106B8F"/>
    <w:rsid w:val="0011019D"/>
    <w:rsid w:val="0011500A"/>
    <w:rsid w:val="00137842"/>
    <w:rsid w:val="001460B1"/>
    <w:rsid w:val="0014612B"/>
    <w:rsid w:val="001524F7"/>
    <w:rsid w:val="00165769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686E"/>
    <w:rsid w:val="001C2342"/>
    <w:rsid w:val="001C325F"/>
    <w:rsid w:val="001E7EB6"/>
    <w:rsid w:val="00200937"/>
    <w:rsid w:val="00201483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5617"/>
    <w:rsid w:val="002372BA"/>
    <w:rsid w:val="00242FF5"/>
    <w:rsid w:val="00252137"/>
    <w:rsid w:val="0025495B"/>
    <w:rsid w:val="00267DF6"/>
    <w:rsid w:val="0027393D"/>
    <w:rsid w:val="00276BEB"/>
    <w:rsid w:val="00280E87"/>
    <w:rsid w:val="002829C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5829"/>
    <w:rsid w:val="002D4B6B"/>
    <w:rsid w:val="002D6372"/>
    <w:rsid w:val="002E557D"/>
    <w:rsid w:val="002F3C95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579B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20232"/>
    <w:rsid w:val="00422D1F"/>
    <w:rsid w:val="004306CF"/>
    <w:rsid w:val="00436781"/>
    <w:rsid w:val="004402F6"/>
    <w:rsid w:val="00451C21"/>
    <w:rsid w:val="00470C97"/>
    <w:rsid w:val="00476DE4"/>
    <w:rsid w:val="00483548"/>
    <w:rsid w:val="0048414E"/>
    <w:rsid w:val="0048442F"/>
    <w:rsid w:val="004865C5"/>
    <w:rsid w:val="00492FB1"/>
    <w:rsid w:val="004A21E3"/>
    <w:rsid w:val="004C4D7C"/>
    <w:rsid w:val="004C6282"/>
    <w:rsid w:val="004D344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42B14"/>
    <w:rsid w:val="00546537"/>
    <w:rsid w:val="00546EA0"/>
    <w:rsid w:val="00562570"/>
    <w:rsid w:val="00566A6E"/>
    <w:rsid w:val="005731D3"/>
    <w:rsid w:val="005A17C8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10FCE"/>
    <w:rsid w:val="00612F2B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85D2D"/>
    <w:rsid w:val="00686E88"/>
    <w:rsid w:val="00690308"/>
    <w:rsid w:val="006972DD"/>
    <w:rsid w:val="006973EB"/>
    <w:rsid w:val="006A06CF"/>
    <w:rsid w:val="006A47AE"/>
    <w:rsid w:val="006A4DF3"/>
    <w:rsid w:val="006A6D76"/>
    <w:rsid w:val="006B76CB"/>
    <w:rsid w:val="006C1752"/>
    <w:rsid w:val="006D3CFF"/>
    <w:rsid w:val="006D4025"/>
    <w:rsid w:val="006E03AC"/>
    <w:rsid w:val="006E2B84"/>
    <w:rsid w:val="006E35E1"/>
    <w:rsid w:val="006E525C"/>
    <w:rsid w:val="006F0A5A"/>
    <w:rsid w:val="006F361A"/>
    <w:rsid w:val="006F39BA"/>
    <w:rsid w:val="00707E60"/>
    <w:rsid w:val="00711156"/>
    <w:rsid w:val="00717FB5"/>
    <w:rsid w:val="0072542C"/>
    <w:rsid w:val="007345C1"/>
    <w:rsid w:val="00734656"/>
    <w:rsid w:val="007368DA"/>
    <w:rsid w:val="0074792F"/>
    <w:rsid w:val="00752A5F"/>
    <w:rsid w:val="007662D2"/>
    <w:rsid w:val="0076677B"/>
    <w:rsid w:val="00770043"/>
    <w:rsid w:val="007704F1"/>
    <w:rsid w:val="007714C0"/>
    <w:rsid w:val="00772EF0"/>
    <w:rsid w:val="00773B2E"/>
    <w:rsid w:val="00775E48"/>
    <w:rsid w:val="0079001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D4602"/>
    <w:rsid w:val="007E19DC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5031"/>
    <w:rsid w:val="00847B73"/>
    <w:rsid w:val="0085189F"/>
    <w:rsid w:val="00865931"/>
    <w:rsid w:val="008660D3"/>
    <w:rsid w:val="00871AAE"/>
    <w:rsid w:val="00875216"/>
    <w:rsid w:val="00882D32"/>
    <w:rsid w:val="00883DB0"/>
    <w:rsid w:val="00886CA3"/>
    <w:rsid w:val="008A36DC"/>
    <w:rsid w:val="008A375F"/>
    <w:rsid w:val="008A4985"/>
    <w:rsid w:val="008B1B45"/>
    <w:rsid w:val="008C0A35"/>
    <w:rsid w:val="008C7096"/>
    <w:rsid w:val="008C73EF"/>
    <w:rsid w:val="008D2CB6"/>
    <w:rsid w:val="008D4A41"/>
    <w:rsid w:val="008E206B"/>
    <w:rsid w:val="008E2AA7"/>
    <w:rsid w:val="008E2F49"/>
    <w:rsid w:val="008E3DB7"/>
    <w:rsid w:val="008E4BBF"/>
    <w:rsid w:val="008E6790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47BA"/>
    <w:rsid w:val="009841FF"/>
    <w:rsid w:val="00993834"/>
    <w:rsid w:val="00994933"/>
    <w:rsid w:val="00996769"/>
    <w:rsid w:val="009A1879"/>
    <w:rsid w:val="009A6234"/>
    <w:rsid w:val="009B060D"/>
    <w:rsid w:val="009B28C7"/>
    <w:rsid w:val="009B7B3C"/>
    <w:rsid w:val="009C2707"/>
    <w:rsid w:val="009C2DAC"/>
    <w:rsid w:val="009C6100"/>
    <w:rsid w:val="009E51FF"/>
    <w:rsid w:val="00A05EAC"/>
    <w:rsid w:val="00A10C69"/>
    <w:rsid w:val="00A129DC"/>
    <w:rsid w:val="00A16D41"/>
    <w:rsid w:val="00A202CD"/>
    <w:rsid w:val="00A27FEF"/>
    <w:rsid w:val="00A31EE8"/>
    <w:rsid w:val="00A32A2E"/>
    <w:rsid w:val="00A32E72"/>
    <w:rsid w:val="00A33ADC"/>
    <w:rsid w:val="00A463CC"/>
    <w:rsid w:val="00A51003"/>
    <w:rsid w:val="00A660D0"/>
    <w:rsid w:val="00A775A0"/>
    <w:rsid w:val="00A86D83"/>
    <w:rsid w:val="00A93E68"/>
    <w:rsid w:val="00AA3D8E"/>
    <w:rsid w:val="00AA45BC"/>
    <w:rsid w:val="00AB24A7"/>
    <w:rsid w:val="00AB58A9"/>
    <w:rsid w:val="00AB6B4B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6C2"/>
    <w:rsid w:val="00B22C4D"/>
    <w:rsid w:val="00B33F40"/>
    <w:rsid w:val="00B36F8F"/>
    <w:rsid w:val="00B460EF"/>
    <w:rsid w:val="00B5600F"/>
    <w:rsid w:val="00B65BC0"/>
    <w:rsid w:val="00B66A03"/>
    <w:rsid w:val="00B7169A"/>
    <w:rsid w:val="00B73996"/>
    <w:rsid w:val="00B863D4"/>
    <w:rsid w:val="00B8762E"/>
    <w:rsid w:val="00BB3D75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1F13"/>
    <w:rsid w:val="00C40FF3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1E9B"/>
    <w:rsid w:val="00CA14D6"/>
    <w:rsid w:val="00CA1645"/>
    <w:rsid w:val="00CC4EFB"/>
    <w:rsid w:val="00CC6693"/>
    <w:rsid w:val="00CD41FE"/>
    <w:rsid w:val="00CD7BF2"/>
    <w:rsid w:val="00CE07E8"/>
    <w:rsid w:val="00CE36B0"/>
    <w:rsid w:val="00CE587F"/>
    <w:rsid w:val="00CF2C3B"/>
    <w:rsid w:val="00CF4CB3"/>
    <w:rsid w:val="00D21D29"/>
    <w:rsid w:val="00D25CAF"/>
    <w:rsid w:val="00D342F4"/>
    <w:rsid w:val="00D37C2C"/>
    <w:rsid w:val="00D42909"/>
    <w:rsid w:val="00D43428"/>
    <w:rsid w:val="00D46760"/>
    <w:rsid w:val="00D50AA4"/>
    <w:rsid w:val="00D56C74"/>
    <w:rsid w:val="00D61FFD"/>
    <w:rsid w:val="00D706DA"/>
    <w:rsid w:val="00D71C6E"/>
    <w:rsid w:val="00D8455A"/>
    <w:rsid w:val="00D8777D"/>
    <w:rsid w:val="00D87943"/>
    <w:rsid w:val="00D91A2D"/>
    <w:rsid w:val="00D92046"/>
    <w:rsid w:val="00DA0ECF"/>
    <w:rsid w:val="00DB2C56"/>
    <w:rsid w:val="00DB3559"/>
    <w:rsid w:val="00DC64AA"/>
    <w:rsid w:val="00DC7FBA"/>
    <w:rsid w:val="00DE1DC1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2F25"/>
    <w:rsid w:val="00E34E95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5A32"/>
    <w:rsid w:val="00EC1592"/>
    <w:rsid w:val="00EC54CC"/>
    <w:rsid w:val="00EC68FC"/>
    <w:rsid w:val="00EE001F"/>
    <w:rsid w:val="00EE305A"/>
    <w:rsid w:val="00EE33E9"/>
    <w:rsid w:val="00EE3FEF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75AE"/>
    <w:rsid w:val="00FB3C16"/>
    <w:rsid w:val="00FC2F7B"/>
    <w:rsid w:val="00FD04C5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7" fillcolor="#ff9">
      <v:fill color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77AFF"/>
    <w:rsid w:val="002B55AB"/>
    <w:rsid w:val="002E4B52"/>
    <w:rsid w:val="0034155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5491C"/>
    <w:rsid w:val="00883C06"/>
    <w:rsid w:val="00890816"/>
    <w:rsid w:val="008C3BCE"/>
    <w:rsid w:val="00922F8A"/>
    <w:rsid w:val="00932750"/>
    <w:rsid w:val="009D0331"/>
    <w:rsid w:val="009E4FA4"/>
    <w:rsid w:val="00A93170"/>
    <w:rsid w:val="00AD6E6E"/>
    <w:rsid w:val="00AE4636"/>
    <w:rsid w:val="00B96E15"/>
    <w:rsid w:val="00BD24ED"/>
    <w:rsid w:val="00BD7BA7"/>
    <w:rsid w:val="00C77745"/>
    <w:rsid w:val="00CA70DA"/>
    <w:rsid w:val="00CF3993"/>
    <w:rsid w:val="00D14357"/>
    <w:rsid w:val="00D87358"/>
    <w:rsid w:val="00E027AD"/>
    <w:rsid w:val="00E35E9F"/>
    <w:rsid w:val="00E8049A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07C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c3876fdf301e094096b12589822d1b66">
  <xsd:schema xmlns:xsd="http://www.w3.org/2001/XMLSchema" xmlns:p="http://schemas.microsoft.com/office/2006/metadata/properties" xmlns:ns2="157cb174-1177-442b-b3a7-4b43dc3305f1" xmlns:ns3="3ba42115-c4bb-408a-bff7-24552b28602f" xmlns:ns4="ec7585e6-3103-4280-b8cd-6171a5a1a4ae" xmlns:ns5="http://schemas.microsoft.com/sharepoint/v3/fields" xmlns:ns6="57942b2b-1914-4ad6-a96d-9b4254ac127c" targetNamespace="http://schemas.microsoft.com/office/2006/metadata/properties" ma:root="true" ma:fieldsID="f7d5ca837ee6db10ad459ed2105abcc8" ns2:_="" ns3:_="" ns4:_="" ns5:_="" ns6:_="">
    <xsd:import namespace="157cb174-1177-442b-b3a7-4b43dc3305f1"/>
    <xsd:import namespace="3ba42115-c4bb-408a-bff7-24552b28602f"/>
    <xsd:import namespace="ec7585e6-3103-4280-b8cd-6171a5a1a4ae"/>
    <xsd:import namespace="http://schemas.microsoft.com/sharepoint/v3/fields"/>
    <xsd:import namespace="57942b2b-1914-4ad6-a96d-9b4254ac127c"/>
    <xsd:element name="properties">
      <xsd:complexType>
        <xsd:sequence>
          <xsd:element name="documentManagement">
            <xsd:complexType>
              <xsd:all>
                <xsd:element ref="ns2:ÁreaFuncionalResponsável"/>
                <xsd:element ref="ns2:UnidadedeEstrutura"/>
                <xsd:element ref="ns2:Projecto"/>
                <xsd:element ref="ns2:Serviço" minOccurs="0"/>
                <xsd:element ref="ns3:Produto" minOccurs="0"/>
                <xsd:element ref="ns3:SubProduto" minOccurs="0"/>
                <xsd:element ref="ns3:Serviço_x0020_EN" minOccurs="0"/>
                <xsd:element ref="ns3:ProdutoEN" minOccurs="0"/>
                <xsd:element ref="ns3:SubProdutoEN" minOccurs="0"/>
                <xsd:element ref="ns2:Empresa"/>
                <xsd:element ref="ns2:Classificação"/>
                <xsd:element ref="ns2:Língua" minOccurs="0"/>
                <xsd:element ref="ns4:ListadeDistribuição"/>
                <xsd:element ref="ns4:ListadeAcessos-Edição"/>
                <xsd:element ref="ns4:ListadeAcessos-Visualização"/>
                <xsd:element ref="ns4:VersãoDoc"/>
                <xsd:element ref="ns4:Datadaversão"/>
                <xsd:element ref="ns2:Responsável"/>
                <xsd:element ref="ns4:Keywords1" minOccurs="0"/>
                <xsd:element ref="ns4:TipoDoc" minOccurs="0"/>
                <xsd:element ref="ns2:SiglaTipo" minOccurs="0"/>
                <xsd:element ref="ns4:Assunto_x002f_Descrição_x002f_Sumário" minOccurs="0"/>
                <xsd:element ref="ns5:_DCDateModified" minOccurs="0"/>
                <xsd:element ref="ns4:Referência" minOccurs="0"/>
                <xsd:element ref="ns4:Descriçãodaversão" minOccurs="0"/>
                <xsd:element ref="ns4:Template" minOccurs="0"/>
                <xsd:element ref="ns6:Obsoleto"/>
                <xsd:element ref="ns4:HistóricodeEnvio" minOccurs="0"/>
                <xsd:element ref="ns2:Estado"/>
                <xsd:element ref="ns2:Versão_x002f_Release_x0020_Base" minOccurs="0"/>
                <xsd:element ref="ns2:VejaTambém" minOccurs="0"/>
                <xsd:element ref="ns3:Autor_x0020_Doc"/>
                <xsd:element ref="ns3:Revisão_x0020_de_x0020_Qualidade" minOccurs="0"/>
                <xsd:element ref="ns4:SelodeControlo" minOccurs="0"/>
                <xsd:element ref="ns2:WorkflowTaskID" minOccurs="0"/>
                <xsd:element ref="ns6:_x00da_ltimaVers_x00e3_o" minOccurs="0"/>
                <xsd:element ref="ns3:Utilizadores_x0020_a_x0020_Notificar" minOccurs="0"/>
                <xsd:element ref="ns2:IsUpload" minOccurs="0"/>
                <xsd:element ref="ns2:CheckoutDate" minOccurs="0"/>
                <xsd:element ref="ns2:FromRecycleBin" minOccurs="0"/>
                <xsd:element ref="ns2:EstadoWorkflow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2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3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PR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Projecto" ma:index="4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12 - Evolução da oferta de serviços para Redes Privadas"/>
          <xsd:enumeration value="P-2009021 - Implementação do eMandate para SEPA DD Scheme"/>
          <xsd:enumeration value="P-2009022 - RKL ATM"/>
          <xsd:enumeration value="P-2009041 - Migração Lista Negra para DB2"/>
          <xsd:enumeration value="P-2009042 - ISO 20000"/>
          <xsd:enumeration value="P-2009061 - Implementação da rede de ATM do BNA (Argélia)"/>
          <xsd:enumeration value="P-2010003 - Implementação do Modelo de Custeio SIBS"/>
          <xsd:enumeration value="P-2010004 - Serviço Dynamic Currency Conversion na Rede MB"/>
          <xsd:enumeration value="P-2010006 - Evolução do Serviço MB NET"/>
          <xsd:enumeration value="P-2010009 - Revisão da infraestrutura de redes e sistemas da SIBS"/>
          <xsd:enumeration value="P-2010011 - Serviços de monitorização e gestão de incidentes da Rede TPA-MB"/>
          <xsd:enumeration value="P-2010032 - Implementação da Sociedade Interbancária de Moçambique"/>
          <xsd:enumeration value="P-2010040 - Implementação do 3D Secure para cartões reais"/>
          <xsd:enumeration value="P-2010042 - Card Management EMIS e SIBS"/>
          <xsd:enumeration value="P-2011002 - SEPA CT - Evoluções 2011"/>
          <xsd:enumeration value="P-2011003 - EMIS - Apoio à implementação do STC"/>
          <xsd:enumeration value="P-2011013 - Evolução do Serviço de Reclamações"/>
          <xsd:enumeration value="P-2011015 - Implementação de cartões multi-aplicação (débito + crédito)"/>
          <xsd:enumeration value="P-2011015 - Implementação de cartões multi-aplicação (débito + crédito)"/>
          <xsd:enumeration value="P-2011016 - Actualização dados FEP"/>
          <xsd:enumeration value="P-2011017 - Implementação de ferramenta PPM"/>
          <xsd:enumeration value="P-2011020 - Serv de process. e suporte a Acquirer Cross-Border (central acquiring)"/>
          <xsd:enumeration value="P-2011021 - Automatização Dicionário de Dados"/>
          <xsd:enumeration value="P-2011030 - EMIS - Emissão de cartão Multicaixa pré-pago"/>
          <xsd:enumeration value="P-2011031 - EMIS - Evoluções POS"/>
          <xsd:enumeration value="P-2011038 - BAM - Solução para novos negócios (eBAM)"/>
          <xsd:enumeration value="P-2011049 - PCI DSS - Implementação do SIEM SIBS e outros requisitos"/>
          <xsd:enumeration value="P-2011051 - SEPA CT - Separação de liquidação e novos ciclos de processamento"/>
          <xsd:enumeration value="P-2011500 - Programa SIBS New Business Core System Architecture"/>
          <xsd:enumeration value="P-2012001 - TARGET2 - Evoluções Regulamentares 2012"/>
          <xsd:enumeration value="P-2012006 - Modelo de Informação de Gestão do Grupo SIBS - fase 2"/>
        </xsd:restriction>
      </xsd:simpleType>
    </xsd:element>
    <xsd:element name="Serviço" ma:index="5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mpresa" ma:index="11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SGPS"/>
          <xsd:enumeration value="SIBS"/>
          <xsd:enumeration value="SINT"/>
          <xsd:enumeration value="SPAG"/>
        </xsd:restriction>
      </xsd:simpleType>
    </xsd:element>
    <xsd:element name="Classificação" ma:index="12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13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9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22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6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s a Crédito"/>
          <xsd:enumeration value="Via Verde"/>
        </xsd:restriction>
      </xsd:simpleType>
    </xsd:element>
    <xsd:element name="SubProduto" ma:index="7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Optimus"/>
          <xsd:enumeration value="Carregamentos e Pagamentos REDE4"/>
          <xsd:enumeration value="Carregamentos Netpac"/>
          <xsd:enumeration value="Carregamentos Phone-ix"/>
          <xsd:enumeration value="Carregamentos TMN"/>
          <xsd:enumeration value="Carregamentos Vodafone"/>
          <xsd:enumeration value="Carregamentos ZAPP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MB CRM"/>
          <xsd:enumeration value="Pagamento Caixa Geral de Aposentações"/>
          <xsd:enumeration value="Pagamento de Portagens com Cartão"/>
          <xsd:enumeration value="Pagamento de Serviços/Compra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"/>
          <xsd:enumeration value="Sistema de Pagamentos MB SPOT"/>
          <xsd:enumeration value="UZO Carregamentos"/>
          <xsd:enumeration value="Venda Bilhetes CP"/>
          <xsd:enumeration value="Venda de Bilhetes para Espectáculo"/>
        </xsd:restriction>
      </xsd:simpleType>
    </xsd:element>
    <xsd:element name="Serviço_x0020_EN" ma:index="8" nillable="true" ma:displayName="Serviço EN" ma:default="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POS Specification"/>
          <xsd:enumeration value="Private Label Processing"/>
          <xsd:enumeration value="Terminal Homologation and Certfication"/>
        </xsd:restriction>
      </xsd:simpleType>
    </xsd:element>
    <xsd:element name="ProdutoEN" ma:index="9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RTP/RTM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10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- Payment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MB CRM"/>
          <xsd:enumeration value="Netpac Mobile Top-up"/>
          <xsd:enumeration value="Optimus Mobile Top-up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 Mobile Top-up"/>
          <xsd:enumeration value="Transport Tickets Reloading (OTLIS)"/>
          <xsd:enumeration value="Transport Tickets Reloading (TIP)"/>
          <xsd:enumeration value="UZO Mobile Top-up"/>
          <xsd:enumeration value="Via Card Payments"/>
          <xsd:enumeration value="Vodafone Mobile Top-up"/>
          <xsd:enumeration value="ZAPP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ListadeDistribuição" ma:index="14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5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6" ma:displayName="Lista de Acessos - Visualização" ma:description="Lista de utilizadores / grupos com acesso de visualização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ãoDoc" ma:index="17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Datadaversão" ma:index="18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20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21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23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25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24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Draft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DGPPR</UnidadedeEstrutura>
    <Empresa xmlns="157cb174-1177-442b-b3a7-4b43dc3305f1">SIBS</Empresa>
    <Classificação xmlns="157cb174-1177-442b-b3a7-4b43dc3305f1">Restrito</Classificação>
    <Versão_x002f_Release_x0020_Base xmlns="157cb174-1177-442b-b3a7-4b43dc3305f1" xsi:nil="true"/>
    <Datadaversão xmlns="ec7585e6-3103-4280-b8cd-6171a5a1a4ae">2012-01-13T00:00:00+00:00</Datadaversão>
    <Serviço xmlns="157cb174-1177-442b-b3a7-4b43dc3305f1">Processamento para Emissores MB e SPI</Serviço>
    <Língua xmlns="157cb174-1177-442b-b3a7-4b43dc3305f1">PT</Língua>
    <VersãoDoc xmlns="ec7585e6-3103-4280-b8cd-6171a5a1a4ae">01.00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Jorge Almeida</DisplayName>
        <AccountId>47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/>
        <AccountId xsi:nil="true"/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2012-03-27T10:02:57+00:00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Não</_x00da_ltimaVers_x00e3_o>
    <Obsoleto xmlns="57942b2b-1914-4ad6-a96d-9b4254ac127c">Não</Obsoleto>
    <HistóricodeEnvio xmlns="ec7585e6-3103-4280-b8cd-6171a5a1a4ae" xsi:nil="true"/>
    <SelodeControlo xmlns="ec7585e6-3103-4280-b8cd-6171a5a1a4ae" xsi:nil="true"/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1641C-E359-4B66-8D1E-C3BEEE609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b174-1177-442b-b3a7-4b43dc3305f1"/>
    <ds:schemaRef ds:uri="3ba42115-c4bb-408a-bff7-24552b28602f"/>
    <ds:schemaRef ds:uri="ec7585e6-3103-4280-b8cd-6171a5a1a4ae"/>
    <ds:schemaRef ds:uri="http://schemas.microsoft.com/sharepoint/v3/fields"/>
    <ds:schemaRef ds:uri="57942b2b-1914-4ad6-a96d-9b4254ac12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3ba42115-c4bb-408a-bff7-24552b28602f"/>
    <ds:schemaRef ds:uri="157cb174-1177-442b-b3a7-4b43dc3305f1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57942b2b-1914-4ad6-a96d-9b4254ac127c"/>
    <ds:schemaRef ds:uri="http://purl.org/dc/elements/1.1/"/>
    <ds:schemaRef ds:uri="http://schemas.microsoft.com/sharepoint/v3/fields"/>
    <ds:schemaRef ds:uri="ec7585e6-3103-4280-b8cd-6171a5a1a4a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8E55375-19F5-49D2-85CC-091959F5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4318</Words>
  <Characters>23322</Characters>
  <Application>Microsoft Office Word</Application>
  <DocSecurity>0</DocSecurity>
  <Lines>194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27585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Mario Martins</cp:lastModifiedBy>
  <cp:revision>2</cp:revision>
  <cp:lastPrinted>2008-10-02T11:47:00Z</cp:lastPrinted>
  <dcterms:created xsi:type="dcterms:W3CDTF">2012-11-26T15:38:00Z</dcterms:created>
  <dcterms:modified xsi:type="dcterms:W3CDTF">2012-11-26T15:38:00Z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</Properties>
</file>