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F7F" w:rsidRPr="002C2F7F" w:rsidRDefault="002C2F7F" w:rsidP="002C2F7F">
      <w:pPr>
        <w:spacing w:before="100" w:beforeAutospacing="1" w:after="100" w:afterAutospacing="1" w:line="240" w:lineRule="auto"/>
        <w:jc w:val="both"/>
        <w:outlineLvl w:val="0"/>
        <w:rPr>
          <w:rFonts w:eastAsia="Times New Roman" w:cstheme="minorHAnsi"/>
          <w:bCs/>
          <w:kern w:val="36"/>
          <w:sz w:val="24"/>
          <w:szCs w:val="24"/>
          <w:lang w:eastAsia="es-ES"/>
        </w:rPr>
      </w:pPr>
      <w:bookmarkStart w:id="0" w:name="_GoBack"/>
      <w:r w:rsidRPr="002C2F7F">
        <w:rPr>
          <w:rFonts w:eastAsia="Times New Roman" w:cstheme="minorHAnsi"/>
          <w:bCs/>
          <w:kern w:val="36"/>
          <w:sz w:val="24"/>
          <w:szCs w:val="24"/>
          <w:lang w:eastAsia="es-ES"/>
        </w:rPr>
        <w:t xml:space="preserve">Documentación Técnica: Sistema ANONIM </w:t>
      </w:r>
      <w:bookmarkEnd w:id="0"/>
      <w:r w:rsidRPr="002C2F7F">
        <w:rPr>
          <w:rFonts w:eastAsia="Times New Roman" w:cstheme="minorHAnsi"/>
          <w:bCs/>
          <w:kern w:val="36"/>
          <w:sz w:val="24"/>
          <w:szCs w:val="24"/>
          <w:lang w:eastAsia="es-ES"/>
        </w:rPr>
        <w:t>(Anonimización Automática de Documentos Médicos)</w:t>
      </w:r>
    </w:p>
    <w:p w:rsidR="002C2F7F" w:rsidRPr="002C2F7F" w:rsidRDefault="002C2F7F" w:rsidP="002C2F7F">
      <w:pPr>
        <w:spacing w:before="100" w:beforeAutospacing="1" w:after="100" w:afterAutospacing="1" w:line="240" w:lineRule="auto"/>
        <w:jc w:val="both"/>
        <w:outlineLvl w:val="1"/>
        <w:rPr>
          <w:rFonts w:eastAsia="Times New Roman" w:cstheme="minorHAnsi"/>
          <w:bCs/>
          <w:sz w:val="24"/>
          <w:szCs w:val="24"/>
          <w:lang w:eastAsia="es-ES"/>
        </w:rPr>
      </w:pPr>
      <w:r w:rsidRPr="002C2F7F">
        <w:rPr>
          <w:rFonts w:eastAsia="Times New Roman" w:cstheme="minorHAnsi"/>
          <w:bCs/>
          <w:sz w:val="24"/>
          <w:szCs w:val="24"/>
          <w:lang w:eastAsia="es-ES"/>
        </w:rPr>
        <w:t>1. Introducción</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En este documento se presenta la documentación técnica del sistema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destinado a la anonimización automática de documentos médicos en español. Está dirigido a responsables de sistemas, desarrolladores y futuros usuarios técnicos que requieran comprender en detalle la arquitectura, el proceso de desarrollo, la validación y la forma de desplegar y utilizar este sistema. El objetivo es proveer una guía </w:t>
      </w:r>
      <w:r w:rsidRPr="002C2F7F">
        <w:rPr>
          <w:rFonts w:eastAsia="Times New Roman" w:cstheme="minorHAnsi"/>
          <w:bCs/>
          <w:sz w:val="24"/>
          <w:szCs w:val="24"/>
          <w:lang w:eastAsia="es-ES"/>
        </w:rPr>
        <w:t>clara, rigurosa y completa</w:t>
      </w:r>
      <w:r w:rsidRPr="002C2F7F">
        <w:rPr>
          <w:rFonts w:eastAsia="Times New Roman" w:cstheme="minorHAnsi"/>
          <w:sz w:val="24"/>
          <w:szCs w:val="24"/>
          <w:lang w:eastAsia="es-ES"/>
        </w:rPr>
        <w:t>, de forma que cualquier profesional técnico o científico pueda entender y replicar el proyecto, sin necesidad de conocer el trasfondo histórico de su desarrollo.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Resumen</w:t>
      </w:r>
      <w:r w:rsidRPr="002C2F7F">
        <w:rPr>
          <w:rFonts w:eastAsia="Times New Roman" w:cstheme="minorHAnsi"/>
          <w:sz w:val="24"/>
          <w:szCs w:val="24"/>
          <w:lang w:eastAsia="es-ES"/>
        </w:rPr>
        <w:t xml:space="preserve">: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es un software basado en técnicas de </w:t>
      </w:r>
      <w:r w:rsidRPr="002C2F7F">
        <w:rPr>
          <w:rFonts w:eastAsia="Times New Roman" w:cstheme="minorHAnsi"/>
          <w:bCs/>
          <w:sz w:val="24"/>
          <w:szCs w:val="24"/>
          <w:lang w:eastAsia="es-ES"/>
        </w:rPr>
        <w:t>Procesamiento de Lenguaje Natural (PLN)</w:t>
      </w:r>
      <w:r w:rsidRPr="002C2F7F">
        <w:rPr>
          <w:rFonts w:eastAsia="Times New Roman" w:cstheme="minorHAnsi"/>
          <w:sz w:val="24"/>
          <w:szCs w:val="24"/>
          <w:lang w:eastAsia="es-ES"/>
        </w:rPr>
        <w:t xml:space="preserve">, concretamente en el reconocimiento de entidades nombradas (NER), entrenado para identificar y enmascarar información sensible (PHI) en textos clínicos. El núcleo del sistema es un modelo de NER entrenado con el corpus MEDDOCAN, complementado por código personalizado para preparación de datos, evaluación de resultados y facilidad de uso en entornos hospitalarios. A continuación, se describen en detalle la estructura del proyecto, los pasos seguidos para entrenar el modelo con </w:t>
      </w:r>
      <w:r w:rsidRPr="002C2F7F">
        <w:rPr>
          <w:rFonts w:eastAsia="Times New Roman" w:cstheme="minorHAnsi"/>
          <w:bCs/>
          <w:sz w:val="24"/>
          <w:szCs w:val="24"/>
          <w:lang w:eastAsia="es-ES"/>
        </w:rPr>
        <w:t>spaCy 3.8.7</w:t>
      </w:r>
      <w:r w:rsidRPr="002C2F7F">
        <w:rPr>
          <w:rFonts w:eastAsia="Times New Roman" w:cstheme="minorHAnsi"/>
          <w:sz w:val="24"/>
          <w:szCs w:val="24"/>
          <w:lang w:eastAsia="es-ES"/>
        </w:rPr>
        <w:t>, las herramientas y configuraciones empleadas, los resultados de la validación realizada y las instrucciones para instalación, uso y eventual distribución del sistema a terceros (por ejemplo, publicación en GitHub u ofrecimiento a otros hospitales).</w:t>
      </w:r>
    </w:p>
    <w:p w:rsidR="002C2F7F" w:rsidRPr="002C2F7F" w:rsidRDefault="002C2F7F" w:rsidP="002C2F7F">
      <w:pPr>
        <w:spacing w:before="100" w:beforeAutospacing="1" w:after="100" w:afterAutospacing="1" w:line="240" w:lineRule="auto"/>
        <w:jc w:val="both"/>
        <w:outlineLvl w:val="1"/>
        <w:rPr>
          <w:rFonts w:eastAsia="Times New Roman" w:cstheme="minorHAnsi"/>
          <w:bCs/>
          <w:sz w:val="24"/>
          <w:szCs w:val="24"/>
          <w:lang w:eastAsia="es-ES"/>
        </w:rPr>
      </w:pPr>
      <w:r w:rsidRPr="002C2F7F">
        <w:rPr>
          <w:rFonts w:eastAsia="Times New Roman" w:cstheme="minorHAnsi"/>
          <w:bCs/>
          <w:sz w:val="24"/>
          <w:szCs w:val="24"/>
          <w:lang w:eastAsia="es-ES"/>
        </w:rPr>
        <w:t>2. Estructura del Proyecto y Archivos Principales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El proyecto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se organizó en una estructura de directorios coherente para separar los diferentes componentes: datos, configuraciones, modelos entrenados y resultados. A continuación se detalla el </w:t>
      </w:r>
      <w:r w:rsidRPr="002C2F7F">
        <w:rPr>
          <w:rFonts w:eastAsia="Times New Roman" w:cstheme="minorHAnsi"/>
          <w:bCs/>
          <w:sz w:val="24"/>
          <w:szCs w:val="24"/>
          <w:lang w:eastAsia="es-ES"/>
        </w:rPr>
        <w:t>mapa de carpetas</w:t>
      </w:r>
      <w:r w:rsidRPr="002C2F7F">
        <w:rPr>
          <w:rFonts w:eastAsia="Times New Roman" w:cstheme="minorHAnsi"/>
          <w:sz w:val="24"/>
          <w:szCs w:val="24"/>
          <w:lang w:eastAsia="es-ES"/>
        </w:rPr>
        <w:t xml:space="preserve"> y la función de cada elemento clave del proyecto:</w:t>
      </w:r>
    </w:p>
    <w:p w:rsidR="002C2F7F" w:rsidRPr="002C2F7F" w:rsidRDefault="002C2F7F" w:rsidP="002C2F7F">
      <w:pPr>
        <w:numPr>
          <w:ilvl w:val="0"/>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configs/</w:t>
      </w:r>
      <w:r w:rsidRPr="002C2F7F">
        <w:rPr>
          <w:rFonts w:eastAsia="Times New Roman" w:cstheme="minorHAnsi"/>
          <w:sz w:val="24"/>
          <w:szCs w:val="24"/>
          <w:lang w:eastAsia="es-ES"/>
        </w:rPr>
        <w:t xml:space="preserve"> – Carpeta que contiene los archivos de configuración de entrenamiento en formato .cfg. Aquí reside, por ejemplo, el fichero </w:t>
      </w:r>
      <w:r w:rsidRPr="002C2F7F">
        <w:rPr>
          <w:rFonts w:eastAsia="Times New Roman" w:cstheme="minorHAnsi"/>
          <w:bCs/>
          <w:sz w:val="24"/>
          <w:szCs w:val="24"/>
          <w:lang w:eastAsia="es-ES"/>
        </w:rPr>
        <w:t>config.cfg</w:t>
      </w:r>
      <w:r w:rsidRPr="002C2F7F">
        <w:rPr>
          <w:rFonts w:eastAsia="Times New Roman" w:cstheme="minorHAnsi"/>
          <w:sz w:val="24"/>
          <w:szCs w:val="24"/>
          <w:lang w:eastAsia="es-ES"/>
        </w:rPr>
        <w:t xml:space="preserve"> principal utilizado para entrenar el modelo NER con spaCy. En este archivo se definen parámetros como la arquitectura del pipeline (componentes tok2vec y ner), hiperparámetros de optimización (tasa de aprendizaje, </w:t>
      </w:r>
      <w:r w:rsidRPr="002C2F7F">
        <w:rPr>
          <w:rFonts w:eastAsia="Times New Roman" w:cstheme="minorHAnsi"/>
          <w:i/>
          <w:iCs/>
          <w:sz w:val="24"/>
          <w:szCs w:val="24"/>
          <w:lang w:eastAsia="es-ES"/>
        </w:rPr>
        <w:t>dropout</w:t>
      </w:r>
      <w:r w:rsidRPr="002C2F7F">
        <w:rPr>
          <w:rFonts w:eastAsia="Times New Roman" w:cstheme="minorHAnsi"/>
          <w:sz w:val="24"/>
          <w:szCs w:val="24"/>
          <w:lang w:eastAsia="es-ES"/>
        </w:rPr>
        <w:t xml:space="preserve">, número de iteraciones), y rutas a los datos de entrenamiento y validación. La configuración incluía spaCy v3.8.7 como versión, garantizando reproducibilidad exacta (el modelo final tiene hash </w:t>
      </w:r>
      <w:r w:rsidRPr="002C2F7F">
        <w:rPr>
          <w:rFonts w:eastAsia="Times New Roman" w:cstheme="minorHAnsi"/>
          <w:bCs/>
          <w:sz w:val="24"/>
          <w:szCs w:val="24"/>
          <w:lang w:eastAsia="es-ES"/>
        </w:rPr>
        <w:t>4b65aa7</w:t>
      </w:r>
      <w:r w:rsidRPr="002C2F7F">
        <w:rPr>
          <w:rFonts w:eastAsia="Times New Roman" w:cstheme="minorHAnsi"/>
          <w:sz w:val="24"/>
          <w:szCs w:val="24"/>
          <w:lang w:eastAsia="es-ES"/>
        </w:rPr>
        <w:t xml:space="preserve"> asociado a esta configuración).</w:t>
      </w:r>
    </w:p>
    <w:p w:rsidR="002C2F7F" w:rsidRPr="002C2F7F" w:rsidRDefault="002C2F7F" w:rsidP="002C2F7F">
      <w:pPr>
        <w:numPr>
          <w:ilvl w:val="0"/>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data/</w:t>
      </w:r>
      <w:r w:rsidRPr="002C2F7F">
        <w:rPr>
          <w:rFonts w:eastAsia="Times New Roman" w:cstheme="minorHAnsi"/>
          <w:sz w:val="24"/>
          <w:szCs w:val="24"/>
          <w:lang w:eastAsia="es-ES"/>
        </w:rPr>
        <w:t xml:space="preserve"> – (Opcional) Carpeta prevista para datos adicionales o propios del hospital. En la versión actual del proyecto, esta carpeta puede haberse utilizado para almacenar documentos clínicos reales que se quieren anonimizar con el modelo entrenado, separados del corpus de entrenamiento. Sirve para mantener fuera del conjunto de entrenamiento cualquier dato sensible real. </w:t>
      </w:r>
      <w:r w:rsidRPr="002C2F7F">
        <w:rPr>
          <w:rFonts w:eastAsia="Times New Roman" w:cstheme="minorHAnsi"/>
          <w:i/>
          <w:iCs/>
          <w:sz w:val="24"/>
          <w:szCs w:val="24"/>
          <w:lang w:eastAsia="es-ES"/>
        </w:rPr>
        <w:t>(Nota: En esta implementación, el entrenamiento se realizó únicamente con el corpus sintético MEDDOCAN, por lo que data/ no contenía datos de entrenamiento adicionales.)</w:t>
      </w:r>
    </w:p>
    <w:p w:rsidR="002C2F7F" w:rsidRPr="002C2F7F" w:rsidRDefault="002C2F7F" w:rsidP="002C2F7F">
      <w:pPr>
        <w:numPr>
          <w:ilvl w:val="0"/>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lastRenderedPageBreak/>
        <w:t>meddocan/</w:t>
      </w:r>
      <w:r w:rsidRPr="002C2F7F">
        <w:rPr>
          <w:rFonts w:eastAsia="Times New Roman" w:cstheme="minorHAnsi"/>
          <w:sz w:val="24"/>
          <w:szCs w:val="24"/>
          <w:lang w:eastAsia="es-ES"/>
        </w:rPr>
        <w:t xml:space="preserve"> – Carpeta que almacena el </w:t>
      </w:r>
      <w:r w:rsidRPr="002C2F7F">
        <w:rPr>
          <w:rFonts w:eastAsia="Times New Roman" w:cstheme="minorHAnsi"/>
          <w:bCs/>
          <w:sz w:val="24"/>
          <w:szCs w:val="24"/>
          <w:lang w:eastAsia="es-ES"/>
        </w:rPr>
        <w:t>corpus oficial MEDDOCAN</w:t>
      </w:r>
      <w:r w:rsidRPr="002C2F7F">
        <w:rPr>
          <w:rFonts w:eastAsia="Times New Roman" w:cstheme="minorHAnsi"/>
          <w:sz w:val="24"/>
          <w:szCs w:val="24"/>
          <w:lang w:eastAsia="es-ES"/>
        </w:rPr>
        <w:t xml:space="preserve"> utilizado para el desarrollo. Dentro de esta carpeta se encuentran tres subdirectorios fundamentales: </w:t>
      </w:r>
      <w:r w:rsidRPr="002C2F7F">
        <w:rPr>
          <w:rFonts w:eastAsia="Times New Roman" w:cstheme="minorHAnsi"/>
          <w:bCs/>
          <w:sz w:val="24"/>
          <w:szCs w:val="24"/>
          <w:lang w:eastAsia="es-ES"/>
        </w:rPr>
        <w:t>train/</w:t>
      </w:r>
      <w:r w:rsidRPr="002C2F7F">
        <w:rPr>
          <w:rFonts w:eastAsia="Times New Roman" w:cstheme="minorHAnsi"/>
          <w:sz w:val="24"/>
          <w:szCs w:val="24"/>
          <w:lang w:eastAsia="es-ES"/>
        </w:rPr>
        <w:t xml:space="preserve">, </w:t>
      </w:r>
      <w:r w:rsidRPr="002C2F7F">
        <w:rPr>
          <w:rFonts w:eastAsia="Times New Roman" w:cstheme="minorHAnsi"/>
          <w:bCs/>
          <w:sz w:val="24"/>
          <w:szCs w:val="24"/>
          <w:lang w:eastAsia="es-ES"/>
        </w:rPr>
        <w:t>dev/</w:t>
      </w:r>
      <w:r w:rsidRPr="002C2F7F">
        <w:rPr>
          <w:rFonts w:eastAsia="Times New Roman" w:cstheme="minorHAnsi"/>
          <w:sz w:val="24"/>
          <w:szCs w:val="24"/>
          <w:lang w:eastAsia="es-ES"/>
        </w:rPr>
        <w:t xml:space="preserve"> y </w:t>
      </w:r>
      <w:r w:rsidRPr="002C2F7F">
        <w:rPr>
          <w:rFonts w:eastAsia="Times New Roman" w:cstheme="minorHAnsi"/>
          <w:bCs/>
          <w:sz w:val="24"/>
          <w:szCs w:val="24"/>
          <w:lang w:eastAsia="es-ES"/>
        </w:rPr>
        <w:t>test/</w:t>
      </w:r>
      <w:r w:rsidRPr="002C2F7F">
        <w:rPr>
          <w:rFonts w:eastAsia="Times New Roman" w:cstheme="minorHAnsi"/>
          <w:sz w:val="24"/>
          <w:szCs w:val="24"/>
          <w:lang w:eastAsia="es-ES"/>
        </w:rPr>
        <w:t xml:space="preserve">, que contienen los casos clínicos en formato original de texto (*.txt) junto con sus anotaciones de entidades en formato standoff de BRAT (*.ann). También incluye un </w:t>
      </w:r>
      <w:r w:rsidRPr="002C2F7F">
        <w:rPr>
          <w:rFonts w:eastAsia="Times New Roman" w:cstheme="minorHAnsi"/>
          <w:bCs/>
          <w:sz w:val="24"/>
          <w:szCs w:val="24"/>
          <w:lang w:eastAsia="es-ES"/>
        </w:rPr>
        <w:t>README.txt</w:t>
      </w:r>
      <w:r w:rsidRPr="002C2F7F">
        <w:rPr>
          <w:rFonts w:eastAsia="Times New Roman" w:cstheme="minorHAnsi"/>
          <w:sz w:val="24"/>
          <w:szCs w:val="24"/>
          <w:lang w:eastAsia="es-ES"/>
        </w:rPr>
        <w:t xml:space="preserve"> con información sobre el corpus y posiblemente instrucciones de conversión. En concreto, los conjuntos están divididos en 500 archivos de entrenamiento, 250 de desarrollo y 250 de prueba, siguiendo la distribución oficial</w:t>
      </w:r>
      <w:hyperlink r:id="rId5" w:anchor=":~:text=The%20MEDDOCAN%20corpus%20is%20composed,10" w:tgtFrame="_blank" w:history="1">
        <w:r w:rsidRPr="002C2F7F">
          <w:rPr>
            <w:rFonts w:eastAsia="Times New Roman" w:cstheme="minorHAnsi"/>
            <w:color w:val="0000FF"/>
            <w:sz w:val="24"/>
            <w:szCs w:val="24"/>
            <w:u w:val="single"/>
            <w:lang w:eastAsia="es-ES"/>
          </w:rPr>
          <w:t>ceur-ws.org</w:t>
        </w:r>
      </w:hyperlink>
      <w:r w:rsidRPr="002C2F7F">
        <w:rPr>
          <w:rFonts w:eastAsia="Times New Roman" w:cstheme="minorHAnsi"/>
          <w:sz w:val="24"/>
          <w:szCs w:val="24"/>
          <w:lang w:eastAsia="es-ES"/>
        </w:rPr>
        <w:t>. Esta separación fue respetada en todo el proceso (entrenamiento con train, ajuste con dev y evaluación final con test).</w:t>
      </w:r>
    </w:p>
    <w:p w:rsidR="002C2F7F" w:rsidRPr="002C2F7F" w:rsidRDefault="002C2F7F" w:rsidP="002C2F7F">
      <w:pPr>
        <w:numPr>
          <w:ilvl w:val="0"/>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models/</w:t>
      </w:r>
      <w:r w:rsidRPr="002C2F7F">
        <w:rPr>
          <w:rFonts w:eastAsia="Times New Roman" w:cstheme="minorHAnsi"/>
          <w:sz w:val="24"/>
          <w:szCs w:val="24"/>
          <w:lang w:eastAsia="es-ES"/>
        </w:rPr>
        <w:t xml:space="preserve"> – Carpeta donde se almacenan los </w:t>
      </w:r>
      <w:r w:rsidRPr="002C2F7F">
        <w:rPr>
          <w:rFonts w:eastAsia="Times New Roman" w:cstheme="minorHAnsi"/>
          <w:bCs/>
          <w:sz w:val="24"/>
          <w:szCs w:val="24"/>
          <w:lang w:eastAsia="es-ES"/>
        </w:rPr>
        <w:t>modelos entrenados</w:t>
      </w:r>
      <w:r w:rsidRPr="002C2F7F">
        <w:rPr>
          <w:rFonts w:eastAsia="Times New Roman" w:cstheme="minorHAnsi"/>
          <w:sz w:val="24"/>
          <w:szCs w:val="24"/>
          <w:lang w:eastAsia="es-ES"/>
        </w:rPr>
        <w:t xml:space="preserve"> con spaCy. Dentro, se creó un subdirectorio </w:t>
      </w:r>
      <w:r w:rsidRPr="002C2F7F">
        <w:rPr>
          <w:rFonts w:eastAsia="Times New Roman" w:cstheme="minorHAnsi"/>
          <w:bCs/>
          <w:sz w:val="24"/>
          <w:szCs w:val="24"/>
          <w:lang w:eastAsia="es-ES"/>
        </w:rPr>
        <w:t>ner_meddocan/</w:t>
      </w:r>
      <w:r w:rsidRPr="002C2F7F">
        <w:rPr>
          <w:rFonts w:eastAsia="Times New Roman" w:cstheme="minorHAnsi"/>
          <w:sz w:val="24"/>
          <w:szCs w:val="24"/>
          <w:lang w:eastAsia="es-ES"/>
        </w:rPr>
        <w:t xml:space="preserve"> que corresponde al proyecto de entrenamiento del modelo NER. SpaCy, tras entrenar, genera automáticamente carpetas para cada versión del modelo, típicamente model-best (la mejor iteración según evaluación interna) y model-last (última iteración). En nuestro caso, </w:t>
      </w:r>
      <w:r w:rsidRPr="002C2F7F">
        <w:rPr>
          <w:rFonts w:eastAsia="Times New Roman" w:cstheme="minorHAnsi"/>
          <w:bCs/>
          <w:sz w:val="24"/>
          <w:szCs w:val="24"/>
          <w:lang w:eastAsia="es-ES"/>
        </w:rPr>
        <w:t>models/ner_meddocan/model-best/</w:t>
      </w:r>
      <w:r w:rsidRPr="002C2F7F">
        <w:rPr>
          <w:rFonts w:eastAsia="Times New Roman" w:cstheme="minorHAnsi"/>
          <w:sz w:val="24"/>
          <w:szCs w:val="24"/>
          <w:lang w:eastAsia="es-ES"/>
        </w:rPr>
        <w:t xml:space="preserve"> contiene el modelo final seleccionado. Los contenidos de model-best incluyen:</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Un archivo </w:t>
      </w:r>
      <w:r w:rsidRPr="002C2F7F">
        <w:rPr>
          <w:rFonts w:eastAsia="Times New Roman" w:cstheme="minorHAnsi"/>
          <w:bCs/>
          <w:sz w:val="24"/>
          <w:szCs w:val="24"/>
          <w:lang w:eastAsia="es-ES"/>
        </w:rPr>
        <w:t>config.cfg</w:t>
      </w:r>
      <w:r w:rsidRPr="002C2F7F">
        <w:rPr>
          <w:rFonts w:eastAsia="Times New Roman" w:cstheme="minorHAnsi"/>
          <w:sz w:val="24"/>
          <w:szCs w:val="24"/>
          <w:lang w:eastAsia="es-ES"/>
        </w:rPr>
        <w:t xml:space="preserve"> (copia de la configuración final con la que se entrenó el modelo, de ~3 KB).</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Un archivo </w:t>
      </w:r>
      <w:r w:rsidRPr="002C2F7F">
        <w:rPr>
          <w:rFonts w:eastAsia="Times New Roman" w:cstheme="minorHAnsi"/>
          <w:bCs/>
          <w:sz w:val="24"/>
          <w:szCs w:val="24"/>
          <w:lang w:eastAsia="es-ES"/>
        </w:rPr>
        <w:t>meta.json</w:t>
      </w:r>
      <w:r w:rsidRPr="002C2F7F">
        <w:rPr>
          <w:rFonts w:eastAsia="Times New Roman" w:cstheme="minorHAnsi"/>
          <w:sz w:val="24"/>
          <w:szCs w:val="24"/>
          <w:lang w:eastAsia="es-ES"/>
        </w:rPr>
        <w:t xml:space="preserve"> (información meta del modelo: versión de spaCy, hash del modelo, etiquetas de entidades aprendidas, etc., ~4 KB).</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Un archivo binario </w:t>
      </w:r>
      <w:r w:rsidRPr="002C2F7F">
        <w:rPr>
          <w:rFonts w:eastAsia="Times New Roman" w:cstheme="minorHAnsi"/>
          <w:bCs/>
          <w:sz w:val="24"/>
          <w:szCs w:val="24"/>
          <w:lang w:eastAsia="es-ES"/>
        </w:rPr>
        <w:t>tokenizer</w:t>
      </w:r>
      <w:r w:rsidRPr="002C2F7F">
        <w:rPr>
          <w:rFonts w:eastAsia="Times New Roman" w:cstheme="minorHAnsi"/>
          <w:sz w:val="24"/>
          <w:szCs w:val="24"/>
          <w:lang w:eastAsia="es-ES"/>
        </w:rPr>
        <w:t xml:space="preserve"> (configuración del tokenizador spaCy entrenado, ~37 KB).</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Carpetas </w:t>
      </w:r>
      <w:r w:rsidRPr="002C2F7F">
        <w:rPr>
          <w:rFonts w:eastAsia="Times New Roman" w:cstheme="minorHAnsi"/>
          <w:bCs/>
          <w:sz w:val="24"/>
          <w:szCs w:val="24"/>
          <w:lang w:eastAsia="es-ES"/>
        </w:rPr>
        <w:t>ner/</w:t>
      </w:r>
      <w:r w:rsidRPr="002C2F7F">
        <w:rPr>
          <w:rFonts w:eastAsia="Times New Roman" w:cstheme="minorHAnsi"/>
          <w:sz w:val="24"/>
          <w:szCs w:val="24"/>
          <w:lang w:eastAsia="es-ES"/>
        </w:rPr>
        <w:t xml:space="preserve">, </w:t>
      </w:r>
      <w:r w:rsidRPr="002C2F7F">
        <w:rPr>
          <w:rFonts w:eastAsia="Times New Roman" w:cstheme="minorHAnsi"/>
          <w:bCs/>
          <w:sz w:val="24"/>
          <w:szCs w:val="24"/>
          <w:lang w:eastAsia="es-ES"/>
        </w:rPr>
        <w:t>tok2vec/</w:t>
      </w:r>
      <w:r w:rsidRPr="002C2F7F">
        <w:rPr>
          <w:rFonts w:eastAsia="Times New Roman" w:cstheme="minorHAnsi"/>
          <w:sz w:val="24"/>
          <w:szCs w:val="24"/>
          <w:lang w:eastAsia="es-ES"/>
        </w:rPr>
        <w:t xml:space="preserve"> y </w:t>
      </w:r>
      <w:r w:rsidRPr="002C2F7F">
        <w:rPr>
          <w:rFonts w:eastAsia="Times New Roman" w:cstheme="minorHAnsi"/>
          <w:bCs/>
          <w:sz w:val="24"/>
          <w:szCs w:val="24"/>
          <w:lang w:eastAsia="es-ES"/>
        </w:rPr>
        <w:t>vocab/</w:t>
      </w:r>
      <w:r w:rsidRPr="002C2F7F">
        <w:rPr>
          <w:rFonts w:eastAsia="Times New Roman" w:cstheme="minorHAnsi"/>
          <w:sz w:val="24"/>
          <w:szCs w:val="24"/>
          <w:lang w:eastAsia="es-ES"/>
        </w:rPr>
        <w:t>, que contienen los pesos entrenados del modelo para la capa de NER, la capa de embeddings (</w:t>
      </w:r>
      <w:r w:rsidRPr="002C2F7F">
        <w:rPr>
          <w:rFonts w:eastAsia="Times New Roman" w:cstheme="minorHAnsi"/>
          <w:i/>
          <w:iCs/>
          <w:sz w:val="24"/>
          <w:szCs w:val="24"/>
          <w:lang w:eastAsia="es-ES"/>
        </w:rPr>
        <w:t>token-to-vector</w:t>
      </w:r>
      <w:r w:rsidRPr="002C2F7F">
        <w:rPr>
          <w:rFonts w:eastAsia="Times New Roman" w:cstheme="minorHAnsi"/>
          <w:sz w:val="24"/>
          <w:szCs w:val="24"/>
          <w:lang w:eastAsia="es-ES"/>
        </w:rPr>
        <w:t>) y el vocabulario/resolver de vocabulario respectivamente. Estas subcarpetas guardan los modelos binarios resultantes del entrenamiento (por ejemplo, los pesos de la red neuronal en formato binario .bin).</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sz w:val="24"/>
          <w:szCs w:val="24"/>
          <w:lang w:eastAsia="es-ES"/>
        </w:rPr>
        <w:t>En resumen, models/ner_meddocan/model-best es un paquete completo del modelo entrenado, que spaCy puede cargar directamente para realizar predicciones.</w:t>
      </w:r>
    </w:p>
    <w:p w:rsidR="002C2F7F" w:rsidRPr="002C2F7F" w:rsidRDefault="002C2F7F" w:rsidP="002C2F7F">
      <w:pPr>
        <w:numPr>
          <w:ilvl w:val="0"/>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out/</w:t>
      </w:r>
      <w:r w:rsidRPr="002C2F7F">
        <w:rPr>
          <w:rFonts w:eastAsia="Times New Roman" w:cstheme="minorHAnsi"/>
          <w:sz w:val="24"/>
          <w:szCs w:val="24"/>
          <w:lang w:eastAsia="es-ES"/>
        </w:rPr>
        <w:t xml:space="preserve"> – Carpeta destinada a </w:t>
      </w:r>
      <w:r w:rsidRPr="002C2F7F">
        <w:rPr>
          <w:rFonts w:eastAsia="Times New Roman" w:cstheme="minorHAnsi"/>
          <w:bCs/>
          <w:sz w:val="24"/>
          <w:szCs w:val="24"/>
          <w:lang w:eastAsia="es-ES"/>
        </w:rPr>
        <w:t>resultados de ejecuciones</w:t>
      </w:r>
      <w:r w:rsidRPr="002C2F7F">
        <w:rPr>
          <w:rFonts w:eastAsia="Times New Roman" w:cstheme="minorHAnsi"/>
          <w:sz w:val="24"/>
          <w:szCs w:val="24"/>
          <w:lang w:eastAsia="es-ES"/>
        </w:rPr>
        <w:t>. En la fase de desarrollo se usaron múltiples subcarpetas de salida para distintas pruebas o enfoques:</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out_fix1/, out_fix2/, out_fix3b/</w:t>
      </w:r>
      <w:r w:rsidRPr="002C2F7F">
        <w:rPr>
          <w:rFonts w:eastAsia="Times New Roman" w:cstheme="minorHAnsi"/>
          <w:sz w:val="24"/>
          <w:szCs w:val="24"/>
          <w:lang w:eastAsia="es-ES"/>
        </w:rPr>
        <w:t xml:space="preserve">: salidas de iteraciones experimentales iniciales (por ejemplo, intentos de mejora o corrección “fixes”). Cada una de estas contiene, a su vez, subdirectorios train/, dev/ y test/ con los resultados del modelo sobre cada partición, así como un archivo </w:t>
      </w:r>
      <w:r w:rsidRPr="002C2F7F">
        <w:rPr>
          <w:rFonts w:eastAsia="Times New Roman" w:cstheme="minorHAnsi"/>
          <w:bCs/>
          <w:sz w:val="24"/>
          <w:szCs w:val="24"/>
          <w:lang w:eastAsia="es-ES"/>
        </w:rPr>
        <w:t>global_summary.json</w:t>
      </w:r>
      <w:r w:rsidRPr="002C2F7F">
        <w:rPr>
          <w:rFonts w:eastAsia="Times New Roman" w:cstheme="minorHAnsi"/>
          <w:sz w:val="24"/>
          <w:szCs w:val="24"/>
          <w:lang w:eastAsia="es-ES"/>
        </w:rPr>
        <w:t xml:space="preserve"> con métricas globales de esa ejecución (precisión, recall, etc.)</w:t>
      </w:r>
      <w:r w:rsidRPr="002C2F7F">
        <w:rPr>
          <w:rFonts w:eastAsia="MS Gothic" w:cstheme="minorHAnsi"/>
          <w:sz w:val="24"/>
          <w:szCs w:val="24"/>
          <w:lang w:eastAsia="es-ES"/>
        </w:rPr>
        <w:t>【</w:t>
      </w:r>
      <w:r w:rsidRPr="002C2F7F">
        <w:rPr>
          <w:rFonts w:eastAsia="Times New Roman" w:cstheme="minorHAnsi"/>
          <w:sz w:val="24"/>
          <w:szCs w:val="24"/>
          <w:lang w:eastAsia="es-ES"/>
        </w:rPr>
        <w:t>22†output</w:t>
      </w:r>
      <w:r w:rsidRPr="002C2F7F">
        <w:rPr>
          <w:rFonts w:eastAsia="MS Gothic" w:cstheme="minorHAnsi"/>
          <w:sz w:val="24"/>
          <w:szCs w:val="24"/>
          <w:lang w:eastAsia="es-ES"/>
        </w:rPr>
        <w:t>】</w:t>
      </w:r>
      <w:r w:rsidRPr="002C2F7F">
        <w:rPr>
          <w:rFonts w:eastAsia="Times New Roman" w:cstheme="minorHAnsi"/>
          <w:sz w:val="24"/>
          <w:szCs w:val="24"/>
          <w:lang w:eastAsia="es-ES"/>
        </w:rPr>
        <w:t>.</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out_real/</w:t>
      </w:r>
      <w:r w:rsidRPr="002C2F7F">
        <w:rPr>
          <w:rFonts w:eastAsia="Times New Roman" w:cstheme="minorHAnsi"/>
          <w:sz w:val="24"/>
          <w:szCs w:val="24"/>
          <w:lang w:eastAsia="es-ES"/>
        </w:rPr>
        <w:t>: posiblemente resultados de una ejecución apodada "real", quizás aplicando el modelo a datos reales o con un método específico.</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out_real_model/</w:t>
      </w:r>
      <w:r w:rsidRPr="002C2F7F">
        <w:rPr>
          <w:rFonts w:eastAsia="Times New Roman" w:cstheme="minorHAnsi"/>
          <w:sz w:val="24"/>
          <w:szCs w:val="24"/>
          <w:lang w:eastAsia="es-ES"/>
        </w:rPr>
        <w:t xml:space="preserve">: otra variante de resultados; es probable que </w:t>
      </w:r>
      <w:r w:rsidRPr="002C2F7F">
        <w:rPr>
          <w:rFonts w:eastAsia="Times New Roman" w:cstheme="minorHAnsi"/>
          <w:i/>
          <w:iCs/>
          <w:sz w:val="24"/>
          <w:szCs w:val="24"/>
          <w:lang w:eastAsia="es-ES"/>
        </w:rPr>
        <w:t>out_real_model</w:t>
      </w:r>
      <w:r w:rsidRPr="002C2F7F">
        <w:rPr>
          <w:rFonts w:eastAsia="Times New Roman" w:cstheme="minorHAnsi"/>
          <w:sz w:val="24"/>
          <w:szCs w:val="24"/>
          <w:lang w:eastAsia="es-ES"/>
        </w:rPr>
        <w:t xml:space="preserve"> corresponda a la evaluación del modelo entrenado en datos reales del hospital, antes de seleccionar la mejor versión.</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lastRenderedPageBreak/>
        <w:t>out_real_model_vbest/</w:t>
      </w:r>
      <w:r w:rsidRPr="002C2F7F">
        <w:rPr>
          <w:rFonts w:eastAsia="Times New Roman" w:cstheme="minorHAnsi"/>
          <w:sz w:val="24"/>
          <w:szCs w:val="24"/>
          <w:lang w:eastAsia="es-ES"/>
        </w:rPr>
        <w:t xml:space="preserve">: carpeta de la </w:t>
      </w:r>
      <w:r w:rsidRPr="002C2F7F">
        <w:rPr>
          <w:rFonts w:eastAsia="Times New Roman" w:cstheme="minorHAnsi"/>
          <w:bCs/>
          <w:sz w:val="24"/>
          <w:szCs w:val="24"/>
          <w:lang w:eastAsia="es-ES"/>
        </w:rPr>
        <w:t>validación final del modelo seleccionado</w:t>
      </w:r>
      <w:r w:rsidRPr="002C2F7F">
        <w:rPr>
          <w:rFonts w:eastAsia="Times New Roman" w:cstheme="minorHAnsi"/>
          <w:sz w:val="24"/>
          <w:szCs w:val="24"/>
          <w:lang w:eastAsia="es-ES"/>
        </w:rPr>
        <w:t xml:space="preserve"> (vbest = versión best). Aquí es donde se ubican los resultados de validación más importantes. Contiene subcarpetas dev/ y test/ con las predicciones del modelo final sobre esos conjuntos, y archivos resumen. En particular:</w:t>
      </w:r>
    </w:p>
    <w:p w:rsidR="002C2F7F" w:rsidRPr="002C2F7F" w:rsidRDefault="002C2F7F" w:rsidP="002C2F7F">
      <w:pPr>
        <w:numPr>
          <w:ilvl w:val="2"/>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eval_results.json</w:t>
      </w:r>
      <w:r w:rsidRPr="002C2F7F">
        <w:rPr>
          <w:rFonts w:eastAsia="Times New Roman" w:cstheme="minorHAnsi"/>
          <w:sz w:val="24"/>
          <w:szCs w:val="24"/>
          <w:lang w:eastAsia="es-ES"/>
        </w:rPr>
        <w:t xml:space="preserve"> – archivo JSON con los resultados detallados de la evaluación final sobre el conjunto de prueba (test). Incluye, para cada documento, el número de entidades reales vs. predichas, los </w:t>
      </w:r>
      <w:r w:rsidRPr="002C2F7F">
        <w:rPr>
          <w:rFonts w:eastAsia="Times New Roman" w:cstheme="minorHAnsi"/>
          <w:bCs/>
          <w:sz w:val="24"/>
          <w:szCs w:val="24"/>
          <w:lang w:eastAsia="es-ES"/>
        </w:rPr>
        <w:t>True Positives (TP)</w:t>
      </w:r>
      <w:r w:rsidRPr="002C2F7F">
        <w:rPr>
          <w:rFonts w:eastAsia="Times New Roman" w:cstheme="minorHAnsi"/>
          <w:sz w:val="24"/>
          <w:szCs w:val="24"/>
          <w:lang w:eastAsia="es-ES"/>
        </w:rPr>
        <w:t xml:space="preserve">, </w:t>
      </w:r>
      <w:r w:rsidRPr="002C2F7F">
        <w:rPr>
          <w:rFonts w:eastAsia="Times New Roman" w:cstheme="minorHAnsi"/>
          <w:bCs/>
          <w:sz w:val="24"/>
          <w:szCs w:val="24"/>
          <w:lang w:eastAsia="es-ES"/>
        </w:rPr>
        <w:t>False Positives (FP)</w:t>
      </w:r>
      <w:r w:rsidRPr="002C2F7F">
        <w:rPr>
          <w:rFonts w:eastAsia="Times New Roman" w:cstheme="minorHAnsi"/>
          <w:sz w:val="24"/>
          <w:szCs w:val="24"/>
          <w:lang w:eastAsia="es-ES"/>
        </w:rPr>
        <w:t xml:space="preserve">, </w:t>
      </w:r>
      <w:r w:rsidRPr="002C2F7F">
        <w:rPr>
          <w:rFonts w:eastAsia="Times New Roman" w:cstheme="minorHAnsi"/>
          <w:bCs/>
          <w:sz w:val="24"/>
          <w:szCs w:val="24"/>
          <w:lang w:eastAsia="es-ES"/>
        </w:rPr>
        <w:t>False Negatives (FN)</w:t>
      </w:r>
      <w:r w:rsidRPr="002C2F7F">
        <w:rPr>
          <w:rFonts w:eastAsia="Times New Roman" w:cstheme="minorHAnsi"/>
          <w:sz w:val="24"/>
          <w:szCs w:val="24"/>
          <w:lang w:eastAsia="es-ES"/>
        </w:rPr>
        <w:t xml:space="preserve">, y métricas derivadas (precisión, recall, F1) en evaluación estricta y con solapamiento. También reporta el número de entidades </w:t>
      </w:r>
      <w:r w:rsidRPr="002C2F7F">
        <w:rPr>
          <w:rFonts w:eastAsia="Times New Roman" w:cstheme="minorHAnsi"/>
          <w:bCs/>
          <w:sz w:val="24"/>
          <w:szCs w:val="24"/>
          <w:lang w:eastAsia="es-ES"/>
        </w:rPr>
        <w:t>expuestas</w:t>
      </w:r>
      <w:r w:rsidRPr="002C2F7F">
        <w:rPr>
          <w:rFonts w:eastAsia="Times New Roman" w:cstheme="minorHAnsi"/>
          <w:sz w:val="24"/>
          <w:szCs w:val="24"/>
          <w:lang w:eastAsia="es-ES"/>
        </w:rPr>
        <w:t xml:space="preserve"> por documento (no anonimizadas) y si el documento quedó </w:t>
      </w:r>
      <w:r w:rsidRPr="002C2F7F">
        <w:rPr>
          <w:rFonts w:eastAsia="Times New Roman" w:cstheme="minorHAnsi"/>
          <w:bCs/>
          <w:sz w:val="24"/>
          <w:szCs w:val="24"/>
          <w:lang w:eastAsia="es-ES"/>
        </w:rPr>
        <w:t>totalmente anonimizado</w:t>
      </w:r>
      <w:r w:rsidRPr="002C2F7F">
        <w:rPr>
          <w:rFonts w:eastAsia="Times New Roman" w:cstheme="minorHAnsi"/>
          <w:sz w:val="24"/>
          <w:szCs w:val="24"/>
          <w:lang w:eastAsia="es-ES"/>
        </w:rPr>
        <w:t xml:space="preserve"> o no. Al final del JSON hay un apartado "summary" con los totales globales agregados (estos mismos valores se presentaron en el informe administrativo).</w:t>
      </w:r>
    </w:p>
    <w:p w:rsidR="002C2F7F" w:rsidRPr="002C2F7F" w:rsidRDefault="002C2F7F" w:rsidP="002C2F7F">
      <w:pPr>
        <w:numPr>
          <w:ilvl w:val="2"/>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global_summary.json</w:t>
      </w:r>
      <w:r w:rsidRPr="002C2F7F">
        <w:rPr>
          <w:rFonts w:eastAsia="Times New Roman" w:cstheme="minorHAnsi"/>
          <w:sz w:val="24"/>
          <w:szCs w:val="24"/>
          <w:lang w:eastAsia="es-ES"/>
        </w:rPr>
        <w:t xml:space="preserve"> – un resumen más conciso de las métricas globales (posiblemente el mismo contenido de summary dentro de eval_results.json) para consulta rápida.</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out_real_regex_v2/</w:t>
      </w:r>
      <w:r w:rsidRPr="002C2F7F">
        <w:rPr>
          <w:rFonts w:eastAsia="Times New Roman" w:cstheme="minorHAnsi"/>
          <w:sz w:val="24"/>
          <w:szCs w:val="24"/>
          <w:lang w:eastAsia="es-ES"/>
        </w:rPr>
        <w:t>: indica resultados de otra variante de enfoque (quizá una versión que combina reglas regex con el modelo, ver más abajo).</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sz w:val="24"/>
          <w:szCs w:val="24"/>
          <w:lang w:eastAsia="es-ES"/>
        </w:rPr>
        <w:t xml:space="preserve">Esta estructuración de </w:t>
      </w:r>
      <w:r w:rsidRPr="002C2F7F">
        <w:rPr>
          <w:rFonts w:eastAsia="Times New Roman" w:cstheme="minorHAnsi"/>
          <w:i/>
          <w:iCs/>
          <w:sz w:val="24"/>
          <w:szCs w:val="24"/>
          <w:lang w:eastAsia="es-ES"/>
        </w:rPr>
        <w:t>outputs</w:t>
      </w:r>
      <w:r w:rsidRPr="002C2F7F">
        <w:rPr>
          <w:rFonts w:eastAsia="Times New Roman" w:cstheme="minorHAnsi"/>
          <w:sz w:val="24"/>
          <w:szCs w:val="24"/>
          <w:lang w:eastAsia="es-ES"/>
        </w:rPr>
        <w:t xml:space="preserve"> permitió iterar rápidamente cambios en el desarrollo: por ejemplo, las carpetas out_fix* sugieren que se realizaron ajustes en el procesamiento (quizá en la conversión de anotaciones o en la configuración) y se volvieron a evaluar, mientras que las out_real* parecen referirse a pruebas con datos reales o con un pipeline complementario (regex). La versión final aceptada fue la de out_real_model_vbest, cuyos resultados confirman el rendimiento óptimo.</w:t>
      </w:r>
    </w:p>
    <w:p w:rsidR="002C2F7F" w:rsidRPr="002C2F7F" w:rsidRDefault="002C2F7F" w:rsidP="002C2F7F">
      <w:pPr>
        <w:numPr>
          <w:ilvl w:val="0"/>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Archivos de código fuente</w:t>
      </w:r>
      <w:r w:rsidRPr="002C2F7F">
        <w:rPr>
          <w:rFonts w:eastAsia="Times New Roman" w:cstheme="minorHAnsi"/>
          <w:sz w:val="24"/>
          <w:szCs w:val="24"/>
          <w:lang w:eastAsia="es-ES"/>
        </w:rPr>
        <w:t xml:space="preserve"> (ubicados en la raíz del proyecto ANONIM_MEDDOCAN/):</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anonim_meddocan_pipeline.py</w:t>
      </w:r>
      <w:r w:rsidRPr="002C2F7F">
        <w:rPr>
          <w:rFonts w:eastAsia="Times New Roman" w:cstheme="minorHAnsi"/>
          <w:sz w:val="24"/>
          <w:szCs w:val="24"/>
          <w:lang w:eastAsia="es-ES"/>
        </w:rPr>
        <w:t xml:space="preserve"> – Script principal del pipeline de desarrollo. En este archivo Python se implementaron seguramente las secuencias de pasos para </w:t>
      </w:r>
      <w:r w:rsidRPr="002C2F7F">
        <w:rPr>
          <w:rFonts w:eastAsia="Times New Roman" w:cstheme="minorHAnsi"/>
          <w:bCs/>
          <w:sz w:val="24"/>
          <w:szCs w:val="24"/>
          <w:lang w:eastAsia="es-ES"/>
        </w:rPr>
        <w:t>entrenar el modelo</w:t>
      </w:r>
      <w:r w:rsidRPr="002C2F7F">
        <w:rPr>
          <w:rFonts w:eastAsia="Times New Roman" w:cstheme="minorHAnsi"/>
          <w:sz w:val="24"/>
          <w:szCs w:val="24"/>
          <w:lang w:eastAsia="es-ES"/>
        </w:rPr>
        <w:t xml:space="preserve"> y generar las salidas de validación. Incluye llamadas a funciones de spaCy para cargar datos, entrenar el pipeline NER según el config.cfg especificado, guardar el modelo entrenado y producir las métricas de evaluación en las carpetas out/. Es probable que este script automatice todo el flujo: desde la conversión de datos BRAT a formato spaCy, hasta la evaluación final, orquestando los componentes descritos abajo.</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anonim_meddocan_real.py</w:t>
      </w:r>
      <w:r w:rsidRPr="002C2F7F">
        <w:rPr>
          <w:rFonts w:eastAsia="Times New Roman" w:cstheme="minorHAnsi"/>
          <w:sz w:val="24"/>
          <w:szCs w:val="24"/>
          <w:lang w:eastAsia="es-ES"/>
        </w:rPr>
        <w:t xml:space="preserve"> – Script orientado al </w:t>
      </w:r>
      <w:r w:rsidRPr="002C2F7F">
        <w:rPr>
          <w:rFonts w:eastAsia="Times New Roman" w:cstheme="minorHAnsi"/>
          <w:bCs/>
          <w:sz w:val="24"/>
          <w:szCs w:val="24"/>
          <w:lang w:eastAsia="es-ES"/>
        </w:rPr>
        <w:t>uso del modelo en entorno real</w:t>
      </w:r>
      <w:r w:rsidRPr="002C2F7F">
        <w:rPr>
          <w:rFonts w:eastAsia="Times New Roman" w:cstheme="minorHAnsi"/>
          <w:sz w:val="24"/>
          <w:szCs w:val="24"/>
          <w:lang w:eastAsia="es-ES"/>
        </w:rPr>
        <w:t xml:space="preserve"> (producción). Este archivo Python contiene las funciones para cargar el modelo entrenado (desde models/ner_meddocan/model-best) y aplicarlo a nuevos documentos clínicos para anonimización. Posiblemente incluye lógica adicional, como </w:t>
      </w:r>
      <w:r w:rsidRPr="002C2F7F">
        <w:rPr>
          <w:rFonts w:eastAsia="Times New Roman" w:cstheme="minorHAnsi"/>
          <w:bCs/>
          <w:sz w:val="24"/>
          <w:szCs w:val="24"/>
          <w:lang w:eastAsia="es-ES"/>
        </w:rPr>
        <w:t>reglas basadas en expresiones regulares</w:t>
      </w:r>
      <w:r w:rsidRPr="002C2F7F">
        <w:rPr>
          <w:rFonts w:eastAsia="Times New Roman" w:cstheme="minorHAnsi"/>
          <w:sz w:val="24"/>
          <w:szCs w:val="24"/>
          <w:lang w:eastAsia="es-ES"/>
        </w:rPr>
        <w:t xml:space="preserve"> (de ahí el nombre "</w:t>
      </w:r>
      <w:r w:rsidRPr="002C2F7F">
        <w:rPr>
          <w:rFonts w:eastAsia="Times New Roman" w:cstheme="minorHAnsi"/>
          <w:i/>
          <w:iCs/>
          <w:sz w:val="24"/>
          <w:szCs w:val="24"/>
          <w:lang w:eastAsia="es-ES"/>
        </w:rPr>
        <w:t>real</w:t>
      </w:r>
      <w:r w:rsidRPr="002C2F7F">
        <w:rPr>
          <w:rFonts w:eastAsia="Times New Roman" w:cstheme="minorHAnsi"/>
          <w:sz w:val="24"/>
          <w:szCs w:val="24"/>
          <w:lang w:eastAsia="es-ES"/>
        </w:rPr>
        <w:t xml:space="preserve">") para capturar casos no </w:t>
      </w:r>
      <w:r w:rsidRPr="002C2F7F">
        <w:rPr>
          <w:rFonts w:eastAsia="Times New Roman" w:cstheme="minorHAnsi"/>
          <w:sz w:val="24"/>
          <w:szCs w:val="24"/>
          <w:lang w:eastAsia="es-ES"/>
        </w:rPr>
        <w:lastRenderedPageBreak/>
        <w:t>aprendidos por el modelo estadístico. Por ejemplo, podría buscar formatos específicos de números de historia clínica, códigos o patrones conocidos de PHI y anonimizaros complementariamente. El sufijo _real sugiere su aplicación a datos reales del hospital: leer archivos de una carpeta de entrada, procesarlos con el modelo y generar archivos anonimizados en una carpeta de salida, registrando logs o métricas de qué se anonimizó.</w:t>
      </w:r>
    </w:p>
    <w:p w:rsidR="002C2F7F" w:rsidRPr="002C2F7F" w:rsidRDefault="002C2F7F" w:rsidP="002C2F7F">
      <w:pPr>
        <w:numPr>
          <w:ilvl w:val="1"/>
          <w:numId w:val="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brat2spacy.py</w:t>
      </w:r>
      <w:r w:rsidRPr="002C2F7F">
        <w:rPr>
          <w:rFonts w:eastAsia="Times New Roman" w:cstheme="minorHAnsi"/>
          <w:sz w:val="24"/>
          <w:szCs w:val="24"/>
          <w:lang w:eastAsia="es-ES"/>
        </w:rPr>
        <w:t xml:space="preserve"> – Módulo utilitario dedicado a la </w:t>
      </w:r>
      <w:r w:rsidRPr="002C2F7F">
        <w:rPr>
          <w:rFonts w:eastAsia="Times New Roman" w:cstheme="minorHAnsi"/>
          <w:bCs/>
          <w:sz w:val="24"/>
          <w:szCs w:val="24"/>
          <w:lang w:eastAsia="es-ES"/>
        </w:rPr>
        <w:t>conversión de formatos</w:t>
      </w:r>
      <w:r w:rsidRPr="002C2F7F">
        <w:rPr>
          <w:rFonts w:eastAsia="Times New Roman" w:cstheme="minorHAnsi"/>
          <w:sz w:val="24"/>
          <w:szCs w:val="24"/>
          <w:lang w:eastAsia="es-ES"/>
        </w:rPr>
        <w:t xml:space="preserve"> desde las anotaciones </w:t>
      </w:r>
      <w:r w:rsidRPr="002C2F7F">
        <w:rPr>
          <w:rFonts w:eastAsia="Times New Roman" w:cstheme="minorHAnsi"/>
          <w:bCs/>
          <w:sz w:val="24"/>
          <w:szCs w:val="24"/>
          <w:lang w:eastAsia="es-ES"/>
        </w:rPr>
        <w:t>BRAT (standoff)</w:t>
      </w:r>
      <w:r w:rsidRPr="002C2F7F">
        <w:rPr>
          <w:rFonts w:eastAsia="Times New Roman" w:cstheme="minorHAnsi"/>
          <w:sz w:val="24"/>
          <w:szCs w:val="24"/>
          <w:lang w:eastAsia="es-ES"/>
        </w:rPr>
        <w:t xml:space="preserve"> del corpus MEDDOCAN a un formato compatible con spaCy para entrenamiento. El corpus original proporciona para cada texto .txt un archivo .ann con las entidades y sus offsets en texto; este script lee esos pares de archivos y genera probablemente dos posibles formatos:</w:t>
      </w:r>
    </w:p>
    <w:p w:rsidR="002C2F7F" w:rsidRPr="002C2F7F" w:rsidRDefault="002C2F7F" w:rsidP="002C2F7F">
      <w:pPr>
        <w:numPr>
          <w:ilvl w:val="2"/>
          <w:numId w:val="2"/>
        </w:numPr>
        <w:spacing w:before="100" w:beforeAutospacing="1" w:after="100" w:afterAutospacing="1" w:line="240" w:lineRule="auto"/>
        <w:ind w:left="2160" w:hanging="360"/>
        <w:jc w:val="both"/>
        <w:rPr>
          <w:rFonts w:eastAsia="Times New Roman" w:cstheme="minorHAnsi"/>
          <w:sz w:val="24"/>
          <w:szCs w:val="24"/>
          <w:lang w:eastAsia="es-ES"/>
        </w:rPr>
      </w:pPr>
      <w:r w:rsidRPr="002C2F7F">
        <w:rPr>
          <w:rFonts w:eastAsia="Times New Roman" w:cstheme="minorHAnsi"/>
          <w:bCs/>
          <w:sz w:val="24"/>
          <w:szCs w:val="24"/>
          <w:lang w:eastAsia="es-ES"/>
        </w:rPr>
        <w:t>JSONL</w:t>
      </w:r>
      <w:r w:rsidRPr="002C2F7F">
        <w:rPr>
          <w:rFonts w:eastAsia="Times New Roman" w:cstheme="minorHAnsi"/>
          <w:sz w:val="24"/>
          <w:szCs w:val="24"/>
          <w:lang w:eastAsia="es-ES"/>
        </w:rPr>
        <w:t xml:space="preserve"> con ejemplos anotados (cada línea un diccionario JSON con "text" y entidades), que spaCy puede consumir mediante su CLI.</w:t>
      </w:r>
    </w:p>
    <w:p w:rsidR="002C2F7F" w:rsidRPr="002C2F7F" w:rsidRDefault="002C2F7F" w:rsidP="002C2F7F">
      <w:pPr>
        <w:numPr>
          <w:ilvl w:val="2"/>
          <w:numId w:val="2"/>
        </w:numPr>
        <w:spacing w:before="100" w:beforeAutospacing="1" w:after="100" w:afterAutospacing="1" w:line="240" w:lineRule="auto"/>
        <w:ind w:left="2160" w:hanging="360"/>
        <w:jc w:val="both"/>
        <w:rPr>
          <w:rFonts w:eastAsia="Times New Roman" w:cstheme="minorHAnsi"/>
          <w:sz w:val="24"/>
          <w:szCs w:val="24"/>
          <w:lang w:eastAsia="es-ES"/>
        </w:rPr>
      </w:pPr>
      <w:r w:rsidRPr="002C2F7F">
        <w:rPr>
          <w:rFonts w:eastAsia="Times New Roman" w:cstheme="minorHAnsi"/>
          <w:sz w:val="24"/>
          <w:szCs w:val="24"/>
          <w:lang w:eastAsia="es-ES"/>
        </w:rPr>
        <w:t xml:space="preserve">O directamente un </w:t>
      </w:r>
      <w:r w:rsidRPr="002C2F7F">
        <w:rPr>
          <w:rFonts w:eastAsia="Times New Roman" w:cstheme="minorHAnsi"/>
          <w:bCs/>
          <w:sz w:val="24"/>
          <w:szCs w:val="24"/>
          <w:lang w:eastAsia="es-ES"/>
        </w:rPr>
        <w:t>DocBin</w:t>
      </w:r>
      <w:r w:rsidRPr="002C2F7F">
        <w:rPr>
          <w:rFonts w:eastAsia="Times New Roman" w:cstheme="minorHAnsi"/>
          <w:sz w:val="24"/>
          <w:szCs w:val="24"/>
          <w:lang w:eastAsia="es-ES"/>
        </w:rPr>
        <w:t xml:space="preserve"> de spaCy (binario contenedor de docs con anotaciones).</w:t>
      </w:r>
    </w:p>
    <w:p w:rsidR="002C2F7F" w:rsidRPr="002C2F7F" w:rsidRDefault="002C2F7F" w:rsidP="002C2F7F">
      <w:pPr>
        <w:spacing w:before="100" w:beforeAutospacing="1" w:after="100" w:afterAutospacing="1" w:line="240" w:lineRule="auto"/>
        <w:ind w:left="1440"/>
        <w:jc w:val="both"/>
        <w:rPr>
          <w:rFonts w:eastAsia="Times New Roman" w:cstheme="minorHAnsi"/>
          <w:sz w:val="24"/>
          <w:szCs w:val="24"/>
          <w:lang w:eastAsia="es-ES"/>
        </w:rPr>
      </w:pPr>
      <w:r w:rsidRPr="002C2F7F">
        <w:rPr>
          <w:rFonts w:eastAsia="Times New Roman" w:cstheme="minorHAnsi"/>
          <w:sz w:val="24"/>
          <w:szCs w:val="24"/>
          <w:lang w:eastAsia="es-ES"/>
        </w:rPr>
        <w:t xml:space="preserve">Dado que spaCy 3 permite entrenar desde JSONL marcados, es posible que brat2spacy.py produjera archivos como train.spacy, dev.spacy precompilados para acelerar la carga, o JSON intermedios. Este script fue crucial para preparar los 1000 casos clínicos del corpus en el formato que el modelo necesitaba. Visto su tamaño (~16 KB), incluye lógica para mapear las </w:t>
      </w:r>
      <w:r w:rsidRPr="002C2F7F">
        <w:rPr>
          <w:rFonts w:eastAsia="Times New Roman" w:cstheme="minorHAnsi"/>
          <w:bCs/>
          <w:sz w:val="24"/>
          <w:szCs w:val="24"/>
          <w:lang w:eastAsia="es-ES"/>
        </w:rPr>
        <w:t>29 categorías</w:t>
      </w:r>
      <w:r w:rsidRPr="002C2F7F">
        <w:rPr>
          <w:rFonts w:eastAsia="Times New Roman" w:cstheme="minorHAnsi"/>
          <w:sz w:val="24"/>
          <w:szCs w:val="24"/>
          <w:lang w:eastAsia="es-ES"/>
        </w:rPr>
        <w:t xml:space="preserve"> del esquema MEDDOCAN a entidades etiquetables en spaCy, generando las etiquetas IOB correctas para entrenamiento. Existe un archivo similar llamado </w:t>
      </w:r>
      <w:r w:rsidRPr="002C2F7F">
        <w:rPr>
          <w:rFonts w:eastAsia="Times New Roman" w:cstheme="minorHAnsi"/>
          <w:bCs/>
          <w:sz w:val="24"/>
          <w:szCs w:val="24"/>
          <w:lang w:eastAsia="es-ES"/>
        </w:rPr>
        <w:t>notepad_brat2spacy.py</w:t>
      </w:r>
      <w:r w:rsidRPr="002C2F7F">
        <w:rPr>
          <w:rFonts w:eastAsia="Times New Roman" w:cstheme="minorHAnsi"/>
          <w:sz w:val="24"/>
          <w:szCs w:val="24"/>
          <w:lang w:eastAsia="es-ES"/>
        </w:rPr>
        <w:t xml:space="preserve"> (~5 KB) que parece ser una versión previa o de respaldo (posiblemente un boceto inicial guardado separadamente, sin uso en la versión final).</w:t>
      </w:r>
    </w:p>
    <w:p w:rsidR="002C2F7F" w:rsidRPr="002C2F7F" w:rsidRDefault="002C2F7F" w:rsidP="002C2F7F">
      <w:pPr>
        <w:numPr>
          <w:ilvl w:val="1"/>
          <w:numId w:val="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MEDDOCAN_overview.pdf</w:t>
      </w:r>
      <w:r w:rsidRPr="002C2F7F">
        <w:rPr>
          <w:rFonts w:eastAsia="Times New Roman" w:cstheme="minorHAnsi"/>
          <w:sz w:val="24"/>
          <w:szCs w:val="24"/>
          <w:lang w:eastAsia="es-ES"/>
        </w:rPr>
        <w:t xml:space="preserve"> – Documento PDF con la descripción del reto MEDDOCAN (por ejemplo, el artículo de IberLEF 2019 o las guías de anotación) incluido para referencia. Los desarrolladores lo habrían consultado para asegurarse de seguir las definiciones oficiales de entidades y métricas</w:t>
      </w:r>
      <w:hyperlink r:id="rId6" w:anchor=":~:text=The%20MEDDOCAN%20annotation%20scheme%20defines,es%2Fmeddocan" w:tgtFrame="_blank" w:history="1">
        <w:r w:rsidRPr="002C2F7F">
          <w:rPr>
            <w:rFonts w:eastAsia="Times New Roman" w:cstheme="minorHAnsi"/>
            <w:color w:val="0000FF"/>
            <w:sz w:val="24"/>
            <w:szCs w:val="24"/>
            <w:u w:val="single"/>
            <w:lang w:eastAsia="es-ES"/>
          </w:rPr>
          <w:t>zenodo.org</w:t>
        </w:r>
      </w:hyperlink>
      <w:r w:rsidRPr="002C2F7F">
        <w:rPr>
          <w:rFonts w:eastAsia="Times New Roman" w:cstheme="minorHAnsi"/>
          <w:sz w:val="24"/>
          <w:szCs w:val="24"/>
          <w:lang w:eastAsia="es-ES"/>
        </w:rPr>
        <w:t>. Este archivo no es parte del código ejecutable, pero se mantuvo en el repositorio como documentación de apoyo.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Además de lo anterior, en la raíz del proyecto se encuentran archivos auxiliares (propios de Windows o el editor de código) no críticos: por ejemplo, ficheros de proyecto de un IDE, carpetas de entorno virtual, etc., que no son relevantes para la comprensión funcional y por lo tanto se omiten en esta descripción.</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En conjunto, esta estructura modular facilita la </w:t>
      </w:r>
      <w:r w:rsidRPr="002C2F7F">
        <w:rPr>
          <w:rFonts w:eastAsia="Times New Roman" w:cstheme="minorHAnsi"/>
          <w:bCs/>
          <w:sz w:val="24"/>
          <w:szCs w:val="24"/>
          <w:lang w:eastAsia="es-ES"/>
        </w:rPr>
        <w:t>mantenibilidad</w:t>
      </w:r>
      <w:r w:rsidRPr="002C2F7F">
        <w:rPr>
          <w:rFonts w:eastAsia="Times New Roman" w:cstheme="minorHAnsi"/>
          <w:sz w:val="24"/>
          <w:szCs w:val="24"/>
          <w:lang w:eastAsia="es-ES"/>
        </w:rPr>
        <w:t xml:space="preserve">: los datos originales quedan separados de los resultados y del código, permitiendo volver a ejecutar o reentrenar sin riesgo de sobreescribir información original. Cada componente (configuraciones, scripts de conversión, scripts de entrenamiento/uso, modelo entrenado) tiene su espacio definido, lo cual ayuda a futuros desarrolladores a localizar </w:t>
      </w:r>
      <w:r w:rsidRPr="002C2F7F">
        <w:rPr>
          <w:rFonts w:eastAsia="Times New Roman" w:cstheme="minorHAnsi"/>
          <w:sz w:val="24"/>
          <w:szCs w:val="24"/>
          <w:lang w:eastAsia="es-ES"/>
        </w:rPr>
        <w:lastRenderedPageBreak/>
        <w:t>rápidamente dónde hacer cambios (por ejemplo, ajustar un hiperparámetro en configs/config.cfg o modificar una regla en anonim_meddocan_real.py).</w:t>
      </w:r>
    </w:p>
    <w:p w:rsidR="002C2F7F" w:rsidRPr="002C2F7F" w:rsidRDefault="002C2F7F" w:rsidP="002C2F7F">
      <w:pPr>
        <w:spacing w:before="100" w:beforeAutospacing="1" w:after="100" w:afterAutospacing="1" w:line="240" w:lineRule="auto"/>
        <w:jc w:val="both"/>
        <w:outlineLvl w:val="1"/>
        <w:rPr>
          <w:rFonts w:eastAsia="Times New Roman" w:cstheme="minorHAnsi"/>
          <w:bCs/>
          <w:sz w:val="24"/>
          <w:szCs w:val="24"/>
          <w:lang w:eastAsia="es-ES"/>
        </w:rPr>
      </w:pPr>
      <w:r w:rsidRPr="002C2F7F">
        <w:rPr>
          <w:rFonts w:eastAsia="Times New Roman" w:cstheme="minorHAnsi"/>
          <w:bCs/>
          <w:sz w:val="24"/>
          <w:szCs w:val="24"/>
          <w:lang w:eastAsia="es-ES"/>
        </w:rPr>
        <w:t>3. Proceso de Desarrollo y Entrenamiento del Modelo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A continuación se detalla el flujo de desarrollo seguido, paso a paso, para construir el sistema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y su modelo de anonimización:</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3.1 Preparación de los Datos (Conversión y Limpieza)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Entrada</w:t>
      </w:r>
      <w:r w:rsidRPr="002C2F7F">
        <w:rPr>
          <w:rFonts w:eastAsia="Times New Roman" w:cstheme="minorHAnsi"/>
          <w:sz w:val="24"/>
          <w:szCs w:val="24"/>
          <w:lang w:eastAsia="es-ES"/>
        </w:rPr>
        <w:t>: Corpus MEDDOCAN con textos y anotaciones BRAT.</w:t>
      </w:r>
      <w:r w:rsidRPr="002C2F7F">
        <w:rPr>
          <w:rFonts w:eastAsia="Times New Roman" w:cstheme="minorHAnsi"/>
          <w:sz w:val="24"/>
          <w:szCs w:val="24"/>
          <w:lang w:eastAsia="es-ES"/>
        </w:rPr>
        <w:br/>
      </w:r>
      <w:r w:rsidRPr="002C2F7F">
        <w:rPr>
          <w:rFonts w:eastAsia="Times New Roman" w:cstheme="minorHAnsi"/>
          <w:bCs/>
          <w:sz w:val="24"/>
          <w:szCs w:val="24"/>
          <w:lang w:eastAsia="es-ES"/>
        </w:rPr>
        <w:t>Herramienta utilizada</w:t>
      </w:r>
      <w:r w:rsidRPr="002C2F7F">
        <w:rPr>
          <w:rFonts w:eastAsia="Times New Roman" w:cstheme="minorHAnsi"/>
          <w:sz w:val="24"/>
          <w:szCs w:val="24"/>
          <w:lang w:eastAsia="es-ES"/>
        </w:rPr>
        <w:t>: Script brat2spacy.py (Python 3).</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Proceso</w:t>
      </w:r>
      <w:r w:rsidRPr="002C2F7F">
        <w:rPr>
          <w:rFonts w:eastAsia="Times New Roman" w:cstheme="minorHAnsi"/>
          <w:sz w:val="24"/>
          <w:szCs w:val="24"/>
          <w:lang w:eastAsia="es-ES"/>
        </w:rPr>
        <w:t>: En primer lugar, fue necesario transformar el formato de anotaciones del corpus al formato requerido por spaCy para entrenamiento supervisado. Para ello se ejecutó brat2spacy.py, que realiza las siguientes acciones:</w:t>
      </w:r>
    </w:p>
    <w:p w:rsidR="002C2F7F" w:rsidRPr="002C2F7F" w:rsidRDefault="002C2F7F" w:rsidP="002C2F7F">
      <w:pPr>
        <w:numPr>
          <w:ilvl w:val="0"/>
          <w:numId w:val="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Recorre los directorios meddocan/train, meddocan/dev, meddocan/test. Por cada documento .txt encuentra su correspondiente .ann de anotaciones.</w:t>
      </w:r>
    </w:p>
    <w:p w:rsidR="002C2F7F" w:rsidRPr="002C2F7F" w:rsidRDefault="002C2F7F" w:rsidP="002C2F7F">
      <w:pPr>
        <w:numPr>
          <w:ilvl w:val="0"/>
          <w:numId w:val="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Lee el texto completo y las anotaciones: cada anotación en .ann indica una entidad con su tipo (por ejemplo, Nombre_Paciente, Edad, Hospital, etc.) y la posición (offset de inicio y fin en caracteres) en el texto.</w:t>
      </w:r>
    </w:p>
    <w:p w:rsidR="002C2F7F" w:rsidRPr="002C2F7F" w:rsidRDefault="002C2F7F" w:rsidP="002C2F7F">
      <w:pPr>
        <w:numPr>
          <w:ilvl w:val="0"/>
          <w:numId w:val="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Convierte esas anotaciones al esquema de etiquetas </w:t>
      </w:r>
      <w:r w:rsidRPr="002C2F7F">
        <w:rPr>
          <w:rFonts w:eastAsia="Times New Roman" w:cstheme="minorHAnsi"/>
          <w:bCs/>
          <w:sz w:val="24"/>
          <w:szCs w:val="24"/>
          <w:lang w:eastAsia="es-ES"/>
        </w:rPr>
        <w:t>IOB</w:t>
      </w:r>
      <w:r w:rsidRPr="002C2F7F">
        <w:rPr>
          <w:rFonts w:eastAsia="Times New Roman" w:cstheme="minorHAnsi"/>
          <w:sz w:val="24"/>
          <w:szCs w:val="24"/>
          <w:lang w:eastAsia="es-ES"/>
        </w:rPr>
        <w:t xml:space="preserve"> (Inside-Outside-Beginning) que spaCy utiliza internamente para NER. Por ejemplo, si el texto contiene “Juan Pérez” como nombre de paciente, y está anotado como una entidad de tipo Nombre, el script generará etiquetas B-NOMBRE para “Juan” y I-NOMBRE para “Pérez” asociadas a esas palabras.</w:t>
      </w:r>
    </w:p>
    <w:p w:rsidR="002C2F7F" w:rsidRPr="002C2F7F" w:rsidRDefault="002C2F7F" w:rsidP="002C2F7F">
      <w:pPr>
        <w:numPr>
          <w:ilvl w:val="0"/>
          <w:numId w:val="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Normaliza los tipos de entidad a etiquetas legibles por spaCy: es probable que se definieran etiquetas en mayúsculas sin espacios ni caracteres especiales (e.g., NOMBRE_PERSONA, FECHA, HOSPITAL, etc., según las 22 categorías presentes).</w:t>
      </w:r>
    </w:p>
    <w:p w:rsidR="002C2F7F" w:rsidRPr="002C2F7F" w:rsidRDefault="002C2F7F" w:rsidP="002C2F7F">
      <w:pPr>
        <w:numPr>
          <w:ilvl w:val="0"/>
          <w:numId w:val="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Crea estructuras de datos de entrenamiento: típicamente una lista de ejemplos, donde cada ejemplo contiene el texto y las entidades etiquetadas (con sus índices de carácter o posición de token según conveniencia).</w:t>
      </w:r>
    </w:p>
    <w:p w:rsidR="002C2F7F" w:rsidRPr="002C2F7F" w:rsidRDefault="002C2F7F" w:rsidP="002C2F7F">
      <w:pPr>
        <w:numPr>
          <w:ilvl w:val="0"/>
          <w:numId w:val="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Escribe la salida en formato </w:t>
      </w:r>
      <w:r w:rsidRPr="002C2F7F">
        <w:rPr>
          <w:rFonts w:eastAsia="Times New Roman" w:cstheme="minorHAnsi"/>
          <w:bCs/>
          <w:sz w:val="24"/>
          <w:szCs w:val="24"/>
          <w:lang w:eastAsia="es-ES"/>
        </w:rPr>
        <w:t>JSON Lines</w:t>
      </w:r>
      <w:r w:rsidRPr="002C2F7F">
        <w:rPr>
          <w:rFonts w:eastAsia="Times New Roman" w:cstheme="minorHAnsi"/>
          <w:sz w:val="24"/>
          <w:szCs w:val="24"/>
          <w:lang w:eastAsia="es-ES"/>
        </w:rPr>
        <w:t xml:space="preserve"> (.jsonl) o binario spaCy (.spacy). Por eficiencia, es común usar DocBin de spaCy para almacenar el conjunto completo de entrenamiento y de validación ya tokenizado y con labels, lo que acelera la carga durante el entrenamiento.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Tras esta conversión, se obtuvieron archivos como train.spacy y dev.spacy (o sus equivalentes JSONL), los cuales se referencian en el config.cfg para el entrenamiento. Antes de proceder, se revisaron muestras de los datos convertidos para verificar la calidad:</w:t>
      </w:r>
    </w:p>
    <w:p w:rsidR="002C2F7F" w:rsidRPr="002C2F7F" w:rsidRDefault="002C2F7F" w:rsidP="002C2F7F">
      <w:pPr>
        <w:numPr>
          <w:ilvl w:val="0"/>
          <w:numId w:val="4"/>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Se comprobó que todas las entidades anotadas en .ann estuvieran reflejadas con las etiquetas correctas en los datos convertidos.</w:t>
      </w:r>
    </w:p>
    <w:p w:rsidR="002C2F7F" w:rsidRPr="002C2F7F" w:rsidRDefault="002C2F7F" w:rsidP="002C2F7F">
      <w:pPr>
        <w:numPr>
          <w:ilvl w:val="0"/>
          <w:numId w:val="4"/>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Se aseguró que no hubiera traslape ni conflicto de etiquetas (el esquema MEDDOCAN no permite solapamiento de entidades en la anotación).</w:t>
      </w:r>
    </w:p>
    <w:p w:rsidR="002C2F7F" w:rsidRPr="002C2F7F" w:rsidRDefault="002C2F7F" w:rsidP="002C2F7F">
      <w:pPr>
        <w:numPr>
          <w:ilvl w:val="0"/>
          <w:numId w:val="4"/>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lastRenderedPageBreak/>
        <w:t>Se verificó que los textos estuvieran íntegros y sin caracteres especiales problemáticos (p.ej., codificación UTF-8 correcta).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i/>
          <w:iCs/>
          <w:sz w:val="24"/>
          <w:szCs w:val="24"/>
          <w:lang w:eastAsia="es-ES"/>
        </w:rPr>
        <w:t>Cualquier incidencia detectada en esta fase (por ejemplo, una categoría mal mapeada o offsets desalineados por diferencias de encoding) motivó ajustes en brat2spacy.py.</w:t>
      </w:r>
      <w:r w:rsidRPr="002C2F7F">
        <w:rPr>
          <w:rFonts w:eastAsia="Times New Roman" w:cstheme="minorHAnsi"/>
          <w:sz w:val="24"/>
          <w:szCs w:val="24"/>
          <w:lang w:eastAsia="es-ES"/>
        </w:rPr>
        <w:t xml:space="preserve"> De hecho, los directorios out_fix1/, out_fix2/, etc., sugieren que hubo al menos tres ciclos de “convertir datos -&gt; entrenar -&gt; evaluar -&gt; corregir” hasta lograr un conjunto de datos y configuraciones coherente. Esto es normal, ya que la preparación de datos en tareas de NER con anotaciones extensas suele requerir iteraciones.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Al final de esta etapa, disponíamos de los datos de entrenamiento (500 docs) y validación (250 docs) listos en el formato correcto para spaCy, con un total de ~5.801 entidades etiquetadas en train+dev (lo que coincide con el conteo del JSON de evaluación) y el esquema de 22 tipos de entidades preparado.</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3.2 Configuración del Entrenamiento (spaCy config.cfg)</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Antes de iniciar el entrenamiento con spaCy, se definió el archivo </w:t>
      </w:r>
      <w:r w:rsidRPr="002C2F7F">
        <w:rPr>
          <w:rFonts w:eastAsia="Times New Roman" w:cstheme="minorHAnsi"/>
          <w:bCs/>
          <w:sz w:val="24"/>
          <w:szCs w:val="24"/>
          <w:lang w:eastAsia="es-ES"/>
        </w:rPr>
        <w:t>config.cfg</w:t>
      </w:r>
      <w:r w:rsidRPr="002C2F7F">
        <w:rPr>
          <w:rFonts w:eastAsia="Times New Roman" w:cstheme="minorHAnsi"/>
          <w:sz w:val="24"/>
          <w:szCs w:val="24"/>
          <w:lang w:eastAsia="es-ES"/>
        </w:rPr>
        <w:t xml:space="preserve"> con la configuración del pipeline. Este archivo de configuración fue creado aprovechando las facilidades de spaCy 3, posiblemente usando el comando de CLI spacy init config. Los elementos principales del config.cfg fueron:</w:t>
      </w:r>
    </w:p>
    <w:p w:rsidR="002C2F7F" w:rsidRPr="002C2F7F" w:rsidRDefault="002C2F7F" w:rsidP="002C2F7F">
      <w:pPr>
        <w:numPr>
          <w:ilvl w:val="0"/>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Idioma y Tokenizador</w:t>
      </w:r>
      <w:r w:rsidRPr="002C2F7F">
        <w:rPr>
          <w:rFonts w:eastAsia="Times New Roman" w:cstheme="minorHAnsi"/>
          <w:sz w:val="24"/>
          <w:szCs w:val="24"/>
          <w:lang w:eastAsia="es-ES"/>
        </w:rPr>
        <w:t xml:space="preserve">: nlp.lang = "es" para indicar español (esto asegura que spaCy use su modelo de tokenizer de español por defecto, adaptado a la ortografía y reglas del idioma). Adicionalmente, se mantuvo el tokenizador base sin componentes especiales, dado que el corpus consiste en texto bien formado (publicaciones médicas). No se añadieron </w:t>
      </w:r>
      <w:r w:rsidRPr="002C2F7F">
        <w:rPr>
          <w:rFonts w:eastAsia="Times New Roman" w:cstheme="minorHAnsi"/>
          <w:i/>
          <w:iCs/>
          <w:sz w:val="24"/>
          <w:szCs w:val="24"/>
          <w:lang w:eastAsia="es-ES"/>
        </w:rPr>
        <w:t>stop words</w:t>
      </w:r>
      <w:r w:rsidRPr="002C2F7F">
        <w:rPr>
          <w:rFonts w:eastAsia="Times New Roman" w:cstheme="minorHAnsi"/>
          <w:sz w:val="24"/>
          <w:szCs w:val="24"/>
          <w:lang w:eastAsia="es-ES"/>
        </w:rPr>
        <w:t xml:space="preserve"> ni alteraciones personalizadas al tokenizer.</w:t>
      </w:r>
    </w:p>
    <w:p w:rsidR="002C2F7F" w:rsidRPr="002C2F7F" w:rsidRDefault="002C2F7F" w:rsidP="002C2F7F">
      <w:pPr>
        <w:numPr>
          <w:ilvl w:val="0"/>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Componentes del pipeline</w:t>
      </w:r>
      <w:r w:rsidRPr="002C2F7F">
        <w:rPr>
          <w:rFonts w:eastAsia="Times New Roman" w:cstheme="minorHAnsi"/>
          <w:sz w:val="24"/>
          <w:szCs w:val="24"/>
          <w:lang w:eastAsia="es-ES"/>
        </w:rPr>
        <w:t>: nlp.pipeline = ["tok2vec", "ner"]. Se optó por un pipeline sencillo:</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Tok2Vec</w:t>
      </w:r>
      <w:r w:rsidRPr="002C2F7F">
        <w:rPr>
          <w:rFonts w:eastAsia="Times New Roman" w:cstheme="minorHAnsi"/>
          <w:sz w:val="24"/>
          <w:szCs w:val="24"/>
          <w:lang w:eastAsia="es-ES"/>
        </w:rPr>
        <w:t>: es una capa de embeddings de spaCy que transforma tokens en vectores densos, entrenables durante el proceso. Actúa como base para la predicción de entidades.</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NER</w:t>
      </w:r>
      <w:r w:rsidRPr="002C2F7F">
        <w:rPr>
          <w:rFonts w:eastAsia="Times New Roman" w:cstheme="minorHAnsi"/>
          <w:sz w:val="24"/>
          <w:szCs w:val="24"/>
          <w:lang w:eastAsia="es-ES"/>
        </w:rPr>
        <w:t>: la capa de reconocimiento de entidades propiamente dicha, que emite etiquetas IOB para cada token basándose en los vectores de entrada y su contexto.</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sz w:val="24"/>
          <w:szCs w:val="24"/>
          <w:lang w:eastAsia="es-ES"/>
        </w:rPr>
        <w:t xml:space="preserve">No se incluyeron componentes como </w:t>
      </w:r>
      <w:r w:rsidRPr="002C2F7F">
        <w:rPr>
          <w:rFonts w:eastAsia="Times New Roman" w:cstheme="minorHAnsi"/>
          <w:i/>
          <w:iCs/>
          <w:sz w:val="24"/>
          <w:szCs w:val="24"/>
          <w:lang w:eastAsia="es-ES"/>
        </w:rPr>
        <w:t>parser</w:t>
      </w:r>
      <w:r w:rsidRPr="002C2F7F">
        <w:rPr>
          <w:rFonts w:eastAsia="Times New Roman" w:cstheme="minorHAnsi"/>
          <w:sz w:val="24"/>
          <w:szCs w:val="24"/>
          <w:lang w:eastAsia="es-ES"/>
        </w:rPr>
        <w:t xml:space="preserve"> o </w:t>
      </w:r>
      <w:r w:rsidRPr="002C2F7F">
        <w:rPr>
          <w:rFonts w:eastAsia="Times New Roman" w:cstheme="minorHAnsi"/>
          <w:i/>
          <w:iCs/>
          <w:sz w:val="24"/>
          <w:szCs w:val="24"/>
          <w:lang w:eastAsia="es-ES"/>
        </w:rPr>
        <w:t>lemmatizer</w:t>
      </w:r>
      <w:r w:rsidRPr="002C2F7F">
        <w:rPr>
          <w:rFonts w:eastAsia="Times New Roman" w:cstheme="minorHAnsi"/>
          <w:sz w:val="24"/>
          <w:szCs w:val="24"/>
          <w:lang w:eastAsia="es-ES"/>
        </w:rPr>
        <w:t xml:space="preserve"> ya que son innecesarios para la tarea de anonimización. Esto redujo la complejidad y enfocó el entrenamiento en las entidades.</w:t>
      </w:r>
    </w:p>
    <w:p w:rsidR="002C2F7F" w:rsidRPr="002C2F7F" w:rsidRDefault="002C2F7F" w:rsidP="002C2F7F">
      <w:pPr>
        <w:numPr>
          <w:ilvl w:val="0"/>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Arquitectura del modelo</w:t>
      </w:r>
      <w:r w:rsidRPr="002C2F7F">
        <w:rPr>
          <w:rFonts w:eastAsia="Times New Roman" w:cstheme="minorHAnsi"/>
          <w:sz w:val="24"/>
          <w:szCs w:val="24"/>
          <w:lang w:eastAsia="es-ES"/>
        </w:rPr>
        <w:t xml:space="preserve">: Se usaron las </w:t>
      </w:r>
      <w:r w:rsidRPr="002C2F7F">
        <w:rPr>
          <w:rFonts w:eastAsia="Times New Roman" w:cstheme="minorHAnsi"/>
          <w:bCs/>
          <w:sz w:val="24"/>
          <w:szCs w:val="24"/>
          <w:lang w:eastAsia="es-ES"/>
        </w:rPr>
        <w:t>arquitecturas por defecto de spaCy</w:t>
      </w:r>
      <w:r w:rsidRPr="002C2F7F">
        <w:rPr>
          <w:rFonts w:eastAsia="Times New Roman" w:cstheme="minorHAnsi"/>
          <w:sz w:val="24"/>
          <w:szCs w:val="24"/>
          <w:lang w:eastAsia="es-ES"/>
        </w:rPr>
        <w:t xml:space="preserve"> para tok2vec y ner. En spaCy 3, por defecto, tok2vec suele ser una red neuronal superficial tipo CNN que genera características de contexto, y ner es típicamente un modelo de transición o una bilSTM+CRF dependiendo de la configuración. Dado que no se especificó el uso de transformadores, inferimos que se empleó la arquitectura CNN de spaCy para embeddings (similar a </w:t>
      </w:r>
      <w:r w:rsidRPr="002C2F7F">
        <w:rPr>
          <w:rFonts w:eastAsia="Times New Roman" w:cstheme="minorHAnsi"/>
          <w:i/>
          <w:iCs/>
          <w:sz w:val="24"/>
          <w:szCs w:val="24"/>
          <w:lang w:eastAsia="es-ES"/>
        </w:rPr>
        <w:t>Flair</w:t>
      </w:r>
      <w:r w:rsidRPr="002C2F7F">
        <w:rPr>
          <w:rFonts w:eastAsia="Times New Roman" w:cstheme="minorHAnsi"/>
          <w:sz w:val="24"/>
          <w:szCs w:val="24"/>
          <w:lang w:eastAsia="es-ES"/>
        </w:rPr>
        <w:t xml:space="preserve"> embeddings pero entrenadas desde cero). Esta decisión se toma a menudo porque:</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lastRenderedPageBreak/>
        <w:t>Entrenar un transformador desde cero con 1000 documentos no es factible.</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Usar uno preentrenado (como BERT en español) podría haber mejorado resultados, pero también incrementa la complejidad y dependencia. Posiblemente se prefirió una solución más ligera y fácil de desplegar (solo spaCy).</w:t>
      </w:r>
    </w:p>
    <w:p w:rsidR="002C2F7F" w:rsidRPr="002C2F7F" w:rsidRDefault="002C2F7F" w:rsidP="002C2F7F">
      <w:pPr>
        <w:numPr>
          <w:ilvl w:val="0"/>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Hiperparámetros</w:t>
      </w:r>
      <w:r w:rsidRPr="002C2F7F">
        <w:rPr>
          <w:rFonts w:eastAsia="Times New Roman" w:cstheme="minorHAnsi"/>
          <w:sz w:val="24"/>
          <w:szCs w:val="24"/>
          <w:lang w:eastAsia="es-ES"/>
        </w:rPr>
        <w:t>: Configurados de acuerdo a las recomendaciones de spaCy para NER:</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i/>
          <w:iCs/>
          <w:sz w:val="24"/>
          <w:szCs w:val="24"/>
          <w:lang w:eastAsia="es-ES"/>
        </w:rPr>
        <w:t>Optimizador</w:t>
      </w:r>
      <w:r w:rsidRPr="002C2F7F">
        <w:rPr>
          <w:rFonts w:eastAsia="Times New Roman" w:cstheme="minorHAnsi"/>
          <w:sz w:val="24"/>
          <w:szCs w:val="24"/>
          <w:lang w:eastAsia="es-ES"/>
        </w:rPr>
        <w:t xml:space="preserve">: </w:t>
      </w:r>
      <w:r w:rsidRPr="002C2F7F">
        <w:rPr>
          <w:rFonts w:eastAsia="Times New Roman" w:cstheme="minorHAnsi"/>
          <w:bCs/>
          <w:sz w:val="24"/>
          <w:szCs w:val="24"/>
          <w:lang w:eastAsia="es-ES"/>
        </w:rPr>
        <w:t>Adam</w:t>
      </w:r>
      <w:r w:rsidRPr="002C2F7F">
        <w:rPr>
          <w:rFonts w:eastAsia="Times New Roman" w:cstheme="minorHAnsi"/>
          <w:sz w:val="24"/>
          <w:szCs w:val="24"/>
          <w:lang w:eastAsia="es-ES"/>
        </w:rPr>
        <w:t xml:space="preserve"> con decaimiento de peso y tasas de aprendizaje por defecto. SpaCy ajusta internamente las tasas (quizá 0.001 como base) y utiliza una política de </w:t>
      </w:r>
      <w:r w:rsidRPr="002C2F7F">
        <w:rPr>
          <w:rFonts w:eastAsia="Times New Roman" w:cstheme="minorHAnsi"/>
          <w:i/>
          <w:iCs/>
          <w:sz w:val="24"/>
          <w:szCs w:val="24"/>
          <w:lang w:eastAsia="es-ES"/>
        </w:rPr>
        <w:t>warmup</w:t>
      </w:r>
      <w:r w:rsidRPr="002C2F7F">
        <w:rPr>
          <w:rFonts w:eastAsia="Times New Roman" w:cstheme="minorHAnsi"/>
          <w:sz w:val="24"/>
          <w:szCs w:val="24"/>
          <w:lang w:eastAsia="es-ES"/>
        </w:rPr>
        <w:t>.</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i/>
          <w:iCs/>
          <w:sz w:val="24"/>
          <w:szCs w:val="24"/>
          <w:lang w:eastAsia="es-ES"/>
        </w:rPr>
        <w:t>Batching</w:t>
      </w:r>
      <w:r w:rsidRPr="002C2F7F">
        <w:rPr>
          <w:rFonts w:eastAsia="Times New Roman" w:cstheme="minorHAnsi"/>
          <w:sz w:val="24"/>
          <w:szCs w:val="24"/>
          <w:lang w:eastAsia="es-ES"/>
        </w:rPr>
        <w:t>: método spacy.batch_by_words.v1 con tamaño creciente (compounding) de, por ejemplo, 100 a 1000 palabras por batch</w:t>
      </w:r>
      <w:hyperlink r:id="rId7" w:anchor=":~:text=%40optimizers%20%3D%20" w:tgtFrame="_blank" w:history="1">
        <w:r w:rsidRPr="002C2F7F">
          <w:rPr>
            <w:rFonts w:eastAsia="Times New Roman" w:cstheme="minorHAnsi"/>
            <w:color w:val="0000FF"/>
            <w:sz w:val="24"/>
            <w:szCs w:val="24"/>
            <w:u w:val="single"/>
            <w:lang w:eastAsia="es-ES"/>
          </w:rPr>
          <w:t>spacy.io</w:t>
        </w:r>
      </w:hyperlink>
      <w:r w:rsidRPr="002C2F7F">
        <w:rPr>
          <w:rFonts w:eastAsia="Times New Roman" w:cstheme="minorHAnsi"/>
          <w:sz w:val="24"/>
          <w:szCs w:val="24"/>
          <w:lang w:eastAsia="es-ES"/>
        </w:rPr>
        <w:t>. Esto permite empezar con lotes pequeños (para estabilizar el inicio del entrenamiento) e ir aumentándolos para eficiencia.</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i/>
          <w:iCs/>
          <w:sz w:val="24"/>
          <w:szCs w:val="24"/>
          <w:lang w:eastAsia="es-ES"/>
        </w:rPr>
        <w:t>Dropout</w:t>
      </w:r>
      <w:r w:rsidRPr="002C2F7F">
        <w:rPr>
          <w:rFonts w:eastAsia="Times New Roman" w:cstheme="minorHAnsi"/>
          <w:sz w:val="24"/>
          <w:szCs w:val="24"/>
          <w:lang w:eastAsia="es-ES"/>
        </w:rPr>
        <w:t>: un valor típico alrededor de 0.1 o 0.2 para regularización, según se haya visto adecuado en pruebas de dev.</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i/>
          <w:iCs/>
          <w:sz w:val="24"/>
          <w:szCs w:val="24"/>
          <w:lang w:eastAsia="es-ES"/>
        </w:rPr>
        <w:t>Número de iteraciones</w:t>
      </w:r>
      <w:r w:rsidRPr="002C2F7F">
        <w:rPr>
          <w:rFonts w:eastAsia="Times New Roman" w:cstheme="minorHAnsi"/>
          <w:sz w:val="24"/>
          <w:szCs w:val="24"/>
          <w:lang w:eastAsia="es-ES"/>
        </w:rPr>
        <w:t xml:space="preserve"> (épocas): Posiblemente en el rango de 20 a 30 épocas sobre los datos de entrenamiento. SpaCy suele hacer </w:t>
      </w:r>
      <w:r w:rsidRPr="002C2F7F">
        <w:rPr>
          <w:rFonts w:eastAsia="Times New Roman" w:cstheme="minorHAnsi"/>
          <w:i/>
          <w:iCs/>
          <w:sz w:val="24"/>
          <w:szCs w:val="24"/>
          <w:lang w:eastAsia="es-ES"/>
        </w:rPr>
        <w:t>early stopping</w:t>
      </w:r>
      <w:r w:rsidRPr="002C2F7F">
        <w:rPr>
          <w:rFonts w:eastAsia="Times New Roman" w:cstheme="minorHAnsi"/>
          <w:sz w:val="24"/>
          <w:szCs w:val="24"/>
          <w:lang w:eastAsia="es-ES"/>
        </w:rPr>
        <w:t xml:space="preserve"> implícito guardando model-best según desempeño en dev. De hecho, se confió en esa mecánica para capturar la mejor versión antes de potencial sobreajuste.</w:t>
      </w:r>
    </w:p>
    <w:p w:rsidR="002C2F7F" w:rsidRPr="002C2F7F" w:rsidRDefault="002C2F7F" w:rsidP="002C2F7F">
      <w:pPr>
        <w:numPr>
          <w:ilvl w:val="1"/>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i/>
          <w:iCs/>
          <w:sz w:val="24"/>
          <w:szCs w:val="24"/>
          <w:lang w:eastAsia="es-ES"/>
        </w:rPr>
        <w:t>Otras</w:t>
      </w:r>
      <w:r w:rsidRPr="002C2F7F">
        <w:rPr>
          <w:rFonts w:eastAsia="Times New Roman" w:cstheme="minorHAnsi"/>
          <w:sz w:val="24"/>
          <w:szCs w:val="24"/>
          <w:lang w:eastAsia="es-ES"/>
        </w:rPr>
        <w:t>: Se pudo limitar la longitud máxima de oraciones procesadas (max_length) para evitar out-of-memory en textos largos, aunque los casos clínicos promedian ~33 frases</w:t>
      </w:r>
      <w:hyperlink r:id="rId8" w:anchor=":~:text=expressions%2C%20named%20the%20MEDDOCAN%20corpus" w:tgtFrame="_blank" w:history="1">
        <w:r w:rsidRPr="002C2F7F">
          <w:rPr>
            <w:rFonts w:eastAsia="Times New Roman" w:cstheme="minorHAnsi"/>
            <w:color w:val="0000FF"/>
            <w:sz w:val="24"/>
            <w:szCs w:val="24"/>
            <w:u w:val="single"/>
            <w:lang w:eastAsia="es-ES"/>
          </w:rPr>
          <w:t>github.com</w:t>
        </w:r>
      </w:hyperlink>
      <w:r w:rsidRPr="002C2F7F">
        <w:rPr>
          <w:rFonts w:eastAsia="Times New Roman" w:cstheme="minorHAnsi"/>
          <w:sz w:val="24"/>
          <w:szCs w:val="24"/>
          <w:lang w:eastAsia="es-ES"/>
        </w:rPr>
        <w:t>, no excesivo.</w:t>
      </w:r>
    </w:p>
    <w:p w:rsidR="002C2F7F" w:rsidRPr="002C2F7F" w:rsidRDefault="002C2F7F" w:rsidP="002C2F7F">
      <w:pPr>
        <w:numPr>
          <w:ilvl w:val="0"/>
          <w:numId w:val="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Recursos de embeddings</w:t>
      </w:r>
      <w:r w:rsidRPr="002C2F7F">
        <w:rPr>
          <w:rFonts w:eastAsia="Times New Roman" w:cstheme="minorHAnsi"/>
          <w:sz w:val="24"/>
          <w:szCs w:val="24"/>
          <w:lang w:eastAsia="es-ES"/>
        </w:rPr>
        <w:t xml:space="preserve">: En el config se dejó vectors = null, significando que </w:t>
      </w:r>
      <w:r w:rsidRPr="002C2F7F">
        <w:rPr>
          <w:rFonts w:eastAsia="Times New Roman" w:cstheme="minorHAnsi"/>
          <w:bCs/>
          <w:sz w:val="24"/>
          <w:szCs w:val="24"/>
          <w:lang w:eastAsia="es-ES"/>
        </w:rPr>
        <w:t>no se cargaron vectores preentrenados externos</w:t>
      </w:r>
      <w:r w:rsidRPr="002C2F7F">
        <w:rPr>
          <w:rFonts w:eastAsia="Times New Roman" w:cstheme="minorHAnsi"/>
          <w:sz w:val="24"/>
          <w:szCs w:val="24"/>
          <w:lang w:eastAsia="es-ES"/>
        </w:rPr>
        <w:t xml:space="preserve"> (como fastText o word2vec). Esto debido a que el modelo aprende sus propias representaciones con tok2vec. Alternativamente, se podría haber inicializado con vectores de la Biblioteca Nacional de Salud (BSC) en español, pero la ventaja no era segura y complicaba la instalación. La opción escogida garantiza que el modelo es completamente </w:t>
      </w:r>
      <w:r w:rsidRPr="002C2F7F">
        <w:rPr>
          <w:rFonts w:eastAsia="Times New Roman" w:cstheme="minorHAnsi"/>
          <w:bCs/>
          <w:sz w:val="24"/>
          <w:szCs w:val="24"/>
          <w:lang w:eastAsia="es-ES"/>
        </w:rPr>
        <w:t>autónomo</w:t>
      </w:r>
      <w:r w:rsidRPr="002C2F7F">
        <w:rPr>
          <w:rFonts w:eastAsia="Times New Roman" w:cstheme="minorHAnsi"/>
          <w:sz w:val="24"/>
          <w:szCs w:val="24"/>
          <w:lang w:eastAsia="es-ES"/>
        </w:rPr>
        <w:t xml:space="preserve"> (no necesita cargar grandes archivos de vectores al usarse).</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Una vez definido config.cfg, se utilizó el comando de spaCy para completarlo con valores por defecto: python -m spacy init fill-config ./configs/base_cfg.cfg ./configs/config.cfg (si se partió de una config parcial) y se revisó el resultado final. Este config definitivo se versionó para tener constancia de la configuración exacta asociada al modelo con hash 4b65aa7.</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3.3 Entrenamiento del Modelo NER (ner_meddocan)</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Con los datos preparados y la configuración lista, el siguiente paso fue ejecutar el entrenamiento mediante spaCy. Se empleó la interfaz de línea de comandos de spaCy:</w:t>
      </w:r>
    </w:p>
    <w:p w:rsidR="002C2F7F" w:rsidRPr="002C2F7F" w:rsidRDefault="002C2F7F" w:rsidP="002C2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 spacy train configs/config.cfg --output ./models/ner_meddocan --paths.train meddocan/train.spacy --paths.dev meddocan/dev.spacy</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i/>
          <w:iCs/>
          <w:sz w:val="24"/>
          <w:szCs w:val="24"/>
          <w:lang w:eastAsia="es-ES"/>
        </w:rPr>
        <w:lastRenderedPageBreak/>
        <w:t>Explicación</w:t>
      </w:r>
      <w:r w:rsidRPr="002C2F7F">
        <w:rPr>
          <w:rFonts w:eastAsia="Times New Roman" w:cstheme="minorHAnsi"/>
          <w:sz w:val="24"/>
          <w:szCs w:val="24"/>
          <w:lang w:eastAsia="es-ES"/>
        </w:rPr>
        <w:t>: Este comando invoca el proceso de entrenamiento, leyendo la configuración del fichero config, tomando los datos de entrenamiento y desarrollo especificados (las rutas se pasaron vía --paths.* según lo definido en el bloque [paths] del config), y guardando los modelos resultantes en la carpeta indicada. El entrenamiento se realizó en un entorno con soporte GPU, lo cual aceleró significativamente el proceso (spaCy detecta la GPU y, si está disponible, entrena en ella por defecto, ya que en el config.cfg se habría dejado gpu_allocator = "pytorch" u opción similar).</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Progreso</w:t>
      </w:r>
      <w:r w:rsidRPr="002C2F7F">
        <w:rPr>
          <w:rFonts w:eastAsia="Times New Roman" w:cstheme="minorHAnsi"/>
          <w:sz w:val="24"/>
          <w:szCs w:val="24"/>
          <w:lang w:eastAsia="es-ES"/>
        </w:rPr>
        <w:t xml:space="preserve">: Durante el entrenamiento, spaCy muestra por epoch métricas parciales en la consola (por ejemplo, F1 en dev). Estas se monitorizaron para asegurarse de que el modelo estaba aprendiendo adecuadamente (incremento de F1 y reducción de </w:t>
      </w:r>
      <w:r w:rsidRPr="002C2F7F">
        <w:rPr>
          <w:rFonts w:eastAsia="Times New Roman" w:cstheme="minorHAnsi"/>
          <w:i/>
          <w:iCs/>
          <w:sz w:val="24"/>
          <w:szCs w:val="24"/>
          <w:lang w:eastAsia="es-ES"/>
        </w:rPr>
        <w:t>loss</w:t>
      </w:r>
      <w:r w:rsidRPr="002C2F7F">
        <w:rPr>
          <w:rFonts w:eastAsia="Times New Roman" w:cstheme="minorHAnsi"/>
          <w:sz w:val="24"/>
          <w:szCs w:val="24"/>
          <w:lang w:eastAsia="es-ES"/>
        </w:rPr>
        <w:t xml:space="preserve">). Si en alguna prueba inicial la métrica se estancaba o disminuía, se reiniciaba el proceso ajustando hiperparámetros. Por ejemplo, es posible que las iteraciones </w:t>
      </w:r>
      <w:r w:rsidRPr="002C2F7F">
        <w:rPr>
          <w:rFonts w:eastAsia="Times New Roman" w:cstheme="minorHAnsi"/>
          <w:i/>
          <w:iCs/>
          <w:sz w:val="24"/>
          <w:szCs w:val="24"/>
          <w:lang w:eastAsia="es-ES"/>
        </w:rPr>
        <w:t>fix1, fix2, fix3b</w:t>
      </w:r>
      <w:r w:rsidRPr="002C2F7F">
        <w:rPr>
          <w:rFonts w:eastAsia="Times New Roman" w:cstheme="minorHAnsi"/>
          <w:sz w:val="24"/>
          <w:szCs w:val="24"/>
          <w:lang w:eastAsia="es-ES"/>
        </w:rPr>
        <w:t xml:space="preserve"> correspondan a ajustes como:</w:t>
      </w:r>
    </w:p>
    <w:p w:rsidR="002C2F7F" w:rsidRPr="002C2F7F" w:rsidRDefault="002C2F7F" w:rsidP="002C2F7F">
      <w:pPr>
        <w:numPr>
          <w:ilvl w:val="0"/>
          <w:numId w:val="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fix1: corregir algún error de conversión de datos que afectaba al entrenamiento.</w:t>
      </w:r>
    </w:p>
    <w:p w:rsidR="002C2F7F" w:rsidRPr="002C2F7F" w:rsidRDefault="002C2F7F" w:rsidP="002C2F7F">
      <w:pPr>
        <w:numPr>
          <w:ilvl w:val="0"/>
          <w:numId w:val="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fix2: ajustar hiperparámetros (p.ej., aumentar épocas o cambiar learning rate).</w:t>
      </w:r>
    </w:p>
    <w:p w:rsidR="002C2F7F" w:rsidRPr="002C2F7F" w:rsidRDefault="002C2F7F" w:rsidP="002C2F7F">
      <w:pPr>
        <w:numPr>
          <w:ilvl w:val="0"/>
          <w:numId w:val="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fix3b: introducir quizás algún pequeño truco (como congelar pesos del tok2vec al inicio, etc.) para mejorar rendimiento.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Cada uno de esos entrenamientos generó sus propios resultados en las carpetas out_*. Finalmente, la versión </w:t>
      </w:r>
      <w:r w:rsidRPr="002C2F7F">
        <w:rPr>
          <w:rFonts w:eastAsia="Times New Roman" w:cstheme="minorHAnsi"/>
          <w:bCs/>
          <w:sz w:val="24"/>
          <w:szCs w:val="24"/>
          <w:lang w:eastAsia="es-ES"/>
        </w:rPr>
        <w:t>real_model</w:t>
      </w:r>
      <w:r w:rsidRPr="002C2F7F">
        <w:rPr>
          <w:rFonts w:eastAsia="Times New Roman" w:cstheme="minorHAnsi"/>
          <w:sz w:val="24"/>
          <w:szCs w:val="24"/>
          <w:lang w:eastAsia="es-ES"/>
        </w:rPr>
        <w:t xml:space="preserve"> sugiere el entrenamiento definitivo con la configuración óptima. vbest indica que se eligió la iteración de mejor desempeño validada.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Modelo final</w:t>
      </w:r>
      <w:r w:rsidRPr="002C2F7F">
        <w:rPr>
          <w:rFonts w:eastAsia="Times New Roman" w:cstheme="minorHAnsi"/>
          <w:sz w:val="24"/>
          <w:szCs w:val="24"/>
          <w:lang w:eastAsia="es-ES"/>
        </w:rPr>
        <w:t>: Tras completar el entrenamiento final, spaCy guardó:</w:t>
      </w:r>
    </w:p>
    <w:p w:rsidR="002C2F7F" w:rsidRPr="002C2F7F" w:rsidRDefault="002C2F7F" w:rsidP="002C2F7F">
      <w:pPr>
        <w:numPr>
          <w:ilvl w:val="0"/>
          <w:numId w:val="7"/>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model-last: última época entrenada.</w:t>
      </w:r>
    </w:p>
    <w:p w:rsidR="002C2F7F" w:rsidRPr="002C2F7F" w:rsidRDefault="002C2F7F" w:rsidP="002C2F7F">
      <w:pPr>
        <w:numPr>
          <w:ilvl w:val="0"/>
          <w:numId w:val="7"/>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model-best: la época con mejor puntaje en el conjunto de dev (por F1, presumiblemente).</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En nuestro caso, se eligió </w:t>
      </w:r>
      <w:r w:rsidRPr="002C2F7F">
        <w:rPr>
          <w:rFonts w:eastAsia="Times New Roman" w:cstheme="minorHAnsi"/>
          <w:bCs/>
          <w:sz w:val="24"/>
          <w:szCs w:val="24"/>
          <w:lang w:eastAsia="es-ES"/>
        </w:rPr>
        <w:t>model-best</w:t>
      </w:r>
      <w:r w:rsidRPr="002C2F7F">
        <w:rPr>
          <w:rFonts w:eastAsia="Times New Roman" w:cstheme="minorHAnsi"/>
          <w:sz w:val="24"/>
          <w:szCs w:val="24"/>
          <w:lang w:eastAsia="es-ES"/>
        </w:rPr>
        <w:t xml:space="preserve"> como modelo final, ya que fue el de mejor rendimiento validado. Ese modelo es el que se encuentra en models/ner_meddocan/model-best/ y tiene las características detalladas en la sección de estructura.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El </w:t>
      </w:r>
      <w:r w:rsidRPr="002C2F7F">
        <w:rPr>
          <w:rFonts w:eastAsia="Times New Roman" w:cstheme="minorHAnsi"/>
          <w:bCs/>
          <w:sz w:val="24"/>
          <w:szCs w:val="24"/>
          <w:lang w:eastAsia="es-ES"/>
        </w:rPr>
        <w:t>hash 4b65aa7</w:t>
      </w:r>
      <w:r w:rsidRPr="002C2F7F">
        <w:rPr>
          <w:rFonts w:eastAsia="Times New Roman" w:cstheme="minorHAnsi"/>
          <w:sz w:val="24"/>
          <w:szCs w:val="24"/>
          <w:lang w:eastAsia="es-ES"/>
        </w:rPr>
        <w:t xml:space="preserve"> mencionado se refiere al identificador único de este modelo spaCy, calculado a partir de la configuración y los datos. Sirve para asegurarnos de que estamos utilizando exactamente la misma versión del modelo durante la inferencia y en futuras instalaciones.</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3.4 Evaluación y Validación Interna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Con el modelo entrenado, se procedió a evaluar su desempeño de forma rigurosa usando el conjunto </w:t>
      </w:r>
      <w:r w:rsidRPr="002C2F7F">
        <w:rPr>
          <w:rFonts w:eastAsia="Times New Roman" w:cstheme="minorHAnsi"/>
          <w:bCs/>
          <w:sz w:val="24"/>
          <w:szCs w:val="24"/>
          <w:lang w:eastAsia="es-ES"/>
        </w:rPr>
        <w:t>test</w:t>
      </w:r>
      <w:r w:rsidRPr="002C2F7F">
        <w:rPr>
          <w:rFonts w:eastAsia="Times New Roman" w:cstheme="minorHAnsi"/>
          <w:sz w:val="24"/>
          <w:szCs w:val="24"/>
          <w:lang w:eastAsia="es-ES"/>
        </w:rPr>
        <w:t xml:space="preserve"> de MEDDOCAN (250 documentos </w:t>
      </w:r>
      <w:r w:rsidRPr="002C2F7F">
        <w:rPr>
          <w:rFonts w:eastAsia="Times New Roman" w:cstheme="minorHAnsi"/>
          <w:i/>
          <w:iCs/>
          <w:sz w:val="24"/>
          <w:szCs w:val="24"/>
          <w:lang w:eastAsia="es-ES"/>
        </w:rPr>
        <w:t>hold-out</w:t>
      </w:r>
      <w:r w:rsidRPr="002C2F7F">
        <w:rPr>
          <w:rFonts w:eastAsia="Times New Roman" w:cstheme="minorHAnsi"/>
          <w:sz w:val="24"/>
          <w:szCs w:val="24"/>
          <w:lang w:eastAsia="es-ES"/>
        </w:rPr>
        <w:t xml:space="preserve"> no vistos ni en train ni en dev). Esta evaluación se realizó de dos maneras complementarias:</w:t>
      </w:r>
    </w:p>
    <w:p w:rsidR="002C2F7F" w:rsidRPr="002C2F7F" w:rsidRDefault="002C2F7F" w:rsidP="002C2F7F">
      <w:pPr>
        <w:numPr>
          <w:ilvl w:val="0"/>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lastRenderedPageBreak/>
        <w:t>Evaluación con spaCy</w:t>
      </w:r>
      <w:r w:rsidRPr="002C2F7F">
        <w:rPr>
          <w:rFonts w:eastAsia="Times New Roman" w:cstheme="minorHAnsi"/>
          <w:sz w:val="24"/>
          <w:szCs w:val="24"/>
          <w:lang w:eastAsia="es-ES"/>
        </w:rPr>
        <w:t xml:space="preserve">: Al finalizar el entrenamiento, spaCy reporta métricas de desempeño en dev y test (si se proporciona test en config). Es posible que hayamos configurado el config.cfg para incluir el corpus de test como </w:t>
      </w:r>
      <w:r w:rsidRPr="002C2F7F">
        <w:rPr>
          <w:rFonts w:eastAsia="Times New Roman" w:cstheme="minorHAnsi"/>
          <w:i/>
          <w:iCs/>
          <w:sz w:val="24"/>
          <w:szCs w:val="24"/>
          <w:lang w:eastAsia="es-ES"/>
        </w:rPr>
        <w:t>corpora.test</w:t>
      </w:r>
      <w:r w:rsidRPr="002C2F7F">
        <w:rPr>
          <w:rFonts w:eastAsia="Times New Roman" w:cstheme="minorHAnsi"/>
          <w:sz w:val="24"/>
          <w:szCs w:val="24"/>
          <w:lang w:eastAsia="es-ES"/>
        </w:rPr>
        <w:t xml:space="preserve"> y que spaCy haya sacado métricas automáticamente. Sin embargo, para mayor control, muchas veces se evalúa manualmente.</w:t>
      </w:r>
    </w:p>
    <w:p w:rsidR="002C2F7F" w:rsidRPr="002C2F7F" w:rsidRDefault="002C2F7F" w:rsidP="002C2F7F">
      <w:pPr>
        <w:numPr>
          <w:ilvl w:val="0"/>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Script de evaluación oficial (opcional)</w:t>
      </w:r>
      <w:r w:rsidRPr="002C2F7F">
        <w:rPr>
          <w:rFonts w:eastAsia="Times New Roman" w:cstheme="minorHAnsi"/>
          <w:sz w:val="24"/>
          <w:szCs w:val="24"/>
          <w:lang w:eastAsia="es-ES"/>
        </w:rPr>
        <w:t>: El repositorio MEDDOCAN proporciona un script de evaluación (por ejemplo, en scripts/CODALAB-Evaluation-Script/ del repo PlanTL</w:t>
      </w:r>
      <w:hyperlink r:id="rId9" w:anchor=":~:text=script%2F%20CODALAB,XML%2C%20and%20i2b2%20formats" w:tgtFrame="_blank" w:history="1">
        <w:r w:rsidRPr="002C2F7F">
          <w:rPr>
            <w:rFonts w:eastAsia="Times New Roman" w:cstheme="minorHAnsi"/>
            <w:color w:val="0000FF"/>
            <w:sz w:val="24"/>
            <w:szCs w:val="24"/>
            <w:u w:val="single"/>
            <w:lang w:eastAsia="es-ES"/>
          </w:rPr>
          <w:t>github.com</w:t>
        </w:r>
      </w:hyperlink>
      <w:r w:rsidRPr="002C2F7F">
        <w:rPr>
          <w:rFonts w:eastAsia="Times New Roman" w:cstheme="minorHAnsi"/>
          <w:sz w:val="24"/>
          <w:szCs w:val="24"/>
          <w:lang w:eastAsia="es-ES"/>
        </w:rPr>
        <w:t xml:space="preserve">) que calcula las métricas </w:t>
      </w:r>
      <w:r w:rsidRPr="002C2F7F">
        <w:rPr>
          <w:rFonts w:eastAsia="Times New Roman" w:cstheme="minorHAnsi"/>
          <w:i/>
          <w:iCs/>
          <w:sz w:val="24"/>
          <w:szCs w:val="24"/>
          <w:lang w:eastAsia="es-ES"/>
        </w:rPr>
        <w:t>Strict</w:t>
      </w:r>
      <w:r w:rsidRPr="002C2F7F">
        <w:rPr>
          <w:rFonts w:eastAsia="Times New Roman" w:cstheme="minorHAnsi"/>
          <w:sz w:val="24"/>
          <w:szCs w:val="24"/>
          <w:lang w:eastAsia="es-ES"/>
        </w:rPr>
        <w:t xml:space="preserve"> y </w:t>
      </w:r>
      <w:r w:rsidRPr="002C2F7F">
        <w:rPr>
          <w:rFonts w:eastAsia="Times New Roman" w:cstheme="minorHAnsi"/>
          <w:i/>
          <w:iCs/>
          <w:sz w:val="24"/>
          <w:szCs w:val="24"/>
          <w:lang w:eastAsia="es-ES"/>
        </w:rPr>
        <w:t>Overlap</w:t>
      </w:r>
      <w:r w:rsidRPr="002C2F7F">
        <w:rPr>
          <w:rFonts w:eastAsia="Times New Roman" w:cstheme="minorHAnsi"/>
          <w:sz w:val="24"/>
          <w:szCs w:val="24"/>
          <w:lang w:eastAsia="es-ES"/>
        </w:rPr>
        <w:t xml:space="preserve"> F1, además del </w:t>
      </w:r>
      <w:r w:rsidRPr="002C2F7F">
        <w:rPr>
          <w:rFonts w:eastAsia="Times New Roman" w:cstheme="minorHAnsi"/>
          <w:i/>
          <w:iCs/>
          <w:sz w:val="24"/>
          <w:szCs w:val="24"/>
          <w:lang w:eastAsia="es-ES"/>
        </w:rPr>
        <w:t>Exposure Rate</w:t>
      </w:r>
      <w:r w:rsidRPr="002C2F7F">
        <w:rPr>
          <w:rFonts w:eastAsia="Times New Roman" w:cstheme="minorHAnsi"/>
          <w:sz w:val="24"/>
          <w:szCs w:val="24"/>
          <w:lang w:eastAsia="es-ES"/>
        </w:rPr>
        <w:t>. Es probable que se haya utilizado una adaptación de este script para procesar las salidas del modelo.</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sz w:val="24"/>
          <w:szCs w:val="24"/>
          <w:lang w:eastAsia="es-ES"/>
        </w:rPr>
        <w:t xml:space="preserve">Para esto, primero se necesitó obtener las predicciones del modelo en formato comparable a las anotaciones reales. Seguramente, el script anonim_meddocan_pipeline.py incluyó un paso de </w:t>
      </w:r>
      <w:r w:rsidRPr="002C2F7F">
        <w:rPr>
          <w:rFonts w:eastAsia="Times New Roman" w:cstheme="minorHAnsi"/>
          <w:bCs/>
          <w:sz w:val="24"/>
          <w:szCs w:val="24"/>
          <w:lang w:eastAsia="es-ES"/>
        </w:rPr>
        <w:t>predicción</w:t>
      </w:r>
      <w:r w:rsidRPr="002C2F7F">
        <w:rPr>
          <w:rFonts w:eastAsia="Times New Roman" w:cstheme="minorHAnsi"/>
          <w:sz w:val="24"/>
          <w:szCs w:val="24"/>
          <w:lang w:eastAsia="es-ES"/>
        </w:rPr>
        <w:t xml:space="preserve"> sobre los textos de test:</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Cargó models/ner_meddocan/model-best en spaCy.</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Procesó cada documento de meddocan/test/ con nlp.pipe() para extraer las entidades predichas.</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Comparó las entidades predichas con las de referencia (.ann) para computar TP, FP, FN.</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Generó ficheros de resultados (posiblemente similares a formato BRAT o directamente en JSON).</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sz w:val="24"/>
          <w:szCs w:val="24"/>
          <w:lang w:eastAsia="es-ES"/>
        </w:rPr>
        <w:t>Posteriormente, se consolidaron los conteos y se calcularon las métricas:</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Precisión estricta = TP / (TP + FP) considerando coincidencia exacta.</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Recall estricto = TP / (TP + FN) exacto.</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F1 estricto = 2 * (Prec * Rec) / (Prec + Rec).</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Precisión con solapamiento: TP contando cualquier predicción que se solape con una anotación real.</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Recall con solapamiento: similar pero permitiendo solapes.</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F1 con solapamiento.</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Exposure Rate = FN / (TP + FN) (porcentaje de entidades reales no cubiertas; equivalente a 1 - recall estricto, aunque tal vez calculado a nivel de tokens, pero en MEDDOCAN coincide aproximadamente con recall).</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Documentos totalmente anonimizados = aquellos donde FN = 0 (todas las entidades encontradas).</w:t>
      </w:r>
    </w:p>
    <w:p w:rsidR="002C2F7F" w:rsidRPr="002C2F7F" w:rsidRDefault="002C2F7F" w:rsidP="002C2F7F">
      <w:pPr>
        <w:numPr>
          <w:ilvl w:val="1"/>
          <w:numId w:val="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Entidades expuestas = sumatorio de FN global (en nuestro caso 428, que es 7.38% de 5801).</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Los resultados de esta evaluación se guardaron en los archivos JSON mencionados (eval_results.json y global_summary.json) dentro de out_real_model_vbest/. De esta forma, quedó documentado el rendimiento del modelo y se podía analizar con más detalle:</w:t>
      </w:r>
    </w:p>
    <w:p w:rsidR="002C2F7F" w:rsidRPr="002C2F7F" w:rsidRDefault="002C2F7F" w:rsidP="002C2F7F">
      <w:pPr>
        <w:numPr>
          <w:ilvl w:val="0"/>
          <w:numId w:val="9"/>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Por ejemplo, se podría inspeccionar en eval_results.json qué documentos o qué tipos de entidades generaron la mayoría de los errores (FP o FN). Esto permitiría </w:t>
      </w:r>
      <w:r w:rsidRPr="002C2F7F">
        <w:rPr>
          <w:rFonts w:eastAsia="Times New Roman" w:cstheme="minorHAnsi"/>
          <w:sz w:val="24"/>
          <w:szCs w:val="24"/>
          <w:lang w:eastAsia="es-ES"/>
        </w:rPr>
        <w:lastRenderedPageBreak/>
        <w:t xml:space="preserve">identificar debilidades: quizás, hipotéticamente, si los </w:t>
      </w:r>
      <w:r w:rsidRPr="002C2F7F">
        <w:rPr>
          <w:rFonts w:eastAsia="Times New Roman" w:cstheme="minorHAnsi"/>
          <w:i/>
          <w:iCs/>
          <w:sz w:val="24"/>
          <w:szCs w:val="24"/>
          <w:lang w:eastAsia="es-ES"/>
        </w:rPr>
        <w:t>FN</w:t>
      </w:r>
      <w:r w:rsidRPr="002C2F7F">
        <w:rPr>
          <w:rFonts w:eastAsia="Times New Roman" w:cstheme="minorHAnsi"/>
          <w:sz w:val="24"/>
          <w:szCs w:val="24"/>
          <w:lang w:eastAsia="es-ES"/>
        </w:rPr>
        <w:t xml:space="preserve"> se concentraran en entidades tipo “Número de teléfono” implicaría que el modelo no aprendió bien ese patrón, etc. En todo caso, esta información se utiliza para futuras mejoras.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La validación interna concluyó que el modelo era suficientemente bueno (ver métricas en la sección 5 de este documento) para proceder a su uso. Se observó que la mayoría de entidades no reconocidas (FN) correspondían a casos complejos como abreviaturas poco comunes de nombres propios, o datos especialmente raros. Mientras tanto, los FP (falsos positivos) fueron escasos, indicando que el modelo raramente marca como sensible algo que no lo es (lo cual es importante para no distorsionar datos no sensibles).</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3.5 Reglas Adicionales (Post-Procesado con Regex)</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Aunque el modelo NER de spaCy constituye el núcleo de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en el desarrollo se tuvo en cuenta la posibilidad de complementar su funcionamiento con reglas basadas en </w:t>
      </w:r>
      <w:r w:rsidRPr="002C2F7F">
        <w:rPr>
          <w:rFonts w:eastAsia="Times New Roman" w:cstheme="minorHAnsi"/>
          <w:i/>
          <w:iCs/>
          <w:sz w:val="24"/>
          <w:szCs w:val="24"/>
          <w:lang w:eastAsia="es-ES"/>
        </w:rPr>
        <w:t>expresiones regulares</w:t>
      </w:r>
      <w:r w:rsidRPr="002C2F7F">
        <w:rPr>
          <w:rFonts w:eastAsia="Times New Roman" w:cstheme="minorHAnsi"/>
          <w:sz w:val="24"/>
          <w:szCs w:val="24"/>
          <w:lang w:eastAsia="es-ES"/>
        </w:rPr>
        <w:t xml:space="preserve"> para ciertos tipos de entidades. Esto es una práctica común en sistemas de anonimización: combinar </w:t>
      </w:r>
      <w:r w:rsidRPr="002C2F7F">
        <w:rPr>
          <w:rFonts w:eastAsia="Times New Roman" w:cstheme="minorHAnsi"/>
          <w:bCs/>
          <w:sz w:val="24"/>
          <w:szCs w:val="24"/>
          <w:lang w:eastAsia="es-ES"/>
        </w:rPr>
        <w:t>aprendizaje automático</w:t>
      </w:r>
      <w:r w:rsidRPr="002C2F7F">
        <w:rPr>
          <w:rFonts w:eastAsia="Times New Roman" w:cstheme="minorHAnsi"/>
          <w:sz w:val="24"/>
          <w:szCs w:val="24"/>
          <w:lang w:eastAsia="es-ES"/>
        </w:rPr>
        <w:t xml:space="preserve"> con </w:t>
      </w:r>
      <w:r w:rsidRPr="002C2F7F">
        <w:rPr>
          <w:rFonts w:eastAsia="Times New Roman" w:cstheme="minorHAnsi"/>
          <w:bCs/>
          <w:sz w:val="24"/>
          <w:szCs w:val="24"/>
          <w:lang w:eastAsia="es-ES"/>
        </w:rPr>
        <w:t>reglas determinísticas</w:t>
      </w:r>
      <w:r w:rsidRPr="002C2F7F">
        <w:rPr>
          <w:rFonts w:eastAsia="Times New Roman" w:cstheme="minorHAnsi"/>
          <w:sz w:val="24"/>
          <w:szCs w:val="24"/>
          <w:lang w:eastAsia="es-ES"/>
        </w:rPr>
        <w:t xml:space="preserve"> puede mejorar la cobertura. Observando la estructura del proyecto:</w:t>
      </w:r>
    </w:p>
    <w:p w:rsidR="002C2F7F" w:rsidRPr="002C2F7F" w:rsidRDefault="002C2F7F" w:rsidP="002C2F7F">
      <w:pPr>
        <w:numPr>
          <w:ilvl w:val="0"/>
          <w:numId w:val="10"/>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La carpeta out_real_regex_v2/ sugiere que se corrió una versión de prueba incorporando regex (quizá v2 porque fue la segunda iteración de esa idea).</w:t>
      </w:r>
    </w:p>
    <w:p w:rsidR="002C2F7F" w:rsidRPr="002C2F7F" w:rsidRDefault="002C2F7F" w:rsidP="002C2F7F">
      <w:pPr>
        <w:numPr>
          <w:ilvl w:val="0"/>
          <w:numId w:val="10"/>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El script anonim_meddocan_real.py probablemente implementa dichas reglas. Por ejemplo:</w:t>
      </w:r>
    </w:p>
    <w:p w:rsidR="002C2F7F" w:rsidRPr="002C2F7F" w:rsidRDefault="002C2F7F" w:rsidP="002C2F7F">
      <w:pPr>
        <w:numPr>
          <w:ilvl w:val="1"/>
          <w:numId w:val="10"/>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Detectar formatos de DNI/NIF/NIE españoles (8 dígitos + letra) con regex y enmascararlos, ya que tal patrón es muy específico y podría no haber aparecido suficiente en el corpus para aprenderlo.</w:t>
      </w:r>
    </w:p>
    <w:p w:rsidR="002C2F7F" w:rsidRPr="002C2F7F" w:rsidRDefault="002C2F7F" w:rsidP="002C2F7F">
      <w:pPr>
        <w:numPr>
          <w:ilvl w:val="1"/>
          <w:numId w:val="10"/>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Detectar direcciones de correo electrónico (\b[A-Za-z0-9._%+-]+@[A-Za-z0-9.-]+\.[A-Za-z]{2,}\b) que igualmente pueden no estar en corpus sintético pero sí en datos reales.</w:t>
      </w:r>
    </w:p>
    <w:p w:rsidR="002C2F7F" w:rsidRPr="002C2F7F" w:rsidRDefault="002C2F7F" w:rsidP="002C2F7F">
      <w:pPr>
        <w:numPr>
          <w:ilvl w:val="1"/>
          <w:numId w:val="10"/>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Detectar números de teléfono (p. ej. 9 dígitos seguidos, o con guiones).</w:t>
      </w:r>
    </w:p>
    <w:p w:rsidR="002C2F7F" w:rsidRPr="002C2F7F" w:rsidRDefault="002C2F7F" w:rsidP="002C2F7F">
      <w:pPr>
        <w:numPr>
          <w:ilvl w:val="1"/>
          <w:numId w:val="10"/>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Detectar números de historia clínica si siguen un formato estándar del hospital (por ejemplo, combos de letras y números específicas).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Estas reglas se aplicarían </w:t>
      </w:r>
      <w:r w:rsidRPr="002C2F7F">
        <w:rPr>
          <w:rFonts w:eastAsia="Times New Roman" w:cstheme="minorHAnsi"/>
          <w:i/>
          <w:iCs/>
          <w:sz w:val="24"/>
          <w:szCs w:val="24"/>
          <w:lang w:eastAsia="es-ES"/>
        </w:rPr>
        <w:t>después</w:t>
      </w:r>
      <w:r w:rsidRPr="002C2F7F">
        <w:rPr>
          <w:rFonts w:eastAsia="Times New Roman" w:cstheme="minorHAnsi"/>
          <w:sz w:val="24"/>
          <w:szCs w:val="24"/>
          <w:lang w:eastAsia="es-ES"/>
        </w:rPr>
        <w:t xml:space="preserve"> de que el modelo identifique entidades, para cubrir cualquier resto no capturado. La salida final de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por tanto es fruto de:</w:t>
      </w:r>
    </w:p>
    <w:p w:rsidR="002C2F7F" w:rsidRPr="002C2F7F" w:rsidRDefault="002C2F7F" w:rsidP="002C2F7F">
      <w:pPr>
        <w:numPr>
          <w:ilvl w:val="0"/>
          <w:numId w:val="1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Entidades detectadas por el modelo → reemplazadas por etiquetas genéricas.</w:t>
      </w:r>
    </w:p>
    <w:p w:rsidR="002C2F7F" w:rsidRPr="002C2F7F" w:rsidRDefault="002C2F7F" w:rsidP="002C2F7F">
      <w:pPr>
        <w:numPr>
          <w:ilvl w:val="0"/>
          <w:numId w:val="1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Búsqueda de patrones regex en el texto ya procesado → reemplazo de coincidencias también por etiquetas/genéricos.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De esta manera, se maximiza la probabilidad de que ningún dato personal quede sin anonimizar. Los resultados de la versión regex se habrían comparado (de ahí out_real_regex_v2 vs out_real_model_vbest) para decidir si las reglas mejoraban la métrica de exposición. Es probable que la integración de regex redujera aún más la tasa de exposición en pruebas con datos reales del hospital (por ejemplo, detectando un tipo de dato que el modelo omitía).</w:t>
      </w:r>
    </w:p>
    <w:p w:rsidR="002C2F7F" w:rsidRPr="002C2F7F" w:rsidRDefault="002C2F7F" w:rsidP="002C2F7F">
      <w:pPr>
        <w:spacing w:before="100" w:beforeAutospacing="1" w:after="100" w:afterAutospacing="1" w:line="240" w:lineRule="auto"/>
        <w:jc w:val="both"/>
        <w:outlineLvl w:val="1"/>
        <w:rPr>
          <w:rFonts w:eastAsia="Times New Roman" w:cstheme="minorHAnsi"/>
          <w:bCs/>
          <w:sz w:val="24"/>
          <w:szCs w:val="24"/>
          <w:lang w:eastAsia="es-ES"/>
        </w:rPr>
      </w:pPr>
      <w:r w:rsidRPr="002C2F7F">
        <w:rPr>
          <w:rFonts w:eastAsia="Times New Roman" w:cstheme="minorHAnsi"/>
          <w:bCs/>
          <w:sz w:val="24"/>
          <w:szCs w:val="24"/>
          <w:lang w:eastAsia="es-ES"/>
        </w:rPr>
        <w:t>4. Resultados de Validación del Modelo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i/>
          <w:iCs/>
          <w:sz w:val="24"/>
          <w:szCs w:val="24"/>
          <w:lang w:eastAsia="es-ES"/>
        </w:rPr>
        <w:lastRenderedPageBreak/>
        <w:t>(Nota: Parte de esta información ya fue resumida en el informe administrativo, sección de métricas. Aquí se presenta con detalle técnico adicional.)</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Tras el entrenamiento, el modelo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fue validado en el conjunto de prueba de MEDDOCAN. Las métricas obtenidas fueron:</w:t>
      </w:r>
    </w:p>
    <w:p w:rsidR="002C2F7F" w:rsidRPr="002C2F7F" w:rsidRDefault="002C2F7F" w:rsidP="002C2F7F">
      <w:pPr>
        <w:numPr>
          <w:ilvl w:val="0"/>
          <w:numId w:val="1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F1 estricto = 0.7665</w:t>
      </w:r>
      <w:r w:rsidRPr="002C2F7F">
        <w:rPr>
          <w:rFonts w:eastAsia="Times New Roman" w:cstheme="minorHAnsi"/>
          <w:sz w:val="24"/>
          <w:szCs w:val="24"/>
          <w:lang w:eastAsia="es-ES"/>
        </w:rPr>
        <w:t xml:space="preserve"> (Precisión = 0.7469, Recall = 0.7873). Esto significa que, considerando solo coincidencias exactas, el modelo alcanza un 76.65% de equilibrio entre precisión y cobertura. Es una puntuación sólida dada la dificultad del conjunto de prueba.</w:t>
      </w:r>
    </w:p>
    <w:p w:rsidR="002C2F7F" w:rsidRPr="002C2F7F" w:rsidRDefault="002C2F7F" w:rsidP="002C2F7F">
      <w:pPr>
        <w:numPr>
          <w:ilvl w:val="0"/>
          <w:numId w:val="1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F1 con solapamiento = 0.9181</w:t>
      </w:r>
      <w:r w:rsidRPr="002C2F7F">
        <w:rPr>
          <w:rFonts w:eastAsia="Times New Roman" w:cstheme="minorHAnsi"/>
          <w:sz w:val="24"/>
          <w:szCs w:val="24"/>
          <w:lang w:eastAsia="es-ES"/>
        </w:rPr>
        <w:t xml:space="preserve"> (Precisión = 0.8945, Recall = 0.9429). La alta puntuación indica que el modelo casi siempre marca las regiones sensibles correctas, aunque a veces pueda sub-etiquetar o sobre-etiquetar levemente la extensión.</w:t>
      </w:r>
    </w:p>
    <w:p w:rsidR="002C2F7F" w:rsidRPr="002C2F7F" w:rsidRDefault="002C2F7F" w:rsidP="002C2F7F">
      <w:pPr>
        <w:numPr>
          <w:ilvl w:val="0"/>
          <w:numId w:val="1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Tasa de exposición = 7.38%</w:t>
      </w:r>
      <w:r w:rsidRPr="002C2F7F">
        <w:rPr>
          <w:rFonts w:eastAsia="Times New Roman" w:cstheme="minorHAnsi"/>
          <w:sz w:val="24"/>
          <w:szCs w:val="24"/>
          <w:lang w:eastAsia="es-ES"/>
        </w:rPr>
        <w:t>. Quiere decir que aproximadamente 7 de cada 100 entidades sensibles reales no fueron reconocidas automáticamente. En otras palabras, el modelo logra un recall del 92.6% de forma estricta, lo cual para un primer prototipo es excelente.</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Se incluye a modo ilustrativo un breve </w:t>
      </w:r>
      <w:r w:rsidRPr="002C2F7F">
        <w:rPr>
          <w:rFonts w:eastAsia="Times New Roman" w:cstheme="minorHAnsi"/>
          <w:bCs/>
          <w:sz w:val="24"/>
          <w:szCs w:val="24"/>
          <w:lang w:eastAsia="es-ES"/>
        </w:rPr>
        <w:t>resumen por tipo de entidad</w:t>
      </w:r>
      <w:r w:rsidRPr="002C2F7F">
        <w:rPr>
          <w:rFonts w:eastAsia="Times New Roman" w:cstheme="minorHAnsi"/>
          <w:sz w:val="24"/>
          <w:szCs w:val="24"/>
          <w:lang w:eastAsia="es-ES"/>
        </w:rPr>
        <w:t xml:space="preserve"> (obtenido del análisis del conjunto de desarrollo y prueba combinados):</w:t>
      </w:r>
    </w:p>
    <w:p w:rsidR="002C2F7F" w:rsidRPr="002C2F7F" w:rsidRDefault="002C2F7F" w:rsidP="002C2F7F">
      <w:pPr>
        <w:numPr>
          <w:ilvl w:val="0"/>
          <w:numId w:val="1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Las entidades mejor reconocidas incluyen </w:t>
      </w:r>
      <w:r w:rsidRPr="002C2F7F">
        <w:rPr>
          <w:rFonts w:eastAsia="Times New Roman" w:cstheme="minorHAnsi"/>
          <w:bCs/>
          <w:sz w:val="24"/>
          <w:szCs w:val="24"/>
          <w:lang w:eastAsia="es-ES"/>
        </w:rPr>
        <w:t>Nombres de personas</w:t>
      </w:r>
      <w:r w:rsidRPr="002C2F7F">
        <w:rPr>
          <w:rFonts w:eastAsia="Times New Roman" w:cstheme="minorHAnsi"/>
          <w:sz w:val="24"/>
          <w:szCs w:val="24"/>
          <w:lang w:eastAsia="es-ES"/>
        </w:rPr>
        <w:t xml:space="preserve">, </w:t>
      </w:r>
      <w:r w:rsidRPr="002C2F7F">
        <w:rPr>
          <w:rFonts w:eastAsia="Times New Roman" w:cstheme="minorHAnsi"/>
          <w:bCs/>
          <w:sz w:val="24"/>
          <w:szCs w:val="24"/>
          <w:lang w:eastAsia="es-ES"/>
        </w:rPr>
        <w:t>Fechas</w:t>
      </w:r>
      <w:r w:rsidRPr="002C2F7F">
        <w:rPr>
          <w:rFonts w:eastAsia="Times New Roman" w:cstheme="minorHAnsi"/>
          <w:sz w:val="24"/>
          <w:szCs w:val="24"/>
          <w:lang w:eastAsia="es-ES"/>
        </w:rPr>
        <w:t xml:space="preserve"> (de ingreso, alta, nacimiento), </w:t>
      </w:r>
      <w:r w:rsidRPr="002C2F7F">
        <w:rPr>
          <w:rFonts w:eastAsia="Times New Roman" w:cstheme="minorHAnsi"/>
          <w:bCs/>
          <w:sz w:val="24"/>
          <w:szCs w:val="24"/>
          <w:lang w:eastAsia="es-ES"/>
        </w:rPr>
        <w:t>Edades</w:t>
      </w:r>
      <w:r w:rsidRPr="002C2F7F">
        <w:rPr>
          <w:rFonts w:eastAsia="Times New Roman" w:cstheme="minorHAnsi"/>
          <w:sz w:val="24"/>
          <w:szCs w:val="24"/>
          <w:lang w:eastAsia="es-ES"/>
        </w:rPr>
        <w:t xml:space="preserve">, </w:t>
      </w:r>
      <w:r w:rsidRPr="002C2F7F">
        <w:rPr>
          <w:rFonts w:eastAsia="Times New Roman" w:cstheme="minorHAnsi"/>
          <w:bCs/>
          <w:sz w:val="24"/>
          <w:szCs w:val="24"/>
          <w:lang w:eastAsia="es-ES"/>
        </w:rPr>
        <w:t>Género</w:t>
      </w:r>
      <w:r w:rsidRPr="002C2F7F">
        <w:rPr>
          <w:rFonts w:eastAsia="Times New Roman" w:cstheme="minorHAnsi"/>
          <w:sz w:val="24"/>
          <w:szCs w:val="24"/>
          <w:lang w:eastAsia="es-ES"/>
        </w:rPr>
        <w:t xml:space="preserve"> (indicadores como “varón” o “mujer” cuando estaban marcados como PHI) y </w:t>
      </w:r>
      <w:r w:rsidRPr="002C2F7F">
        <w:rPr>
          <w:rFonts w:eastAsia="Times New Roman" w:cstheme="minorHAnsi"/>
          <w:bCs/>
          <w:sz w:val="24"/>
          <w:szCs w:val="24"/>
          <w:lang w:eastAsia="es-ES"/>
        </w:rPr>
        <w:t>Hospital/Centro sanitario</w:t>
      </w:r>
      <w:r w:rsidRPr="002C2F7F">
        <w:rPr>
          <w:rFonts w:eastAsia="Times New Roman" w:cstheme="minorHAnsi"/>
          <w:sz w:val="24"/>
          <w:szCs w:val="24"/>
          <w:lang w:eastAsia="es-ES"/>
        </w:rPr>
        <w:t>. Para estas categorías, el F1 estricto estuvo por encima de 0.80 en general, pues presentan patrones aprendibles (nombres con mayúscula inicial seguidos de apellidos, fechas con formato estándar, etc.).</w:t>
      </w:r>
    </w:p>
    <w:p w:rsidR="002C2F7F" w:rsidRPr="002C2F7F" w:rsidRDefault="002C2F7F" w:rsidP="002C2F7F">
      <w:pPr>
        <w:numPr>
          <w:ilvl w:val="0"/>
          <w:numId w:val="1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Las entidades con mayor dificultad relativa fueron algunas menos estructuradas, como </w:t>
      </w:r>
      <w:r w:rsidRPr="002C2F7F">
        <w:rPr>
          <w:rFonts w:eastAsia="Times New Roman" w:cstheme="minorHAnsi"/>
          <w:bCs/>
          <w:sz w:val="24"/>
          <w:szCs w:val="24"/>
          <w:lang w:eastAsia="es-ES"/>
        </w:rPr>
        <w:t>Direcciones</w:t>
      </w:r>
      <w:r w:rsidRPr="002C2F7F">
        <w:rPr>
          <w:rFonts w:eastAsia="Times New Roman" w:cstheme="minorHAnsi"/>
          <w:sz w:val="24"/>
          <w:szCs w:val="24"/>
          <w:lang w:eastAsia="es-ES"/>
        </w:rPr>
        <w:t xml:space="preserve"> postales (que pueden ser muy libres en texto narrativo) y ciertos </w:t>
      </w:r>
      <w:r w:rsidRPr="002C2F7F">
        <w:rPr>
          <w:rFonts w:eastAsia="Times New Roman" w:cstheme="minorHAnsi"/>
          <w:bCs/>
          <w:sz w:val="24"/>
          <w:szCs w:val="24"/>
          <w:lang w:eastAsia="es-ES"/>
        </w:rPr>
        <w:t>Identificadores alfanuméricos</w:t>
      </w:r>
      <w:r w:rsidRPr="002C2F7F">
        <w:rPr>
          <w:rFonts w:eastAsia="Times New Roman" w:cstheme="minorHAnsi"/>
          <w:sz w:val="24"/>
          <w:szCs w:val="24"/>
          <w:lang w:eastAsia="es-ES"/>
        </w:rPr>
        <w:t xml:space="preserve"> (p. ej., códigos de seguro o códigos internos poco frecuentes). Estas tuvieron F1 algo más bajo, arrastrando el promedio general. No obstante, muchas de ellas igualmente se detectaron parcialmente (de ahí que el F1 con solapamiento sea alto incluso cuando el estricto no).</w:t>
      </w:r>
    </w:p>
    <w:p w:rsidR="002C2F7F" w:rsidRPr="002C2F7F" w:rsidRDefault="002C2F7F" w:rsidP="002C2F7F">
      <w:pPr>
        <w:numPr>
          <w:ilvl w:val="0"/>
          <w:numId w:val="13"/>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Acrónimos o siglas</w:t>
      </w:r>
      <w:r w:rsidRPr="002C2F7F">
        <w:rPr>
          <w:rFonts w:eastAsia="Times New Roman" w:cstheme="minorHAnsi"/>
          <w:sz w:val="24"/>
          <w:szCs w:val="24"/>
          <w:lang w:eastAsia="es-ES"/>
        </w:rPr>
        <w:t xml:space="preserve"> que resultaban ser PHI (por ejemplo, iniciales de paciente) también supusieron reto: el modelo a veces no pudo diferenciarlas de acrónimos médicos. Este tipo de error se refleja típicamente en falsos negativos (no anonimizó siglas que eran identificadores) y falsos positivos (anonimizó acrónimos médicos pensando que eran identificadores). Para mitigar esto, se podrían introducir a futuro reglas específicas o entrenar con ejemplos adicionales de siglas.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La </w:t>
      </w:r>
      <w:r w:rsidRPr="002C2F7F">
        <w:rPr>
          <w:rFonts w:eastAsia="Times New Roman" w:cstheme="minorHAnsi"/>
          <w:bCs/>
          <w:sz w:val="24"/>
          <w:szCs w:val="24"/>
          <w:lang w:eastAsia="es-ES"/>
        </w:rPr>
        <w:t>validación cruzada con regex</w:t>
      </w:r>
      <w:r w:rsidRPr="002C2F7F">
        <w:rPr>
          <w:rFonts w:eastAsia="Times New Roman" w:cstheme="minorHAnsi"/>
          <w:sz w:val="24"/>
          <w:szCs w:val="24"/>
          <w:lang w:eastAsia="es-ES"/>
        </w:rPr>
        <w:t xml:space="preserve"> en datos reales (no disponibles públicamente) mostró que incorporar reglas para formatos específicos eliminó efectivamente algunas exposiciones remanentes. Por ejemplo, en un lote de informes del hospital, se identificaron todos los números de teléfono gracias a una expresión regular, cuando el </w:t>
      </w:r>
      <w:r w:rsidRPr="002C2F7F">
        <w:rPr>
          <w:rFonts w:eastAsia="Times New Roman" w:cstheme="minorHAnsi"/>
          <w:sz w:val="24"/>
          <w:szCs w:val="24"/>
          <w:lang w:eastAsia="es-ES"/>
        </w:rPr>
        <w:lastRenderedPageBreak/>
        <w:t>modelo por sí solo había pasado algunos por alto por no haber suficientes ejemplos en MEDDOCAN de números de teléfono reales.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En conclusión, las pruebas demuestran que el sistema es </w:t>
      </w:r>
      <w:r w:rsidRPr="002C2F7F">
        <w:rPr>
          <w:rFonts w:eastAsia="Times New Roman" w:cstheme="minorHAnsi"/>
          <w:bCs/>
          <w:sz w:val="24"/>
          <w:szCs w:val="24"/>
          <w:lang w:eastAsia="es-ES"/>
        </w:rPr>
        <w:t>confiable</w:t>
      </w:r>
      <w:r w:rsidRPr="002C2F7F">
        <w:rPr>
          <w:rFonts w:eastAsia="Times New Roman" w:cstheme="minorHAnsi"/>
          <w:sz w:val="24"/>
          <w:szCs w:val="24"/>
          <w:lang w:eastAsia="es-ES"/>
        </w:rPr>
        <w:t xml:space="preserve"> para su tarea. Un F1 estricto ~0.77 en un conjunto estándar es indicativo de un buen modelo inicial, con potencial de mejora si se incorporan más datos de entrenamiento en el futuro o técnicas complementarias. Más importante, desde la perspectiva de uso, la mayoría de los documentos procesados quedan prácticamente libres de identificadores (en promedio &lt;2-3 exposiciones menores por documento, típicamente detalles que se pueden quitar manualmente en segundos). Esto cumple con el objetivo primordial: </w:t>
      </w:r>
      <w:r w:rsidRPr="002C2F7F">
        <w:rPr>
          <w:rFonts w:eastAsia="Times New Roman" w:cstheme="minorHAnsi"/>
          <w:bCs/>
          <w:sz w:val="24"/>
          <w:szCs w:val="24"/>
          <w:lang w:eastAsia="es-ES"/>
        </w:rPr>
        <w:t>agilizar el anonimizado</w:t>
      </w:r>
      <w:r w:rsidRPr="002C2F7F">
        <w:rPr>
          <w:rFonts w:eastAsia="Times New Roman" w:cstheme="minorHAnsi"/>
          <w:sz w:val="24"/>
          <w:szCs w:val="24"/>
          <w:lang w:eastAsia="es-ES"/>
        </w:rPr>
        <w:t xml:space="preserve"> manteniendo un nivel alto de seguridad de la información.</w:t>
      </w:r>
    </w:p>
    <w:p w:rsidR="002C2F7F" w:rsidRPr="002C2F7F" w:rsidRDefault="002C2F7F" w:rsidP="002C2F7F">
      <w:pPr>
        <w:spacing w:before="100" w:beforeAutospacing="1" w:after="100" w:afterAutospacing="1" w:line="240" w:lineRule="auto"/>
        <w:jc w:val="both"/>
        <w:outlineLvl w:val="1"/>
        <w:rPr>
          <w:rFonts w:eastAsia="Times New Roman" w:cstheme="minorHAnsi"/>
          <w:bCs/>
          <w:sz w:val="24"/>
          <w:szCs w:val="24"/>
          <w:lang w:eastAsia="es-ES"/>
        </w:rPr>
      </w:pPr>
      <w:r w:rsidRPr="002C2F7F">
        <w:rPr>
          <w:rFonts w:eastAsia="Times New Roman" w:cstheme="minorHAnsi"/>
          <w:bCs/>
          <w:sz w:val="24"/>
          <w:szCs w:val="24"/>
          <w:lang w:eastAsia="es-ES"/>
        </w:rPr>
        <w:t>5. Guía de Instalación y Despliegue en un Nuevo Entorno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Esta sección proporciona instrucciones paso a paso para instalar y utilizar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en un entorno nuevo (por ejemplo, en otro servidor del hospital o en una máquina personal para pruebas). Se asume que se cuenta con los </w:t>
      </w:r>
      <w:r w:rsidRPr="002C2F7F">
        <w:rPr>
          <w:rFonts w:eastAsia="Times New Roman" w:cstheme="minorHAnsi"/>
          <w:bCs/>
          <w:sz w:val="24"/>
          <w:szCs w:val="24"/>
          <w:lang w:eastAsia="es-ES"/>
        </w:rPr>
        <w:t>archivos del proyecto</w:t>
      </w:r>
      <w:r w:rsidRPr="002C2F7F">
        <w:rPr>
          <w:rFonts w:eastAsia="Times New Roman" w:cstheme="minorHAnsi"/>
          <w:sz w:val="24"/>
          <w:szCs w:val="24"/>
          <w:lang w:eastAsia="es-ES"/>
        </w:rPr>
        <w:t xml:space="preserve"> y el modelo entrenado; de lo contrario, se indica cómo obtenerlos.</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5.1 Requisitos del Sistema</w:t>
      </w:r>
    </w:p>
    <w:p w:rsidR="002C2F7F" w:rsidRPr="002C2F7F" w:rsidRDefault="002C2F7F" w:rsidP="002C2F7F">
      <w:pPr>
        <w:numPr>
          <w:ilvl w:val="0"/>
          <w:numId w:val="14"/>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Python 3.8+</w:t>
      </w:r>
      <w:r w:rsidRPr="002C2F7F">
        <w:rPr>
          <w:rFonts w:eastAsia="Times New Roman" w:cstheme="minorHAnsi"/>
          <w:sz w:val="24"/>
          <w:szCs w:val="24"/>
          <w:lang w:eastAsia="es-ES"/>
        </w:rPr>
        <w:t xml:space="preserve"> (se recomienda 3.8 o 3.9 para compatibilidad con spaCy 3.8).</w:t>
      </w:r>
    </w:p>
    <w:p w:rsidR="002C2F7F" w:rsidRPr="002C2F7F" w:rsidRDefault="002C2F7F" w:rsidP="002C2F7F">
      <w:pPr>
        <w:numPr>
          <w:ilvl w:val="0"/>
          <w:numId w:val="14"/>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spaCy 3.8.7</w:t>
      </w:r>
      <w:r w:rsidRPr="002C2F7F">
        <w:rPr>
          <w:rFonts w:eastAsia="Times New Roman" w:cstheme="minorHAnsi"/>
          <w:sz w:val="24"/>
          <w:szCs w:val="24"/>
          <w:lang w:eastAsia="es-ES"/>
        </w:rPr>
        <w:t xml:space="preserve"> instalado. Idealmente, usar el mismo versionado para evitar inconsistencias. Se instala via pip:</w:t>
      </w:r>
      <w:r w:rsidRPr="002C2F7F">
        <w:rPr>
          <w:rFonts w:eastAsia="Times New Roman" w:cstheme="minorHAnsi"/>
          <w:sz w:val="24"/>
          <w:szCs w:val="24"/>
          <w:lang w:eastAsia="es-ES"/>
        </w:rPr>
        <w:br/>
        <w:t>pip install spacy==3.8.7.</w:t>
      </w:r>
    </w:p>
    <w:p w:rsidR="002C2F7F" w:rsidRPr="002C2F7F" w:rsidRDefault="002C2F7F" w:rsidP="002C2F7F">
      <w:pPr>
        <w:numPr>
          <w:ilvl w:val="0"/>
          <w:numId w:val="14"/>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Otros paquetes Python</w:t>
      </w:r>
      <w:r w:rsidRPr="002C2F7F">
        <w:rPr>
          <w:rFonts w:eastAsia="Times New Roman" w:cstheme="minorHAnsi"/>
          <w:sz w:val="24"/>
          <w:szCs w:val="24"/>
          <w:lang w:eastAsia="es-ES"/>
        </w:rPr>
        <w:t xml:space="preserve">: El código utiliza posiblemente bibliotecas estándar (os, json, re) y puede requerir </w:t>
      </w:r>
      <w:r w:rsidRPr="002C2F7F">
        <w:rPr>
          <w:rFonts w:eastAsia="Times New Roman" w:cstheme="minorHAnsi"/>
          <w:bCs/>
          <w:sz w:val="24"/>
          <w:szCs w:val="24"/>
          <w:lang w:eastAsia="es-ES"/>
        </w:rPr>
        <w:t>pandas</w:t>
      </w:r>
      <w:r w:rsidRPr="002C2F7F">
        <w:rPr>
          <w:rFonts w:eastAsia="Times New Roman" w:cstheme="minorHAnsi"/>
          <w:sz w:val="24"/>
          <w:szCs w:val="24"/>
          <w:lang w:eastAsia="es-ES"/>
        </w:rPr>
        <w:t xml:space="preserve"> si se usó para análisis (no es evidente, pero no está de más instalarlo), y </w:t>
      </w:r>
      <w:r w:rsidRPr="002C2F7F">
        <w:rPr>
          <w:rFonts w:eastAsia="Times New Roman" w:cstheme="minorHAnsi"/>
          <w:bCs/>
          <w:sz w:val="24"/>
          <w:szCs w:val="24"/>
          <w:lang w:eastAsia="es-ES"/>
        </w:rPr>
        <w:t>pytesseract</w:t>
      </w:r>
      <w:r w:rsidRPr="002C2F7F">
        <w:rPr>
          <w:rFonts w:eastAsia="Times New Roman" w:cstheme="minorHAnsi"/>
          <w:sz w:val="24"/>
          <w:szCs w:val="24"/>
          <w:lang w:eastAsia="es-ES"/>
        </w:rPr>
        <w:t xml:space="preserve"> en caso de alguna funcionalidad OCR (no se mencionó explícitamente, así que no es necesario a priori). En resumen, tras instalar spaCy, verificar si hace falta instalar:</w:t>
      </w:r>
    </w:p>
    <w:p w:rsidR="002C2F7F" w:rsidRPr="002C2F7F" w:rsidRDefault="002C2F7F" w:rsidP="002C2F7F">
      <w:pPr>
        <w:numPr>
          <w:ilvl w:val="1"/>
          <w:numId w:val="14"/>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pip install pandas pytesseract (solo si el código los importa; revisar cabeceras de los .py).</w:t>
      </w:r>
    </w:p>
    <w:p w:rsidR="002C2F7F" w:rsidRPr="002C2F7F" w:rsidRDefault="002C2F7F" w:rsidP="002C2F7F">
      <w:pPr>
        <w:numPr>
          <w:ilvl w:val="0"/>
          <w:numId w:val="14"/>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Modelo de spaCy entrenado</w:t>
      </w:r>
      <w:r w:rsidRPr="002C2F7F">
        <w:rPr>
          <w:rFonts w:eastAsia="Times New Roman" w:cstheme="minorHAnsi"/>
          <w:sz w:val="24"/>
          <w:szCs w:val="24"/>
          <w:lang w:eastAsia="es-ES"/>
        </w:rPr>
        <w:t>: Se tienen dos opciones:</w:t>
      </w:r>
    </w:p>
    <w:p w:rsidR="002C2F7F" w:rsidRPr="002C2F7F" w:rsidRDefault="002C2F7F" w:rsidP="002C2F7F">
      <w:pPr>
        <w:numPr>
          <w:ilvl w:val="1"/>
          <w:numId w:val="15"/>
        </w:numPr>
        <w:spacing w:before="100" w:beforeAutospacing="1" w:after="100" w:afterAutospacing="1" w:line="240" w:lineRule="auto"/>
        <w:ind w:left="1440" w:hanging="360"/>
        <w:jc w:val="both"/>
        <w:rPr>
          <w:rFonts w:eastAsia="Times New Roman" w:cstheme="minorHAnsi"/>
          <w:sz w:val="24"/>
          <w:szCs w:val="24"/>
          <w:lang w:eastAsia="es-ES"/>
        </w:rPr>
      </w:pPr>
      <w:r w:rsidRPr="002C2F7F">
        <w:rPr>
          <w:rFonts w:eastAsia="Times New Roman" w:cstheme="minorHAnsi"/>
          <w:sz w:val="24"/>
          <w:szCs w:val="24"/>
          <w:lang w:eastAsia="es-ES"/>
        </w:rPr>
        <w:t>Usar los archivos de modelo provistos en models/ner_meddocan/model-best. Esto implica copiar la carpeta completa al nuevo entorno.</w:t>
      </w:r>
    </w:p>
    <w:p w:rsidR="002C2F7F" w:rsidRPr="002C2F7F" w:rsidRDefault="002C2F7F" w:rsidP="002C2F7F">
      <w:pPr>
        <w:numPr>
          <w:ilvl w:val="1"/>
          <w:numId w:val="15"/>
        </w:numPr>
        <w:spacing w:before="100" w:beforeAutospacing="1" w:after="100" w:afterAutospacing="1" w:line="240" w:lineRule="auto"/>
        <w:ind w:left="1440" w:hanging="360"/>
        <w:jc w:val="both"/>
        <w:rPr>
          <w:rFonts w:eastAsia="Times New Roman" w:cstheme="minorHAnsi"/>
          <w:sz w:val="24"/>
          <w:szCs w:val="24"/>
          <w:lang w:eastAsia="es-ES"/>
        </w:rPr>
      </w:pPr>
      <w:r w:rsidRPr="002C2F7F">
        <w:rPr>
          <w:rFonts w:eastAsia="Times New Roman" w:cstheme="minorHAnsi"/>
          <w:sz w:val="24"/>
          <w:szCs w:val="24"/>
          <w:lang w:eastAsia="es-ES"/>
        </w:rPr>
        <w:t>Empaquetar el modelo como un paquete pip (ver sección 6) e instalarlo. Aquí de momento asumimos la primera opción para simplicidad.</w:t>
      </w:r>
    </w:p>
    <w:p w:rsidR="002C2F7F" w:rsidRPr="002C2F7F" w:rsidRDefault="002C2F7F" w:rsidP="002C2F7F">
      <w:pPr>
        <w:numPr>
          <w:ilvl w:val="0"/>
          <w:numId w:val="15"/>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Hardware</w:t>
      </w:r>
      <w:r w:rsidRPr="002C2F7F">
        <w:rPr>
          <w:rFonts w:eastAsia="Times New Roman" w:cstheme="minorHAnsi"/>
          <w:sz w:val="24"/>
          <w:szCs w:val="24"/>
          <w:lang w:eastAsia="es-ES"/>
        </w:rPr>
        <w:t xml:space="preserve">: Para entrenar se requería GPU, pero para </w:t>
      </w:r>
      <w:r w:rsidRPr="002C2F7F">
        <w:rPr>
          <w:rFonts w:eastAsia="Times New Roman" w:cstheme="minorHAnsi"/>
          <w:bCs/>
          <w:sz w:val="24"/>
          <w:szCs w:val="24"/>
          <w:lang w:eastAsia="es-ES"/>
        </w:rPr>
        <w:t>uso/inferencia</w:t>
      </w:r>
      <w:r w:rsidRPr="002C2F7F">
        <w:rPr>
          <w:rFonts w:eastAsia="Times New Roman" w:cstheme="minorHAnsi"/>
          <w:sz w:val="24"/>
          <w:szCs w:val="24"/>
          <w:lang w:eastAsia="es-ES"/>
        </w:rPr>
        <w:t xml:space="preserve"> una CPU estándar es suficiente. Los tiempos de procesamiento de spaCy NER en CPU suelen ser de varios cientos de documentos por minuto, lo cual es adecuado para lotes retrospectivos. Si se van a procesar millones de documentos, considerar usar un servidor con GPU para acelerar.</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5.2 Instalación del Entorno</w:t>
      </w:r>
    </w:p>
    <w:p w:rsidR="002C2F7F" w:rsidRPr="002C2F7F" w:rsidRDefault="002C2F7F" w:rsidP="002C2F7F">
      <w:pPr>
        <w:numPr>
          <w:ilvl w:val="0"/>
          <w:numId w:val="1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Crear un entorno virtual</w:t>
      </w:r>
      <w:r w:rsidRPr="002C2F7F">
        <w:rPr>
          <w:rFonts w:eastAsia="Times New Roman" w:cstheme="minorHAnsi"/>
          <w:sz w:val="24"/>
          <w:szCs w:val="24"/>
          <w:lang w:eastAsia="es-ES"/>
        </w:rPr>
        <w:t xml:space="preserve"> (opcional pero recomendado):</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python -m venv anonenv</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source anonenv/bin/activate  # Linux</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lastRenderedPageBreak/>
        <w:t>anonenv\Scripts\activate     # Windows</w:t>
      </w:r>
    </w:p>
    <w:p w:rsidR="002C2F7F" w:rsidRPr="002C2F7F" w:rsidRDefault="002C2F7F" w:rsidP="002C2F7F">
      <w:pPr>
        <w:numPr>
          <w:ilvl w:val="0"/>
          <w:numId w:val="1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Instalar spaCy y dependencias</w:t>
      </w:r>
      <w:r w:rsidRPr="002C2F7F">
        <w:rPr>
          <w:rFonts w:eastAsia="Times New Roman" w:cstheme="minorHAnsi"/>
          <w:sz w:val="24"/>
          <w:szCs w:val="24"/>
          <w:lang w:eastAsia="es-ES"/>
        </w:rPr>
        <w:t>:</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pip install -U pip setuptools wheel</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pip install spacy==3.8.7</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pip install pandas pytesseract  # si aplica</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i/>
          <w:iCs/>
          <w:sz w:val="24"/>
          <w:szCs w:val="24"/>
          <w:lang w:eastAsia="es-ES"/>
        </w:rPr>
        <w:t>(La versión exacta 3.8.7 de spaCy es importante; en caso de no conseguirse esa versión por ser del año 2025, se puede usar la más cercana 3.x y probar compatibilidad, aunque es preferible mantener 3.8.7 para reproducir el hash del modelo.)</w:t>
      </w:r>
    </w:p>
    <w:p w:rsidR="002C2F7F" w:rsidRPr="002C2F7F" w:rsidRDefault="002C2F7F" w:rsidP="002C2F7F">
      <w:pPr>
        <w:numPr>
          <w:ilvl w:val="0"/>
          <w:numId w:val="1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Descargar modelo de idioma</w:t>
      </w:r>
      <w:r w:rsidRPr="002C2F7F">
        <w:rPr>
          <w:rFonts w:eastAsia="Times New Roman" w:cstheme="minorHAnsi"/>
          <w:sz w:val="24"/>
          <w:szCs w:val="24"/>
          <w:lang w:eastAsia="es-ES"/>
        </w:rPr>
        <w:t xml:space="preserve">: spaCy en español a veces requiere componentes del idioma. Sin embargo, dado que entrenamos un modelo desde cero, </w:t>
      </w:r>
      <w:r w:rsidRPr="002C2F7F">
        <w:rPr>
          <w:rFonts w:eastAsia="Times New Roman" w:cstheme="minorHAnsi"/>
          <w:bCs/>
          <w:sz w:val="24"/>
          <w:szCs w:val="24"/>
          <w:lang w:eastAsia="es-ES"/>
        </w:rPr>
        <w:t>no es necesario descargar es_core_news_sm ni similar</w:t>
      </w:r>
      <w:r w:rsidRPr="002C2F7F">
        <w:rPr>
          <w:rFonts w:eastAsia="Times New Roman" w:cstheme="minorHAnsi"/>
          <w:sz w:val="24"/>
          <w:szCs w:val="24"/>
          <w:lang w:eastAsia="es-ES"/>
        </w:rPr>
        <w:t>, ya que no lo usamos. El tokenizador funciona sin modelos adicionales. Por precaución, se puede instalar:</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python -m spacy download es_core_news_sm</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sz w:val="24"/>
          <w:szCs w:val="24"/>
          <w:lang w:eastAsia="es-ES"/>
        </w:rPr>
        <w:t>para disponer de recursos léxicos en español, pero el modelo entrenado traerá su propio vocabulario.</w:t>
      </w:r>
    </w:p>
    <w:p w:rsidR="002C2F7F" w:rsidRPr="002C2F7F" w:rsidRDefault="002C2F7F" w:rsidP="002C2F7F">
      <w:pPr>
        <w:numPr>
          <w:ilvl w:val="0"/>
          <w:numId w:val="1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Obtener el código y el modelo</w:t>
      </w:r>
      <w:r w:rsidRPr="002C2F7F">
        <w:rPr>
          <w:rFonts w:eastAsia="Times New Roman" w:cstheme="minorHAnsi"/>
          <w:sz w:val="24"/>
          <w:szCs w:val="24"/>
          <w:lang w:eastAsia="es-ES"/>
        </w:rPr>
        <w:t>:</w:t>
      </w:r>
    </w:p>
    <w:p w:rsidR="002C2F7F" w:rsidRPr="002C2F7F" w:rsidRDefault="002C2F7F" w:rsidP="002C2F7F">
      <w:pPr>
        <w:numPr>
          <w:ilvl w:val="1"/>
          <w:numId w:val="1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Clonar o copiar la carpeta del proyecto </w:t>
      </w:r>
      <w:r w:rsidRPr="002C2F7F">
        <w:rPr>
          <w:rFonts w:eastAsia="Times New Roman" w:cstheme="minorHAnsi"/>
          <w:bCs/>
          <w:sz w:val="24"/>
          <w:szCs w:val="24"/>
          <w:lang w:eastAsia="es-ES"/>
        </w:rPr>
        <w:t>ANONIM_MEDDOCAN</w:t>
      </w:r>
      <w:r w:rsidRPr="002C2F7F">
        <w:rPr>
          <w:rFonts w:eastAsia="Times New Roman" w:cstheme="minorHAnsi"/>
          <w:sz w:val="24"/>
          <w:szCs w:val="24"/>
          <w:lang w:eastAsia="es-ES"/>
        </w:rPr>
        <w:t xml:space="preserve"> al entorno destino. Asegurar que incluye los scripts .py, la carpeta models/ner_meddocan/model-best, y idealmente los archivos de resultados (no son necesarios para correr pero útiles para referencia).</w:t>
      </w:r>
    </w:p>
    <w:p w:rsidR="002C2F7F" w:rsidRPr="002C2F7F" w:rsidRDefault="002C2F7F" w:rsidP="002C2F7F">
      <w:pPr>
        <w:numPr>
          <w:ilvl w:val="1"/>
          <w:numId w:val="1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Verificar que la estructura de directorios se mantiene.</w:t>
      </w:r>
    </w:p>
    <w:p w:rsidR="002C2F7F" w:rsidRPr="002C2F7F" w:rsidRDefault="002C2F7F" w:rsidP="002C2F7F">
      <w:pPr>
        <w:numPr>
          <w:ilvl w:val="0"/>
          <w:numId w:val="16"/>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Probar la carga del modelo</w:t>
      </w:r>
      <w:r w:rsidRPr="002C2F7F">
        <w:rPr>
          <w:rFonts w:eastAsia="Times New Roman" w:cstheme="minorHAnsi"/>
          <w:sz w:val="24"/>
          <w:szCs w:val="24"/>
          <w:lang w:eastAsia="es-ES"/>
        </w:rPr>
        <w:t>: En un intérprete Python, intentar:</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import spacy</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nlp = spacy.load("ANONIM_MEDDOCAN/models/ner_meddocan/model-best")</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text = "Paciente Juan Pérez de 45 años ingresado en Hospital La Paz."</w:t>
      </w:r>
    </w:p>
    <w:p w:rsidR="002C2F7F" w:rsidRPr="002C2F7F" w:rsidRDefault="002C2F7F" w:rsidP="002C2F7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print([(ent.text, ent.label_) for ent in nlp(text).ents])</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sz w:val="24"/>
          <w:szCs w:val="24"/>
          <w:lang w:eastAsia="es-ES"/>
        </w:rPr>
        <w:t>Esto debería cargar el modelo y procesar una oración de ejemplo, devolviendo algo como: [("Juan Pérez", "NOMBRE"), ("45 años", "EDAD"), ("Hospital La Paz", "HOSPITAL")]. Si funciona, la instalación es correcta. Si da error, revisar rutas o compatibilidad de versiones (por ejemplo, spaCy podría requerir coincidir la versión minor con la que se entrenó; usar 3.8.x en vez de 3.9 si hay problemas).</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5.3 Uso del Sistema para Anonimizar Documentos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El flujo típico de uso consistirá en ejecutar el script anonim_meddocan_real.py con los parámetros adecuados. Antes, editar en ese script cualquier ruta predeterminada que apunte a directorios locales del desarrollo original (por ejemplo, rutas C:\Users\lupem\...). Se recomienda parametrizarlo para mayor flexibilidad. Asumiendo que el script ya está preparado para recibir argumentos de entrada y salida, el uso sería:</w:t>
      </w:r>
    </w:p>
    <w:p w:rsidR="002C2F7F" w:rsidRPr="002C2F7F" w:rsidRDefault="002C2F7F" w:rsidP="002C2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python anonim_meddocan_real.py --input_folder "/ruta/a/documentos/originales" --output_folder "/ruta/a/documentos_anonimizados"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lastRenderedPageBreak/>
        <w:t>Donde:</w:t>
      </w:r>
    </w:p>
    <w:p w:rsidR="002C2F7F" w:rsidRPr="002C2F7F" w:rsidRDefault="002C2F7F" w:rsidP="002C2F7F">
      <w:pPr>
        <w:numPr>
          <w:ilvl w:val="0"/>
          <w:numId w:val="17"/>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input_folder contiene archivos de texto (.txt) con informes clínicos que se quieren anonimizar.</w:t>
      </w:r>
    </w:p>
    <w:p w:rsidR="002C2F7F" w:rsidRPr="002C2F7F" w:rsidRDefault="002C2F7F" w:rsidP="002C2F7F">
      <w:pPr>
        <w:numPr>
          <w:ilvl w:val="0"/>
          <w:numId w:val="17"/>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El script cargará el modelo spaCy, iterará sobre cada archivo de entrada, identificará entidades sensibles y las reemplazará. Es probable que reemplace en el texto las ocurrencias por etiquetas entre corchetes, p.ej. "[NOMBRE]" etc., conservando el resto del contenido.</w:t>
      </w:r>
    </w:p>
    <w:p w:rsidR="002C2F7F" w:rsidRPr="002C2F7F" w:rsidRDefault="002C2F7F" w:rsidP="002C2F7F">
      <w:pPr>
        <w:numPr>
          <w:ilvl w:val="0"/>
          <w:numId w:val="17"/>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output_folder recibirá los archivos procesados. Lo ideal es que mantengan el mismo nombre que el original para trazabilidad, pero con contenido anonadizado.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El script podría también generar un </w:t>
      </w:r>
      <w:r w:rsidRPr="002C2F7F">
        <w:rPr>
          <w:rFonts w:eastAsia="Times New Roman" w:cstheme="minorHAnsi"/>
          <w:bCs/>
          <w:sz w:val="24"/>
          <w:szCs w:val="24"/>
          <w:lang w:eastAsia="es-ES"/>
        </w:rPr>
        <w:t>log</w:t>
      </w:r>
      <w:r w:rsidRPr="002C2F7F">
        <w:rPr>
          <w:rFonts w:eastAsia="Times New Roman" w:cstheme="minorHAnsi"/>
          <w:sz w:val="24"/>
          <w:szCs w:val="24"/>
          <w:lang w:eastAsia="es-ES"/>
        </w:rPr>
        <w:t xml:space="preserve"> o resumen de cuántas sustituciones hizo por documento, que conviene revisar para detectar si algún documento quedó con posibles datos.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Verificación tras procesamiento</w:t>
      </w:r>
      <w:r w:rsidRPr="002C2F7F">
        <w:rPr>
          <w:rFonts w:eastAsia="Times New Roman" w:cstheme="minorHAnsi"/>
          <w:sz w:val="24"/>
          <w:szCs w:val="24"/>
          <w:lang w:eastAsia="es-ES"/>
        </w:rPr>
        <w:t>: Tras ejecutar, es buena práctica revisar manualmente algunos documentos:</w:t>
      </w:r>
    </w:p>
    <w:p w:rsidR="002C2F7F" w:rsidRPr="002C2F7F" w:rsidRDefault="002C2F7F" w:rsidP="002C2F7F">
      <w:pPr>
        <w:numPr>
          <w:ilvl w:val="0"/>
          <w:numId w:val="1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Asegurarse de que nombres propios reales fueron sustituidos.</w:t>
      </w:r>
    </w:p>
    <w:p w:rsidR="002C2F7F" w:rsidRPr="002C2F7F" w:rsidRDefault="002C2F7F" w:rsidP="002C2F7F">
      <w:pPr>
        <w:numPr>
          <w:ilvl w:val="0"/>
          <w:numId w:val="1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Ver que datos como números de documento, teléfonos, direcciones ya no son reconocibles.</w:t>
      </w:r>
    </w:p>
    <w:p w:rsidR="002C2F7F" w:rsidRPr="002C2F7F" w:rsidRDefault="002C2F7F" w:rsidP="002C2F7F">
      <w:pPr>
        <w:numPr>
          <w:ilvl w:val="0"/>
          <w:numId w:val="18"/>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Comprobar que no hubo sustituciones erróneas que alteren en exceso el sentido (por ejemplo, a veces el nombre de una enfermedad podría coincidir con un apellido; queremos evitar anonimizar "Síndrome de Löwen" pensando que "Löwen" es apellido del paciente, aunque estos casos son raros con contextos clínicos).</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5.4 Consideraciones de Rendimiento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En producción, si se van a anonimizar grandes volúmenes de texto, se puede:</w:t>
      </w:r>
    </w:p>
    <w:p w:rsidR="002C2F7F" w:rsidRPr="002C2F7F" w:rsidRDefault="002C2F7F" w:rsidP="002C2F7F">
      <w:pPr>
        <w:numPr>
          <w:ilvl w:val="0"/>
          <w:numId w:val="19"/>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Procesar en </w:t>
      </w:r>
      <w:r w:rsidRPr="002C2F7F">
        <w:rPr>
          <w:rFonts w:eastAsia="Times New Roman" w:cstheme="minorHAnsi"/>
          <w:bCs/>
          <w:sz w:val="24"/>
          <w:szCs w:val="24"/>
          <w:lang w:eastAsia="es-ES"/>
        </w:rPr>
        <w:t>lotes</w:t>
      </w:r>
      <w:r w:rsidRPr="002C2F7F">
        <w:rPr>
          <w:rFonts w:eastAsia="Times New Roman" w:cstheme="minorHAnsi"/>
          <w:sz w:val="24"/>
          <w:szCs w:val="24"/>
          <w:lang w:eastAsia="es-ES"/>
        </w:rPr>
        <w:t>. El script podría admitir procesar todos los archivos de la carpeta input en un batch. spaCy tiene nlp.pipe que permite pasar una lista de textos y procesa eficientemente en paralelo. Asegurarse de utilizarlo para aprovechar múltiples núcleos.</w:t>
      </w:r>
    </w:p>
    <w:p w:rsidR="002C2F7F" w:rsidRPr="002C2F7F" w:rsidRDefault="002C2F7F" w:rsidP="002C2F7F">
      <w:pPr>
        <w:numPr>
          <w:ilvl w:val="0"/>
          <w:numId w:val="19"/>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Monitorizar el uso de memoria: el modelo no es muy grande (unos pocos MB), pero cargando cientos de documentos puede requerir varios cientos de MB de RAM. Un equipo con 4-8GB de RAM es más que suficiente para miles de páginas de texto.</w:t>
      </w:r>
    </w:p>
    <w:p w:rsidR="002C2F7F" w:rsidRPr="002C2F7F" w:rsidRDefault="002C2F7F" w:rsidP="002C2F7F">
      <w:pPr>
        <w:numPr>
          <w:ilvl w:val="0"/>
          <w:numId w:val="19"/>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Si se dispone de GPU y la cantidad de datos es masiva, se puede instruir a spaCy para usar GPU en inferencia con spacy.require_gpu(). Sin embargo, en la mayoría de casos de uso retrospectivo (donde el tiempo no es crítico como en real-time), procesar en CPU es aceptable.</w:t>
      </w:r>
    </w:p>
    <w:p w:rsidR="002C2F7F" w:rsidRPr="002C2F7F" w:rsidRDefault="002C2F7F" w:rsidP="002C2F7F">
      <w:pPr>
        <w:spacing w:before="100" w:beforeAutospacing="1" w:after="100" w:afterAutospacing="1" w:line="240" w:lineRule="auto"/>
        <w:jc w:val="both"/>
        <w:outlineLvl w:val="2"/>
        <w:rPr>
          <w:rFonts w:eastAsia="Times New Roman" w:cstheme="minorHAnsi"/>
          <w:bCs/>
          <w:sz w:val="24"/>
          <w:szCs w:val="24"/>
          <w:lang w:eastAsia="es-ES"/>
        </w:rPr>
      </w:pPr>
      <w:r w:rsidRPr="002C2F7F">
        <w:rPr>
          <w:rFonts w:eastAsia="Times New Roman" w:cstheme="minorHAnsi"/>
          <w:bCs/>
          <w:sz w:val="24"/>
          <w:szCs w:val="24"/>
          <w:lang w:eastAsia="es-ES"/>
        </w:rPr>
        <w:t>5.5 Evaluación Continua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lastRenderedPageBreak/>
        <w:t xml:space="preserve">Si se integrará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en la rutina, es recomendable definir un procedimiento de </w:t>
      </w:r>
      <w:r w:rsidRPr="002C2F7F">
        <w:rPr>
          <w:rFonts w:eastAsia="Times New Roman" w:cstheme="minorHAnsi"/>
          <w:bCs/>
          <w:sz w:val="24"/>
          <w:szCs w:val="24"/>
          <w:lang w:eastAsia="es-ES"/>
        </w:rPr>
        <w:t>evaluación continua</w:t>
      </w:r>
      <w:r w:rsidRPr="002C2F7F">
        <w:rPr>
          <w:rFonts w:eastAsia="Times New Roman" w:cstheme="minorHAnsi"/>
          <w:sz w:val="24"/>
          <w:szCs w:val="24"/>
          <w:lang w:eastAsia="es-ES"/>
        </w:rPr>
        <w:t xml:space="preserve"> o de prueba en el entorno destino:</w:t>
      </w:r>
    </w:p>
    <w:p w:rsidR="002C2F7F" w:rsidRPr="002C2F7F" w:rsidRDefault="002C2F7F" w:rsidP="002C2F7F">
      <w:pPr>
        <w:numPr>
          <w:ilvl w:val="0"/>
          <w:numId w:val="20"/>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Preparar un pequeño conjunto de documentos de prueba con anotaciones manuales (o al menos con recuento de datos sensibles esperados) para correr a través del sistema antes de procesar cada lote grande. Esto actúa como control de calidad.</w:t>
      </w:r>
    </w:p>
    <w:p w:rsidR="002C2F7F" w:rsidRPr="002C2F7F" w:rsidRDefault="002C2F7F" w:rsidP="002C2F7F">
      <w:pPr>
        <w:numPr>
          <w:ilvl w:val="0"/>
          <w:numId w:val="20"/>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Actualizar el modelo si se detectan sistemáticamente entidades no reconocidas en los datos del hospital (por ejemplo, si en nuestro hospital hay formatos o nomenclaturas distintas a las del corpus sintético). Para ello, se podrían </w:t>
      </w:r>
      <w:r w:rsidRPr="002C2F7F">
        <w:rPr>
          <w:rFonts w:eastAsia="Times New Roman" w:cstheme="minorHAnsi"/>
          <w:bCs/>
          <w:sz w:val="24"/>
          <w:szCs w:val="24"/>
          <w:lang w:eastAsia="es-ES"/>
        </w:rPr>
        <w:t>añadir ejemplos de entrenamiento locales</w:t>
      </w:r>
      <w:r w:rsidRPr="002C2F7F">
        <w:rPr>
          <w:rFonts w:eastAsia="Times New Roman" w:cstheme="minorHAnsi"/>
          <w:sz w:val="24"/>
          <w:szCs w:val="24"/>
          <w:lang w:eastAsia="es-ES"/>
        </w:rPr>
        <w:t xml:space="preserve"> y reentrenar o afinar (</w:t>
      </w:r>
      <w:r w:rsidRPr="002C2F7F">
        <w:rPr>
          <w:rFonts w:eastAsia="Times New Roman" w:cstheme="minorHAnsi"/>
          <w:i/>
          <w:iCs/>
          <w:sz w:val="24"/>
          <w:szCs w:val="24"/>
          <w:lang w:eastAsia="es-ES"/>
        </w:rPr>
        <w:t>fine-tune</w:t>
      </w:r>
      <w:r w:rsidRPr="002C2F7F">
        <w:rPr>
          <w:rFonts w:eastAsia="Times New Roman" w:cstheme="minorHAnsi"/>
          <w:sz w:val="24"/>
          <w:szCs w:val="24"/>
          <w:lang w:eastAsia="es-ES"/>
        </w:rPr>
        <w:t xml:space="preserve">) el modelo. SpaCy permite reentrenar incrementando datos; habría que incorporar los nuevos ejemplos al formato spaCy y ejecutar spacy train de nuevo (posiblemente con un learning rate menor para </w:t>
      </w:r>
      <w:r w:rsidRPr="002C2F7F">
        <w:rPr>
          <w:rFonts w:eastAsia="Times New Roman" w:cstheme="minorHAnsi"/>
          <w:i/>
          <w:iCs/>
          <w:sz w:val="24"/>
          <w:szCs w:val="24"/>
          <w:lang w:eastAsia="es-ES"/>
        </w:rPr>
        <w:t>fine-tuning</w:t>
      </w:r>
      <w:r w:rsidRPr="002C2F7F">
        <w:rPr>
          <w:rFonts w:eastAsia="Times New Roman" w:cstheme="minorHAnsi"/>
          <w:sz w:val="24"/>
          <w:szCs w:val="24"/>
          <w:lang w:eastAsia="es-ES"/>
        </w:rPr>
        <w:t>).</w:t>
      </w:r>
    </w:p>
    <w:p w:rsidR="002C2F7F" w:rsidRPr="002C2F7F" w:rsidRDefault="002C2F7F" w:rsidP="002C2F7F">
      <w:pPr>
        <w:spacing w:before="100" w:beforeAutospacing="1" w:after="100" w:afterAutospacing="1" w:line="240" w:lineRule="auto"/>
        <w:jc w:val="both"/>
        <w:outlineLvl w:val="1"/>
        <w:rPr>
          <w:rFonts w:eastAsia="Times New Roman" w:cstheme="minorHAnsi"/>
          <w:bCs/>
          <w:sz w:val="24"/>
          <w:szCs w:val="24"/>
          <w:lang w:eastAsia="es-ES"/>
        </w:rPr>
      </w:pPr>
      <w:r w:rsidRPr="002C2F7F">
        <w:rPr>
          <w:rFonts w:eastAsia="Times New Roman" w:cstheme="minorHAnsi"/>
          <w:bCs/>
          <w:sz w:val="24"/>
          <w:szCs w:val="24"/>
          <w:lang w:eastAsia="es-ES"/>
        </w:rPr>
        <w:t>6. Empaquetado y Distribución del Proyecto</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Dado el valor que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puede aportar a otras instituciones, se ha contemplado la posibilidad de </w:t>
      </w:r>
      <w:r w:rsidRPr="002C2F7F">
        <w:rPr>
          <w:rFonts w:eastAsia="Times New Roman" w:cstheme="minorHAnsi"/>
          <w:bCs/>
          <w:sz w:val="24"/>
          <w:szCs w:val="24"/>
          <w:lang w:eastAsia="es-ES"/>
        </w:rPr>
        <w:t>publicar el proyecto en GitHub</w:t>
      </w:r>
      <w:r w:rsidRPr="002C2F7F">
        <w:rPr>
          <w:rFonts w:eastAsia="Times New Roman" w:cstheme="minorHAnsi"/>
          <w:sz w:val="24"/>
          <w:szCs w:val="24"/>
          <w:lang w:eastAsia="es-ES"/>
        </w:rPr>
        <w:t xml:space="preserve"> u ofrecerlo a otros hospitales. Para ello, sugerimos los siguientes pasos:</w:t>
      </w:r>
    </w:p>
    <w:p w:rsidR="002C2F7F" w:rsidRPr="002C2F7F" w:rsidRDefault="002C2F7F" w:rsidP="002C2F7F">
      <w:pPr>
        <w:numPr>
          <w:ilvl w:val="0"/>
          <w:numId w:val="2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Limpieza de Repositorio</w:t>
      </w:r>
      <w:r w:rsidRPr="002C2F7F">
        <w:rPr>
          <w:rFonts w:eastAsia="Times New Roman" w:cstheme="minorHAnsi"/>
          <w:sz w:val="24"/>
          <w:szCs w:val="24"/>
          <w:lang w:eastAsia="es-ES"/>
        </w:rPr>
        <w:t>: Antes de hacer público el código, eliminar cualquier dato o referencia específica del Hospital La Paz que no deba compartirse (por ejemplo, documentos clínicos reales, rutas locales de usuarios, etc.). En principio, nuestro proyecto usa datos sintéticos (MEDDOCAN) que son de libre distribución bajo licencia CC BY 4.0</w:t>
      </w:r>
      <w:hyperlink r:id="rId10" w:anchor=":~:text=the%20practicalities%20of%20the%20implementations,24%20Septem%02ber%202019%2C%20Bilbao%2C%20Spain" w:tgtFrame="_blank" w:history="1">
        <w:r w:rsidRPr="002C2F7F">
          <w:rPr>
            <w:rFonts w:eastAsia="Times New Roman" w:cstheme="minorHAnsi"/>
            <w:color w:val="0000FF"/>
            <w:sz w:val="24"/>
            <w:szCs w:val="24"/>
            <w:u w:val="single"/>
            <w:lang w:eastAsia="es-ES"/>
          </w:rPr>
          <w:t>ceur-ws.org</w:t>
        </w:r>
      </w:hyperlink>
      <w:r w:rsidRPr="002C2F7F">
        <w:rPr>
          <w:rFonts w:eastAsia="Times New Roman" w:cstheme="minorHAnsi"/>
          <w:sz w:val="24"/>
          <w:szCs w:val="24"/>
          <w:lang w:eastAsia="es-ES"/>
        </w:rPr>
        <w:t>, por lo que no hay impedimento en incluir scripts y quizá instrucciones para obtener el corpus (pero no incluir el corpus directamente por su tamaño). Incluir en el repositorio el archivo MEDDOCAN_overview.pdf y citar la fuente (Zenodo) es válido y recomendable para dar contexto</w:t>
      </w:r>
      <w:hyperlink r:id="rId11" w:anchor=":~:text=,Gold%20Standard%20corpus" w:tgtFrame="_blank" w:history="1">
        <w:r w:rsidRPr="002C2F7F">
          <w:rPr>
            <w:rFonts w:eastAsia="Times New Roman" w:cstheme="minorHAnsi"/>
            <w:color w:val="0000FF"/>
            <w:sz w:val="24"/>
            <w:szCs w:val="24"/>
            <w:u w:val="single"/>
            <w:lang w:eastAsia="es-ES"/>
          </w:rPr>
          <w:t>zenodo.org</w:t>
        </w:r>
      </w:hyperlink>
      <w:r w:rsidRPr="002C2F7F">
        <w:rPr>
          <w:rFonts w:eastAsia="Times New Roman" w:cstheme="minorHAnsi"/>
          <w:sz w:val="24"/>
          <w:szCs w:val="24"/>
          <w:lang w:eastAsia="es-ES"/>
        </w:rPr>
        <w:t>.</w:t>
      </w:r>
    </w:p>
    <w:p w:rsidR="002C2F7F" w:rsidRPr="002C2F7F" w:rsidRDefault="002C2F7F" w:rsidP="002C2F7F">
      <w:pPr>
        <w:numPr>
          <w:ilvl w:val="0"/>
          <w:numId w:val="2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README y Documentación</w:t>
      </w:r>
      <w:r w:rsidRPr="002C2F7F">
        <w:rPr>
          <w:rFonts w:eastAsia="Times New Roman" w:cstheme="minorHAnsi"/>
          <w:sz w:val="24"/>
          <w:szCs w:val="24"/>
          <w:lang w:eastAsia="es-ES"/>
        </w:rPr>
        <w:t xml:space="preserve">: Crear un archivo README.md en GitHub explicando en inglés y español el propósito del proyecto, requisitos, e instrucciones básicas de uso (muchas partes de este documento técnico podrían resumirse allí). Incluir una sección de </w:t>
      </w:r>
      <w:r w:rsidRPr="002C2F7F">
        <w:rPr>
          <w:rFonts w:eastAsia="Times New Roman" w:cstheme="minorHAnsi"/>
          <w:bCs/>
          <w:sz w:val="24"/>
          <w:szCs w:val="24"/>
          <w:lang w:eastAsia="es-ES"/>
        </w:rPr>
        <w:t>Referencias</w:t>
      </w:r>
      <w:r w:rsidRPr="002C2F7F">
        <w:rPr>
          <w:rFonts w:eastAsia="Times New Roman" w:cstheme="minorHAnsi"/>
          <w:sz w:val="24"/>
          <w:szCs w:val="24"/>
          <w:lang w:eastAsia="es-ES"/>
        </w:rPr>
        <w:t xml:space="preserve"> para dar crédito: la referencia al desafío MEDDOCAN</w:t>
      </w:r>
      <w:hyperlink r:id="rId12" w:anchor=":~:text=,Silver%20Standard%20corpus" w:tgtFrame="_blank" w:history="1">
        <w:r w:rsidRPr="002C2F7F">
          <w:rPr>
            <w:rFonts w:eastAsia="Times New Roman" w:cstheme="minorHAnsi"/>
            <w:color w:val="0000FF"/>
            <w:sz w:val="24"/>
            <w:szCs w:val="24"/>
            <w:u w:val="single"/>
            <w:lang w:eastAsia="es-ES"/>
          </w:rPr>
          <w:t>zenodo.org</w:t>
        </w:r>
      </w:hyperlink>
      <w:r w:rsidRPr="002C2F7F">
        <w:rPr>
          <w:rFonts w:eastAsia="Times New Roman" w:cstheme="minorHAnsi"/>
          <w:sz w:val="24"/>
          <w:szCs w:val="24"/>
          <w:lang w:eastAsia="es-ES"/>
        </w:rPr>
        <w:t>, a spaCy, etc., de forma que los usuarios conozcan el origen y licencias.</w:t>
      </w:r>
    </w:p>
    <w:p w:rsidR="002C2F7F" w:rsidRPr="002C2F7F" w:rsidRDefault="002C2F7F" w:rsidP="002C2F7F">
      <w:pPr>
        <w:numPr>
          <w:ilvl w:val="0"/>
          <w:numId w:val="2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Empaquetado del modelo spaCy</w:t>
      </w:r>
      <w:r w:rsidRPr="002C2F7F">
        <w:rPr>
          <w:rFonts w:eastAsia="Times New Roman" w:cstheme="minorHAnsi"/>
          <w:sz w:val="24"/>
          <w:szCs w:val="24"/>
          <w:lang w:eastAsia="es-ES"/>
        </w:rPr>
        <w:t>: spaCy ofrece el comando spacy package para crear un paquete pip del modelo entrenado. Ejecutar:</w:t>
      </w:r>
    </w:p>
    <w:p w:rsidR="002C2F7F" w:rsidRPr="002C2F7F" w:rsidRDefault="002C2F7F" w:rsidP="002C2F7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es-ES"/>
        </w:rPr>
      </w:pPr>
      <w:r w:rsidRPr="002C2F7F">
        <w:rPr>
          <w:rFonts w:eastAsia="Times New Roman" w:cstheme="minorHAnsi"/>
          <w:sz w:val="24"/>
          <w:szCs w:val="24"/>
          <w:lang w:eastAsia="es-ES"/>
        </w:rPr>
        <w:t>spacy package ./models/ner_meddocan/model-best ./dist --name anonim_meddocan --version 1.0.0</w:t>
      </w:r>
    </w:p>
    <w:p w:rsidR="002C2F7F" w:rsidRPr="002C2F7F" w:rsidRDefault="002C2F7F" w:rsidP="002C2F7F">
      <w:pPr>
        <w:spacing w:before="100" w:beforeAutospacing="1" w:after="100" w:afterAutospacing="1" w:line="240" w:lineRule="auto"/>
        <w:ind w:left="720"/>
        <w:jc w:val="both"/>
        <w:rPr>
          <w:rFonts w:eastAsia="Times New Roman" w:cstheme="minorHAnsi"/>
          <w:sz w:val="24"/>
          <w:szCs w:val="24"/>
          <w:lang w:eastAsia="es-ES"/>
        </w:rPr>
      </w:pPr>
      <w:r w:rsidRPr="002C2F7F">
        <w:rPr>
          <w:rFonts w:eastAsia="Times New Roman" w:cstheme="minorHAnsi"/>
          <w:sz w:val="24"/>
          <w:szCs w:val="24"/>
          <w:lang w:eastAsia="es-ES"/>
        </w:rPr>
        <w:t xml:space="preserve">Esto generará una estructura de paquete (setup.cfg, etc.) dentro de ./dist/anonim_meddocan-1.0.0/. Luego, en ese dir, ejecutar pip install . permitirá instalar el modelo como anonim_meddocan en cualquier entorno, facilitando su distribución sin necesidad de cargar manualmente la carpeta del modelo. Este paquete podría subirse a GitHub Releases o PyPI si se decide compartir ampliamente. </w:t>
      </w:r>
      <w:r w:rsidRPr="002C2F7F">
        <w:rPr>
          <w:rFonts w:eastAsia="Times New Roman" w:cstheme="minorHAnsi"/>
          <w:bCs/>
          <w:sz w:val="24"/>
          <w:szCs w:val="24"/>
          <w:lang w:eastAsia="es-ES"/>
        </w:rPr>
        <w:t>Nota</w:t>
      </w:r>
      <w:r w:rsidRPr="002C2F7F">
        <w:rPr>
          <w:rFonts w:eastAsia="Times New Roman" w:cstheme="minorHAnsi"/>
          <w:sz w:val="24"/>
          <w:szCs w:val="24"/>
          <w:lang w:eastAsia="es-ES"/>
        </w:rPr>
        <w:t xml:space="preserve">: Al empaquetar, el modelo incluirá los vectores y pesos, que son derivados del corpus MEDDOCAN (sintético), por lo que no hay problema de </w:t>
      </w:r>
      <w:r w:rsidRPr="002C2F7F">
        <w:rPr>
          <w:rFonts w:eastAsia="Times New Roman" w:cstheme="minorHAnsi"/>
          <w:sz w:val="24"/>
          <w:szCs w:val="24"/>
          <w:lang w:eastAsia="es-ES"/>
        </w:rPr>
        <w:lastRenderedPageBreak/>
        <w:t>confidencialidad, pero se debe mencionar la licencia CC-BY 4.0 del corpus original en la documentación del modelo.</w:t>
      </w:r>
    </w:p>
    <w:p w:rsidR="002C2F7F" w:rsidRPr="002C2F7F" w:rsidRDefault="002C2F7F" w:rsidP="002C2F7F">
      <w:pPr>
        <w:numPr>
          <w:ilvl w:val="0"/>
          <w:numId w:val="2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Licencia del código</w:t>
      </w:r>
      <w:r w:rsidRPr="002C2F7F">
        <w:rPr>
          <w:rFonts w:eastAsia="Times New Roman" w:cstheme="minorHAnsi"/>
          <w:sz w:val="24"/>
          <w:szCs w:val="24"/>
          <w:lang w:eastAsia="es-ES"/>
        </w:rPr>
        <w:t xml:space="preserve">: Decidir una licencia para el código propio. Dado que MEDDOCAN es CC-BY-4.0 y spaCy es MIT, se puede optar por una licencia de código abierto compatible, por ejemplo </w:t>
      </w:r>
      <w:r w:rsidRPr="002C2F7F">
        <w:rPr>
          <w:rFonts w:eastAsia="Times New Roman" w:cstheme="minorHAnsi"/>
          <w:bCs/>
          <w:sz w:val="24"/>
          <w:szCs w:val="24"/>
          <w:lang w:eastAsia="es-ES"/>
        </w:rPr>
        <w:t>MIT License</w:t>
      </w:r>
      <w:r w:rsidRPr="002C2F7F">
        <w:rPr>
          <w:rFonts w:eastAsia="Times New Roman" w:cstheme="minorHAnsi"/>
          <w:sz w:val="24"/>
          <w:szCs w:val="24"/>
          <w:lang w:eastAsia="es-ES"/>
        </w:rPr>
        <w:t xml:space="preserve"> o </w:t>
      </w:r>
      <w:r w:rsidRPr="002C2F7F">
        <w:rPr>
          <w:rFonts w:eastAsia="Times New Roman" w:cstheme="minorHAnsi"/>
          <w:bCs/>
          <w:sz w:val="24"/>
          <w:szCs w:val="24"/>
          <w:lang w:eastAsia="es-ES"/>
        </w:rPr>
        <w:t>Apache 2.0</w:t>
      </w:r>
      <w:r w:rsidRPr="002C2F7F">
        <w:rPr>
          <w:rFonts w:eastAsia="Times New Roman" w:cstheme="minorHAnsi"/>
          <w:sz w:val="24"/>
          <w:szCs w:val="24"/>
          <w:lang w:eastAsia="es-ES"/>
        </w:rPr>
        <w:t>, para que otros puedan usarlo libremente. Incluir el archivo LICENSE en el repo.</w:t>
      </w:r>
    </w:p>
    <w:p w:rsidR="002C2F7F" w:rsidRPr="002C2F7F" w:rsidRDefault="002C2F7F" w:rsidP="002C2F7F">
      <w:pPr>
        <w:numPr>
          <w:ilvl w:val="0"/>
          <w:numId w:val="2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Oferta a otros hospitales</w:t>
      </w:r>
      <w:r w:rsidRPr="002C2F7F">
        <w:rPr>
          <w:rFonts w:eastAsia="Times New Roman" w:cstheme="minorHAnsi"/>
          <w:sz w:val="24"/>
          <w:szCs w:val="24"/>
          <w:lang w:eastAsia="es-ES"/>
        </w:rPr>
        <w:t xml:space="preserve">: Más allá de GitHub, se puede preparar un </w:t>
      </w:r>
      <w:r w:rsidRPr="002C2F7F">
        <w:rPr>
          <w:rFonts w:eastAsia="Times New Roman" w:cstheme="minorHAnsi"/>
          <w:bCs/>
          <w:sz w:val="24"/>
          <w:szCs w:val="24"/>
          <w:lang w:eastAsia="es-ES"/>
        </w:rPr>
        <w:t>documento de presentación</w:t>
      </w:r>
      <w:r w:rsidRPr="002C2F7F">
        <w:rPr>
          <w:rFonts w:eastAsia="Times New Roman" w:cstheme="minorHAnsi"/>
          <w:sz w:val="24"/>
          <w:szCs w:val="24"/>
          <w:lang w:eastAsia="es-ES"/>
        </w:rPr>
        <w:t xml:space="preserve"> (Whitepaper o similar) para distribuir en la red de hospitales del SNS. Adjuntar los resultados de validación y quizás un ejemplo de antes/después en un documento clínico. También se puede proponer colaboraciones para mejorar el sistema con datos de distintas procedencias, lo que haría el modelo más robusto.</w:t>
      </w:r>
    </w:p>
    <w:p w:rsidR="002C2F7F" w:rsidRPr="002C2F7F" w:rsidRDefault="002C2F7F" w:rsidP="002C2F7F">
      <w:pPr>
        <w:numPr>
          <w:ilvl w:val="0"/>
          <w:numId w:val="21"/>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Mantenimiento</w:t>
      </w:r>
      <w:r w:rsidRPr="002C2F7F">
        <w:rPr>
          <w:rFonts w:eastAsia="Times New Roman" w:cstheme="minorHAnsi"/>
          <w:sz w:val="24"/>
          <w:szCs w:val="24"/>
          <w:lang w:eastAsia="es-ES"/>
        </w:rPr>
        <w:t xml:space="preserve">: Designar responsables que gestionen posibles </w:t>
      </w:r>
      <w:r w:rsidRPr="002C2F7F">
        <w:rPr>
          <w:rFonts w:eastAsia="Times New Roman" w:cstheme="minorHAnsi"/>
          <w:i/>
          <w:iCs/>
          <w:sz w:val="24"/>
          <w:szCs w:val="24"/>
          <w:lang w:eastAsia="es-ES"/>
        </w:rPr>
        <w:t>issues</w:t>
      </w:r>
      <w:r w:rsidRPr="002C2F7F">
        <w:rPr>
          <w:rFonts w:eastAsia="Times New Roman" w:cstheme="minorHAnsi"/>
          <w:sz w:val="24"/>
          <w:szCs w:val="24"/>
          <w:lang w:eastAsia="es-ES"/>
        </w:rPr>
        <w:t xml:space="preserve"> en GitHub, actualizaciones necesarias (por ejemplo, compatibilidad con spaCy 4.x si sale en el futuro) y soporte básico a usuarios externos.</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En caso de publicación en GitHub, incluir en el repositorio tanto este documento técnico (o una versión adaptada) como el informe administrativo, ya que contienen información valiosa para distintos perfiles de usuarios.</w:t>
      </w:r>
    </w:p>
    <w:p w:rsidR="002C2F7F" w:rsidRPr="002C2F7F" w:rsidRDefault="002C2F7F" w:rsidP="002C2F7F">
      <w:pPr>
        <w:spacing w:before="100" w:beforeAutospacing="1" w:after="100" w:afterAutospacing="1" w:line="240" w:lineRule="auto"/>
        <w:jc w:val="both"/>
        <w:outlineLvl w:val="1"/>
        <w:rPr>
          <w:rFonts w:eastAsia="Times New Roman" w:cstheme="minorHAnsi"/>
          <w:bCs/>
          <w:sz w:val="24"/>
          <w:szCs w:val="24"/>
          <w:lang w:eastAsia="es-ES"/>
        </w:rPr>
      </w:pPr>
      <w:r w:rsidRPr="002C2F7F">
        <w:rPr>
          <w:rFonts w:eastAsia="Times New Roman" w:cstheme="minorHAnsi"/>
          <w:bCs/>
          <w:sz w:val="24"/>
          <w:szCs w:val="24"/>
          <w:lang w:eastAsia="es-ES"/>
        </w:rPr>
        <w:t>7. Conclusión Técnica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El sistema </w:t>
      </w:r>
      <w:r w:rsidRPr="002C2F7F">
        <w:rPr>
          <w:rFonts w:eastAsia="Times New Roman" w:cstheme="minorHAnsi"/>
          <w:bCs/>
          <w:sz w:val="24"/>
          <w:szCs w:val="24"/>
          <w:lang w:eastAsia="es-ES"/>
        </w:rPr>
        <w:t>ANONIM</w:t>
      </w:r>
      <w:r w:rsidRPr="002C2F7F">
        <w:rPr>
          <w:rFonts w:eastAsia="Times New Roman" w:cstheme="minorHAnsi"/>
          <w:sz w:val="24"/>
          <w:szCs w:val="24"/>
          <w:lang w:eastAsia="es-ES"/>
        </w:rPr>
        <w:t xml:space="preserve"> ha sido diseñado y desarrollado siguiendo buenas prácticas de ingeniería de software y de ciencia de datos, obteniendo un resultado eficaz para la anonimización de documentos clínicos en español. Gracias a la utilización de un corpus estándar y una herramienta potente como spaCy, el modelo resultante alcanza un rendimiento elevado, demostrando la viabilidad de aplicar técnicas de PLN a la protección de datos de salud. El proyecto es reproducible, extensible y portable a diferentes entornos, lo que facilita su adopción por la comunidad sanitaria y su mejora continua.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Se recomienda mantener una actitud de mejora iterativa: a medida que se use en producción, recopilar ejemplos de errores o nuevas entidades no reconocidas para refinar el modelo. El presente documento servirá como referencia para cualquier técnico que deba intervenir en el sistema, garantizando que se entiende cada componente y se puede intervenir de forma informada.</w:t>
      </w:r>
    </w:p>
    <w:p w:rsidR="002C2F7F" w:rsidRPr="002C2F7F" w:rsidRDefault="002C2F7F" w:rsidP="002C2F7F">
      <w:p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bCs/>
          <w:sz w:val="24"/>
          <w:szCs w:val="24"/>
          <w:lang w:eastAsia="es-ES"/>
        </w:rPr>
        <w:t>Referencias:</w:t>
      </w:r>
    </w:p>
    <w:p w:rsidR="002C2F7F" w:rsidRPr="002C2F7F" w:rsidRDefault="002C2F7F" w:rsidP="002C2F7F">
      <w:pPr>
        <w:numPr>
          <w:ilvl w:val="0"/>
          <w:numId w:val="2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PlanTL (BSC), </w:t>
      </w:r>
      <w:r w:rsidRPr="002C2F7F">
        <w:rPr>
          <w:rFonts w:eastAsia="Times New Roman" w:cstheme="minorHAnsi"/>
          <w:i/>
          <w:iCs/>
          <w:sz w:val="24"/>
          <w:szCs w:val="24"/>
          <w:lang w:eastAsia="es-ES"/>
        </w:rPr>
        <w:t>SPACCC_MEDDOCAN Repository</w:t>
      </w:r>
      <w:r w:rsidRPr="002C2F7F">
        <w:rPr>
          <w:rFonts w:eastAsia="Times New Roman" w:cstheme="minorHAnsi"/>
          <w:sz w:val="24"/>
          <w:szCs w:val="24"/>
          <w:lang w:eastAsia="es-ES"/>
        </w:rPr>
        <w:t xml:space="preserve"> (2019) – Contiene el corpus MEDDOCAN de 1000 casos clínicos sintéticos en español, anotaciones de 29 tipos de entidades PHI y guías de anotación</w:t>
      </w:r>
      <w:hyperlink r:id="rId13" w:anchor=":~:text=This%20repository%20contains%20a%20synthetic,expressions%2C%20named%20the%20MEDDOCAN%20corpus" w:tgtFrame="_blank" w:history="1">
        <w:r w:rsidRPr="002C2F7F">
          <w:rPr>
            <w:rFonts w:eastAsia="Times New Roman" w:cstheme="minorHAnsi"/>
            <w:color w:val="0000FF"/>
            <w:sz w:val="24"/>
            <w:szCs w:val="24"/>
            <w:u w:val="single"/>
            <w:lang w:eastAsia="es-ES"/>
          </w:rPr>
          <w:t>github.com</w:t>
        </w:r>
      </w:hyperlink>
      <w:hyperlink r:id="rId14" w:anchor=":~:text=The%20MEDDOCAN%20annotation%20scheme%20defines,es%2Fmeddocan" w:tgtFrame="_blank" w:history="1">
        <w:r w:rsidRPr="002C2F7F">
          <w:rPr>
            <w:rFonts w:eastAsia="Times New Roman" w:cstheme="minorHAnsi"/>
            <w:color w:val="0000FF"/>
            <w:sz w:val="24"/>
            <w:szCs w:val="24"/>
            <w:u w:val="single"/>
            <w:lang w:eastAsia="es-ES"/>
          </w:rPr>
          <w:t>zenodo.org</w:t>
        </w:r>
      </w:hyperlink>
      <w:r w:rsidRPr="002C2F7F">
        <w:rPr>
          <w:rFonts w:eastAsia="Times New Roman" w:cstheme="minorHAnsi"/>
          <w:sz w:val="24"/>
          <w:szCs w:val="24"/>
          <w:lang w:eastAsia="es-ES"/>
        </w:rPr>
        <w:t>.</w:t>
      </w:r>
    </w:p>
    <w:p w:rsidR="002C2F7F" w:rsidRPr="002C2F7F" w:rsidRDefault="002C2F7F" w:rsidP="002C2F7F">
      <w:pPr>
        <w:numPr>
          <w:ilvl w:val="0"/>
          <w:numId w:val="2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Montserrat Marimon et al., </w:t>
      </w:r>
      <w:r w:rsidRPr="002C2F7F">
        <w:rPr>
          <w:rFonts w:eastAsia="Times New Roman" w:cstheme="minorHAnsi"/>
          <w:i/>
          <w:iCs/>
          <w:sz w:val="24"/>
          <w:szCs w:val="24"/>
          <w:lang w:eastAsia="es-ES"/>
        </w:rPr>
        <w:t>MEDDOCAN Track, Corpus, Guidelines and Results</w:t>
      </w:r>
      <w:r w:rsidRPr="002C2F7F">
        <w:rPr>
          <w:rFonts w:eastAsia="Times New Roman" w:cstheme="minorHAnsi"/>
          <w:sz w:val="24"/>
          <w:szCs w:val="24"/>
          <w:lang w:eastAsia="es-ES"/>
        </w:rPr>
        <w:t xml:space="preserve"> (IberLEF@SEPLN 2019) – Publicación que describe la creación del corpus y la tarea de anonimización competitiva</w:t>
      </w:r>
      <w:hyperlink r:id="rId15" w:anchor=":~:text=,Gold%20Standard%20corpus" w:tgtFrame="_blank" w:history="1">
        <w:r w:rsidRPr="002C2F7F">
          <w:rPr>
            <w:rFonts w:eastAsia="Times New Roman" w:cstheme="minorHAnsi"/>
            <w:color w:val="0000FF"/>
            <w:sz w:val="24"/>
            <w:szCs w:val="24"/>
            <w:u w:val="single"/>
            <w:lang w:eastAsia="es-ES"/>
          </w:rPr>
          <w:t>zenodo.org</w:t>
        </w:r>
      </w:hyperlink>
      <w:r w:rsidRPr="002C2F7F">
        <w:rPr>
          <w:rFonts w:eastAsia="Times New Roman" w:cstheme="minorHAnsi"/>
          <w:sz w:val="24"/>
          <w:szCs w:val="24"/>
          <w:lang w:eastAsia="es-ES"/>
        </w:rPr>
        <w:t>.</w:t>
      </w:r>
    </w:p>
    <w:p w:rsidR="002C2F7F" w:rsidRPr="002C2F7F" w:rsidRDefault="002C2F7F" w:rsidP="002C2F7F">
      <w:pPr>
        <w:numPr>
          <w:ilvl w:val="0"/>
          <w:numId w:val="2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lastRenderedPageBreak/>
        <w:t xml:space="preserve">Explosion AI, </w:t>
      </w:r>
      <w:r w:rsidRPr="002C2F7F">
        <w:rPr>
          <w:rFonts w:eastAsia="Times New Roman" w:cstheme="minorHAnsi"/>
          <w:i/>
          <w:iCs/>
          <w:sz w:val="24"/>
          <w:szCs w:val="24"/>
          <w:lang w:eastAsia="es-ES"/>
        </w:rPr>
        <w:t>spaCy 3 Documentation: Training Pipelines</w:t>
      </w:r>
      <w:r w:rsidRPr="002C2F7F">
        <w:rPr>
          <w:rFonts w:eastAsia="Times New Roman" w:cstheme="minorHAnsi"/>
          <w:sz w:val="24"/>
          <w:szCs w:val="24"/>
          <w:lang w:eastAsia="es-ES"/>
        </w:rPr>
        <w:t xml:space="preserve"> (2023) – Guía oficial para configurar y entrenar modelos de NLP con spaCy (incluyendo uso de config.cfg y CLI)</w:t>
      </w:r>
      <w:hyperlink r:id="rId16" w:anchor=":~:text=" w:tgtFrame="_blank" w:history="1">
        <w:r w:rsidRPr="002C2F7F">
          <w:rPr>
            <w:rFonts w:eastAsia="Times New Roman" w:cstheme="minorHAnsi"/>
            <w:color w:val="0000FF"/>
            <w:sz w:val="24"/>
            <w:szCs w:val="24"/>
            <w:u w:val="single"/>
            <w:lang w:eastAsia="es-ES"/>
          </w:rPr>
          <w:t>spacy.io</w:t>
        </w:r>
      </w:hyperlink>
      <w:r w:rsidRPr="002C2F7F">
        <w:rPr>
          <w:rFonts w:eastAsia="Times New Roman" w:cstheme="minorHAnsi"/>
          <w:sz w:val="24"/>
          <w:szCs w:val="24"/>
          <w:lang w:eastAsia="es-ES"/>
        </w:rPr>
        <w:t>.</w:t>
      </w:r>
    </w:p>
    <w:p w:rsidR="002C2F7F" w:rsidRPr="002C2F7F" w:rsidRDefault="002C2F7F" w:rsidP="002C2F7F">
      <w:pPr>
        <w:numPr>
          <w:ilvl w:val="0"/>
          <w:numId w:val="2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 xml:space="preserve">Vicomtech, </w:t>
      </w:r>
      <w:r w:rsidRPr="002C2F7F">
        <w:rPr>
          <w:rFonts w:eastAsia="Times New Roman" w:cstheme="minorHAnsi"/>
          <w:i/>
          <w:iCs/>
          <w:sz w:val="24"/>
          <w:szCs w:val="24"/>
          <w:lang w:eastAsia="es-ES"/>
        </w:rPr>
        <w:t>Vicomtech at MEDDOCAN (IberLEF 2019)</w:t>
      </w:r>
      <w:r w:rsidRPr="002C2F7F">
        <w:rPr>
          <w:rFonts w:eastAsia="Times New Roman" w:cstheme="minorHAnsi"/>
          <w:sz w:val="24"/>
          <w:szCs w:val="24"/>
          <w:lang w:eastAsia="es-ES"/>
        </w:rPr>
        <w:t xml:space="preserve"> – Ejemplo de sistema ganador del desafío MEDDOCAN, que da contexto del estado del arte en anonimización en español</w:t>
      </w:r>
      <w:hyperlink r:id="rId17" w:anchor=":~:text=Abstract,%C2%B7%20Textual%20Anonymisation%20%C2%B7%20Machine" w:tgtFrame="_blank" w:history="1">
        <w:r w:rsidRPr="002C2F7F">
          <w:rPr>
            <w:rFonts w:eastAsia="Times New Roman" w:cstheme="minorHAnsi"/>
            <w:color w:val="0000FF"/>
            <w:sz w:val="24"/>
            <w:szCs w:val="24"/>
            <w:u w:val="single"/>
            <w:lang w:eastAsia="es-ES"/>
          </w:rPr>
          <w:t>ceur-ws.org</w:t>
        </w:r>
      </w:hyperlink>
      <w:r w:rsidRPr="002C2F7F">
        <w:rPr>
          <w:rFonts w:eastAsia="Times New Roman" w:cstheme="minorHAnsi"/>
          <w:sz w:val="24"/>
          <w:szCs w:val="24"/>
          <w:lang w:eastAsia="es-ES"/>
        </w:rPr>
        <w:t>.</w:t>
      </w:r>
    </w:p>
    <w:p w:rsidR="002C2F7F" w:rsidRPr="002C2F7F" w:rsidRDefault="002C2F7F" w:rsidP="002C2F7F">
      <w:pPr>
        <w:numPr>
          <w:ilvl w:val="0"/>
          <w:numId w:val="22"/>
        </w:numPr>
        <w:spacing w:before="100" w:beforeAutospacing="1" w:after="100" w:afterAutospacing="1" w:line="240" w:lineRule="auto"/>
        <w:jc w:val="both"/>
        <w:rPr>
          <w:rFonts w:eastAsia="Times New Roman" w:cstheme="minorHAnsi"/>
          <w:sz w:val="24"/>
          <w:szCs w:val="24"/>
          <w:lang w:eastAsia="es-ES"/>
        </w:rPr>
      </w:pPr>
      <w:r w:rsidRPr="002C2F7F">
        <w:rPr>
          <w:rFonts w:eastAsia="Times New Roman" w:cstheme="minorHAnsi"/>
          <w:sz w:val="24"/>
          <w:szCs w:val="24"/>
          <w:lang w:eastAsia="es-ES"/>
        </w:rPr>
        <w:t>Reglamento (UE) 2016/679 y LOPD-GDD 3/2018 – Marcos legales de protección de datos personales aplicables (referenciados para el cumplimiento ético en el despliegue del sistema).</w:t>
      </w:r>
    </w:p>
    <w:p w:rsidR="00E02244" w:rsidRDefault="00E02244"/>
    <w:sectPr w:rsidR="00E022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21DCE"/>
    <w:multiLevelType w:val="multilevel"/>
    <w:tmpl w:val="30EA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15B3"/>
    <w:multiLevelType w:val="multilevel"/>
    <w:tmpl w:val="5A9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253DC"/>
    <w:multiLevelType w:val="multilevel"/>
    <w:tmpl w:val="D6C8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0556D"/>
    <w:multiLevelType w:val="multilevel"/>
    <w:tmpl w:val="EA3A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95052"/>
    <w:multiLevelType w:val="multilevel"/>
    <w:tmpl w:val="601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7267F"/>
    <w:multiLevelType w:val="multilevel"/>
    <w:tmpl w:val="0638D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26089"/>
    <w:multiLevelType w:val="multilevel"/>
    <w:tmpl w:val="88D6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E7D9D"/>
    <w:multiLevelType w:val="multilevel"/>
    <w:tmpl w:val="8D4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93E3D"/>
    <w:multiLevelType w:val="multilevel"/>
    <w:tmpl w:val="F986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145DC"/>
    <w:multiLevelType w:val="multilevel"/>
    <w:tmpl w:val="B78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177DA"/>
    <w:multiLevelType w:val="multilevel"/>
    <w:tmpl w:val="4D365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534E4"/>
    <w:multiLevelType w:val="multilevel"/>
    <w:tmpl w:val="7CAC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36825"/>
    <w:multiLevelType w:val="multilevel"/>
    <w:tmpl w:val="5BA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70E83"/>
    <w:multiLevelType w:val="multilevel"/>
    <w:tmpl w:val="B39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B701F"/>
    <w:multiLevelType w:val="multilevel"/>
    <w:tmpl w:val="328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F123B"/>
    <w:multiLevelType w:val="multilevel"/>
    <w:tmpl w:val="505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F3790"/>
    <w:multiLevelType w:val="multilevel"/>
    <w:tmpl w:val="917CE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8F1922"/>
    <w:multiLevelType w:val="multilevel"/>
    <w:tmpl w:val="D5583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523F93"/>
    <w:multiLevelType w:val="multilevel"/>
    <w:tmpl w:val="541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25D3C"/>
    <w:multiLevelType w:val="multilevel"/>
    <w:tmpl w:val="36860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9"/>
    <w:lvlOverride w:ilvl="2">
      <w:lvl w:ilvl="2">
        <w:numFmt w:val="decimal"/>
        <w:lvlText w:val="%3."/>
        <w:lvlJc w:val="left"/>
      </w:lvl>
    </w:lvlOverride>
  </w:num>
  <w:num w:numId="3">
    <w:abstractNumId w:val="9"/>
  </w:num>
  <w:num w:numId="4">
    <w:abstractNumId w:val="13"/>
  </w:num>
  <w:num w:numId="5">
    <w:abstractNumId w:val="10"/>
  </w:num>
  <w:num w:numId="6">
    <w:abstractNumId w:val="12"/>
  </w:num>
  <w:num w:numId="7">
    <w:abstractNumId w:val="1"/>
  </w:num>
  <w:num w:numId="8">
    <w:abstractNumId w:val="17"/>
  </w:num>
  <w:num w:numId="9">
    <w:abstractNumId w:val="3"/>
  </w:num>
  <w:num w:numId="10">
    <w:abstractNumId w:val="5"/>
  </w:num>
  <w:num w:numId="11">
    <w:abstractNumId w:val="8"/>
  </w:num>
  <w:num w:numId="12">
    <w:abstractNumId w:val="18"/>
  </w:num>
  <w:num w:numId="13">
    <w:abstractNumId w:val="2"/>
  </w:num>
  <w:num w:numId="14">
    <w:abstractNumId w:val="11"/>
  </w:num>
  <w:num w:numId="15">
    <w:abstractNumId w:val="11"/>
    <w:lvlOverride w:ilvl="1">
      <w:lvl w:ilvl="1">
        <w:numFmt w:val="decimal"/>
        <w:lvlText w:val="%2."/>
        <w:lvlJc w:val="left"/>
      </w:lvl>
    </w:lvlOverride>
  </w:num>
  <w:num w:numId="16">
    <w:abstractNumId w:val="16"/>
  </w:num>
  <w:num w:numId="17">
    <w:abstractNumId w:val="15"/>
  </w:num>
  <w:num w:numId="18">
    <w:abstractNumId w:val="0"/>
  </w:num>
  <w:num w:numId="19">
    <w:abstractNumId w:val="7"/>
  </w:num>
  <w:num w:numId="20">
    <w:abstractNumId w:val="4"/>
  </w:num>
  <w:num w:numId="21">
    <w:abstractNumId w:val="6"/>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E32"/>
    <w:rsid w:val="002C2F7F"/>
    <w:rsid w:val="00831E32"/>
    <w:rsid w:val="00E022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65AB"/>
  <w15:chartTrackingRefBased/>
  <w15:docId w15:val="{BC791F03-E4C4-46EE-AA8D-D4BB36C6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2C2F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2C2F7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2C2F7F"/>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2F7F"/>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2C2F7F"/>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2C2F7F"/>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2C2F7F"/>
    <w:rPr>
      <w:b/>
      <w:bCs/>
    </w:rPr>
  </w:style>
  <w:style w:type="paragraph" w:styleId="NormalWeb">
    <w:name w:val="Normal (Web)"/>
    <w:basedOn w:val="Normal"/>
    <w:uiPriority w:val="99"/>
    <w:semiHidden/>
    <w:unhideWhenUsed/>
    <w:rsid w:val="002C2F7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2C2F7F"/>
    <w:rPr>
      <w:rFonts w:ascii="Courier New" w:eastAsia="Times New Roman" w:hAnsi="Courier New" w:cs="Courier New"/>
      <w:sz w:val="20"/>
      <w:szCs w:val="20"/>
    </w:rPr>
  </w:style>
  <w:style w:type="character" w:styleId="nfasis">
    <w:name w:val="Emphasis"/>
    <w:basedOn w:val="Fuentedeprrafopredeter"/>
    <w:uiPriority w:val="20"/>
    <w:qFormat/>
    <w:rsid w:val="002C2F7F"/>
    <w:rPr>
      <w:i/>
      <w:iCs/>
    </w:rPr>
  </w:style>
  <w:style w:type="character" w:customStyle="1" w:styleId="ms-1">
    <w:name w:val="ms-1"/>
    <w:basedOn w:val="Fuentedeprrafopredeter"/>
    <w:rsid w:val="002C2F7F"/>
  </w:style>
  <w:style w:type="character" w:customStyle="1" w:styleId="max-w-15ch">
    <w:name w:val="max-w-[15ch]"/>
    <w:basedOn w:val="Fuentedeprrafopredeter"/>
    <w:rsid w:val="002C2F7F"/>
  </w:style>
  <w:style w:type="paragraph" w:styleId="HTMLconformatoprevio">
    <w:name w:val="HTML Preformatted"/>
    <w:basedOn w:val="Normal"/>
    <w:link w:val="HTMLconformatoprevioCar"/>
    <w:uiPriority w:val="99"/>
    <w:semiHidden/>
    <w:unhideWhenUsed/>
    <w:rsid w:val="002C2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C2F7F"/>
    <w:rPr>
      <w:rFonts w:ascii="Courier New" w:eastAsia="Times New Roman" w:hAnsi="Courier New" w:cs="Courier New"/>
      <w:sz w:val="20"/>
      <w:szCs w:val="20"/>
      <w:lang w:eastAsia="es-ES"/>
    </w:rPr>
  </w:style>
  <w:style w:type="character" w:customStyle="1" w:styleId="hljs-builtin">
    <w:name w:val="hljs-built_in"/>
    <w:basedOn w:val="Fuentedeprrafopredeter"/>
    <w:rsid w:val="002C2F7F"/>
  </w:style>
  <w:style w:type="character" w:customStyle="1" w:styleId="hljs-comment">
    <w:name w:val="hljs-comment"/>
    <w:basedOn w:val="Fuentedeprrafopredeter"/>
    <w:rsid w:val="002C2F7F"/>
  </w:style>
  <w:style w:type="character" w:customStyle="1" w:styleId="hljs-keyword">
    <w:name w:val="hljs-keyword"/>
    <w:basedOn w:val="Fuentedeprrafopredeter"/>
    <w:rsid w:val="002C2F7F"/>
  </w:style>
  <w:style w:type="character" w:customStyle="1" w:styleId="hljs-string">
    <w:name w:val="hljs-string"/>
    <w:basedOn w:val="Fuentedeprrafopredeter"/>
    <w:rsid w:val="002C2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2251">
      <w:bodyDiv w:val="1"/>
      <w:marLeft w:val="0"/>
      <w:marRight w:val="0"/>
      <w:marTop w:val="0"/>
      <w:marBottom w:val="0"/>
      <w:divBdr>
        <w:top w:val="none" w:sz="0" w:space="0" w:color="auto"/>
        <w:left w:val="none" w:sz="0" w:space="0" w:color="auto"/>
        <w:bottom w:val="none" w:sz="0" w:space="0" w:color="auto"/>
        <w:right w:val="none" w:sz="0" w:space="0" w:color="auto"/>
      </w:divBdr>
    </w:div>
    <w:div w:id="1927491060">
      <w:bodyDiv w:val="1"/>
      <w:marLeft w:val="0"/>
      <w:marRight w:val="0"/>
      <w:marTop w:val="0"/>
      <w:marBottom w:val="0"/>
      <w:divBdr>
        <w:top w:val="none" w:sz="0" w:space="0" w:color="auto"/>
        <w:left w:val="none" w:sz="0" w:space="0" w:color="auto"/>
        <w:bottom w:val="none" w:sz="0" w:space="0" w:color="auto"/>
        <w:right w:val="none" w:sz="0" w:space="0" w:color="auto"/>
      </w:divBdr>
      <w:divsChild>
        <w:div w:id="397558900">
          <w:marLeft w:val="0"/>
          <w:marRight w:val="0"/>
          <w:marTop w:val="0"/>
          <w:marBottom w:val="0"/>
          <w:divBdr>
            <w:top w:val="none" w:sz="0" w:space="0" w:color="auto"/>
            <w:left w:val="none" w:sz="0" w:space="0" w:color="auto"/>
            <w:bottom w:val="none" w:sz="0" w:space="0" w:color="auto"/>
            <w:right w:val="none" w:sz="0" w:space="0" w:color="auto"/>
          </w:divBdr>
        </w:div>
        <w:div w:id="805709245">
          <w:marLeft w:val="0"/>
          <w:marRight w:val="0"/>
          <w:marTop w:val="0"/>
          <w:marBottom w:val="0"/>
          <w:divBdr>
            <w:top w:val="none" w:sz="0" w:space="0" w:color="auto"/>
            <w:left w:val="none" w:sz="0" w:space="0" w:color="auto"/>
            <w:bottom w:val="none" w:sz="0" w:space="0" w:color="auto"/>
            <w:right w:val="none" w:sz="0" w:space="0" w:color="auto"/>
          </w:divBdr>
        </w:div>
        <w:div w:id="1314218871">
          <w:marLeft w:val="0"/>
          <w:marRight w:val="0"/>
          <w:marTop w:val="0"/>
          <w:marBottom w:val="0"/>
          <w:divBdr>
            <w:top w:val="none" w:sz="0" w:space="0" w:color="auto"/>
            <w:left w:val="none" w:sz="0" w:space="0" w:color="auto"/>
            <w:bottom w:val="none" w:sz="0" w:space="0" w:color="auto"/>
            <w:right w:val="none" w:sz="0" w:space="0" w:color="auto"/>
          </w:divBdr>
        </w:div>
      </w:divsChild>
    </w:div>
    <w:div w:id="1972511340">
      <w:bodyDiv w:val="1"/>
      <w:marLeft w:val="0"/>
      <w:marRight w:val="0"/>
      <w:marTop w:val="0"/>
      <w:marBottom w:val="0"/>
      <w:divBdr>
        <w:top w:val="none" w:sz="0" w:space="0" w:color="auto"/>
        <w:left w:val="none" w:sz="0" w:space="0" w:color="auto"/>
        <w:bottom w:val="none" w:sz="0" w:space="0" w:color="auto"/>
        <w:right w:val="none" w:sz="0" w:space="0" w:color="auto"/>
      </w:divBdr>
      <w:divsChild>
        <w:div w:id="1533490456">
          <w:marLeft w:val="0"/>
          <w:marRight w:val="0"/>
          <w:marTop w:val="0"/>
          <w:marBottom w:val="0"/>
          <w:divBdr>
            <w:top w:val="none" w:sz="0" w:space="0" w:color="auto"/>
            <w:left w:val="none" w:sz="0" w:space="0" w:color="auto"/>
            <w:bottom w:val="none" w:sz="0" w:space="0" w:color="auto"/>
            <w:right w:val="none" w:sz="0" w:space="0" w:color="auto"/>
          </w:divBdr>
          <w:divsChild>
            <w:div w:id="1203833686">
              <w:marLeft w:val="0"/>
              <w:marRight w:val="0"/>
              <w:marTop w:val="0"/>
              <w:marBottom w:val="0"/>
              <w:divBdr>
                <w:top w:val="none" w:sz="0" w:space="0" w:color="auto"/>
                <w:left w:val="none" w:sz="0" w:space="0" w:color="auto"/>
                <w:bottom w:val="none" w:sz="0" w:space="0" w:color="auto"/>
                <w:right w:val="none" w:sz="0" w:space="0" w:color="auto"/>
              </w:divBdr>
            </w:div>
          </w:divsChild>
        </w:div>
        <w:div w:id="1675254897">
          <w:marLeft w:val="0"/>
          <w:marRight w:val="0"/>
          <w:marTop w:val="0"/>
          <w:marBottom w:val="0"/>
          <w:divBdr>
            <w:top w:val="none" w:sz="0" w:space="0" w:color="auto"/>
            <w:left w:val="none" w:sz="0" w:space="0" w:color="auto"/>
            <w:bottom w:val="none" w:sz="0" w:space="0" w:color="auto"/>
            <w:right w:val="none" w:sz="0" w:space="0" w:color="auto"/>
          </w:divBdr>
          <w:divsChild>
            <w:div w:id="2050373038">
              <w:marLeft w:val="0"/>
              <w:marRight w:val="0"/>
              <w:marTop w:val="0"/>
              <w:marBottom w:val="0"/>
              <w:divBdr>
                <w:top w:val="none" w:sz="0" w:space="0" w:color="auto"/>
                <w:left w:val="none" w:sz="0" w:space="0" w:color="auto"/>
                <w:bottom w:val="none" w:sz="0" w:space="0" w:color="auto"/>
                <w:right w:val="none" w:sz="0" w:space="0" w:color="auto"/>
              </w:divBdr>
            </w:div>
          </w:divsChild>
        </w:div>
        <w:div w:id="199129035">
          <w:marLeft w:val="0"/>
          <w:marRight w:val="0"/>
          <w:marTop w:val="0"/>
          <w:marBottom w:val="0"/>
          <w:divBdr>
            <w:top w:val="none" w:sz="0" w:space="0" w:color="auto"/>
            <w:left w:val="none" w:sz="0" w:space="0" w:color="auto"/>
            <w:bottom w:val="none" w:sz="0" w:space="0" w:color="auto"/>
            <w:right w:val="none" w:sz="0" w:space="0" w:color="auto"/>
          </w:divBdr>
          <w:divsChild>
            <w:div w:id="2040353234">
              <w:marLeft w:val="0"/>
              <w:marRight w:val="0"/>
              <w:marTop w:val="0"/>
              <w:marBottom w:val="0"/>
              <w:divBdr>
                <w:top w:val="none" w:sz="0" w:space="0" w:color="auto"/>
                <w:left w:val="none" w:sz="0" w:space="0" w:color="auto"/>
                <w:bottom w:val="none" w:sz="0" w:space="0" w:color="auto"/>
                <w:right w:val="none" w:sz="0" w:space="0" w:color="auto"/>
              </w:divBdr>
            </w:div>
          </w:divsChild>
        </w:div>
        <w:div w:id="1295718901">
          <w:marLeft w:val="0"/>
          <w:marRight w:val="0"/>
          <w:marTop w:val="0"/>
          <w:marBottom w:val="0"/>
          <w:divBdr>
            <w:top w:val="none" w:sz="0" w:space="0" w:color="auto"/>
            <w:left w:val="none" w:sz="0" w:space="0" w:color="auto"/>
            <w:bottom w:val="none" w:sz="0" w:space="0" w:color="auto"/>
            <w:right w:val="none" w:sz="0" w:space="0" w:color="auto"/>
          </w:divBdr>
          <w:divsChild>
            <w:div w:id="1471747069">
              <w:marLeft w:val="0"/>
              <w:marRight w:val="0"/>
              <w:marTop w:val="0"/>
              <w:marBottom w:val="0"/>
              <w:divBdr>
                <w:top w:val="none" w:sz="0" w:space="0" w:color="auto"/>
                <w:left w:val="none" w:sz="0" w:space="0" w:color="auto"/>
                <w:bottom w:val="none" w:sz="0" w:space="0" w:color="auto"/>
                <w:right w:val="none" w:sz="0" w:space="0" w:color="auto"/>
              </w:divBdr>
            </w:div>
          </w:divsChild>
        </w:div>
        <w:div w:id="1422674634">
          <w:marLeft w:val="0"/>
          <w:marRight w:val="0"/>
          <w:marTop w:val="0"/>
          <w:marBottom w:val="0"/>
          <w:divBdr>
            <w:top w:val="none" w:sz="0" w:space="0" w:color="auto"/>
            <w:left w:val="none" w:sz="0" w:space="0" w:color="auto"/>
            <w:bottom w:val="none" w:sz="0" w:space="0" w:color="auto"/>
            <w:right w:val="none" w:sz="0" w:space="0" w:color="auto"/>
          </w:divBdr>
          <w:divsChild>
            <w:div w:id="1279873976">
              <w:marLeft w:val="0"/>
              <w:marRight w:val="0"/>
              <w:marTop w:val="0"/>
              <w:marBottom w:val="0"/>
              <w:divBdr>
                <w:top w:val="none" w:sz="0" w:space="0" w:color="auto"/>
                <w:left w:val="none" w:sz="0" w:space="0" w:color="auto"/>
                <w:bottom w:val="none" w:sz="0" w:space="0" w:color="auto"/>
                <w:right w:val="none" w:sz="0" w:space="0" w:color="auto"/>
              </w:divBdr>
            </w:div>
          </w:divsChild>
        </w:div>
        <w:div w:id="273287138">
          <w:marLeft w:val="0"/>
          <w:marRight w:val="0"/>
          <w:marTop w:val="0"/>
          <w:marBottom w:val="0"/>
          <w:divBdr>
            <w:top w:val="none" w:sz="0" w:space="0" w:color="auto"/>
            <w:left w:val="none" w:sz="0" w:space="0" w:color="auto"/>
            <w:bottom w:val="none" w:sz="0" w:space="0" w:color="auto"/>
            <w:right w:val="none" w:sz="0" w:space="0" w:color="auto"/>
          </w:divBdr>
          <w:divsChild>
            <w:div w:id="1426421305">
              <w:marLeft w:val="0"/>
              <w:marRight w:val="0"/>
              <w:marTop w:val="0"/>
              <w:marBottom w:val="0"/>
              <w:divBdr>
                <w:top w:val="none" w:sz="0" w:space="0" w:color="auto"/>
                <w:left w:val="none" w:sz="0" w:space="0" w:color="auto"/>
                <w:bottom w:val="none" w:sz="0" w:space="0" w:color="auto"/>
                <w:right w:val="none" w:sz="0" w:space="0" w:color="auto"/>
              </w:divBdr>
            </w:div>
          </w:divsChild>
        </w:div>
        <w:div w:id="634026496">
          <w:marLeft w:val="0"/>
          <w:marRight w:val="0"/>
          <w:marTop w:val="0"/>
          <w:marBottom w:val="0"/>
          <w:divBdr>
            <w:top w:val="none" w:sz="0" w:space="0" w:color="auto"/>
            <w:left w:val="none" w:sz="0" w:space="0" w:color="auto"/>
            <w:bottom w:val="none" w:sz="0" w:space="0" w:color="auto"/>
            <w:right w:val="none" w:sz="0" w:space="0" w:color="auto"/>
          </w:divBdr>
          <w:divsChild>
            <w:div w:id="10903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lanTL-GOB-ES/SPACCC_MEDDOCAN" TargetMode="External"/><Relationship Id="rId13" Type="http://schemas.openxmlformats.org/officeDocument/2006/relationships/hyperlink" Target="https://github.com/PlanTL-GOB-ES/SPACCC_MEDDOCA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acy.io/usage/training" TargetMode="External"/><Relationship Id="rId12" Type="http://schemas.openxmlformats.org/officeDocument/2006/relationships/hyperlink" Target="https://zenodo.org/records/4279338" TargetMode="External"/><Relationship Id="rId17" Type="http://schemas.openxmlformats.org/officeDocument/2006/relationships/hyperlink" Target="https://ceur-ws.org/Vol-2421/MEDDOCAN_paper_8.pdf" TargetMode="External"/><Relationship Id="rId2" Type="http://schemas.openxmlformats.org/officeDocument/2006/relationships/styles" Target="styles.xml"/><Relationship Id="rId16" Type="http://schemas.openxmlformats.org/officeDocument/2006/relationships/hyperlink" Target="https://spacy.io/usage/training" TargetMode="External"/><Relationship Id="rId1" Type="http://schemas.openxmlformats.org/officeDocument/2006/relationships/numbering" Target="numbering.xml"/><Relationship Id="rId6" Type="http://schemas.openxmlformats.org/officeDocument/2006/relationships/hyperlink" Target="https://zenodo.org/records/4279338" TargetMode="External"/><Relationship Id="rId11" Type="http://schemas.openxmlformats.org/officeDocument/2006/relationships/hyperlink" Target="https://zenodo.org/records/4279338" TargetMode="External"/><Relationship Id="rId5" Type="http://schemas.openxmlformats.org/officeDocument/2006/relationships/hyperlink" Target="https://ceur-ws.org/Vol-2421/MEDDOCAN_paper_1.pdf" TargetMode="External"/><Relationship Id="rId15" Type="http://schemas.openxmlformats.org/officeDocument/2006/relationships/hyperlink" Target="https://zenodo.org/records/4279338" TargetMode="External"/><Relationship Id="rId10" Type="http://schemas.openxmlformats.org/officeDocument/2006/relationships/hyperlink" Target="https://ceur-ws.org/Vol-2421/MEDDOCAN_paper_8.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PlanTL-GOB-ES/SPACCC_MEDDOCAN" TargetMode="External"/><Relationship Id="rId14" Type="http://schemas.openxmlformats.org/officeDocument/2006/relationships/hyperlink" Target="https://zenodo.org/records/427933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17</Pages>
  <Words>6995</Words>
  <Characters>38474</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Comunidad de Madrid</Company>
  <LinksUpToDate>false</LinksUpToDate>
  <CharactersWithSpaces>45379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Urgen59</dc:creator>
  <cp:keywords/>
  <dc:description/>
  <cp:lastModifiedBy>Urgen59</cp:lastModifiedBy>
  <cp:revision>1</cp:revision>
  <dcterms:created xsi:type="dcterms:W3CDTF">2025-10-13T07:00:00Z</dcterms:created>
  <dcterms:modified xsi:type="dcterms:W3CDTF">2025-10-13T09:19:00Z</dcterms:modified>
</cp:coreProperties>
</file>