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89F" w:rsidRPr="00F7689F" w:rsidRDefault="00F7689F" w:rsidP="00F7689F">
      <w:pPr>
        <w:spacing w:before="100" w:beforeAutospacing="1" w:after="100" w:afterAutospacing="1" w:line="240" w:lineRule="auto"/>
        <w:jc w:val="both"/>
        <w:outlineLvl w:val="0"/>
        <w:rPr>
          <w:rFonts w:eastAsia="Times New Roman" w:cstheme="minorHAnsi"/>
          <w:bCs/>
          <w:kern w:val="36"/>
          <w:sz w:val="24"/>
          <w:szCs w:val="24"/>
          <w:lang w:eastAsia="es-ES"/>
        </w:rPr>
      </w:pPr>
      <w:bookmarkStart w:id="0" w:name="_GoBack"/>
      <w:r w:rsidRPr="00F7689F">
        <w:rPr>
          <w:rFonts w:eastAsia="Times New Roman" w:cstheme="minorHAnsi"/>
          <w:bCs/>
          <w:kern w:val="36"/>
          <w:sz w:val="24"/>
          <w:szCs w:val="24"/>
          <w:lang w:eastAsia="es-ES"/>
        </w:rPr>
        <w:t xml:space="preserve">Informe Técnico-Administrativo: Sistema ANONIM </w:t>
      </w:r>
      <w:bookmarkEnd w:id="0"/>
      <w:r w:rsidRPr="00F7689F">
        <w:rPr>
          <w:rFonts w:eastAsia="Times New Roman" w:cstheme="minorHAnsi"/>
          <w:bCs/>
          <w:kern w:val="36"/>
          <w:sz w:val="24"/>
          <w:szCs w:val="24"/>
          <w:lang w:eastAsia="es-ES"/>
        </w:rPr>
        <w:t xml:space="preserve">para </w:t>
      </w:r>
      <w:proofErr w:type="spellStart"/>
      <w:r w:rsidRPr="00F7689F">
        <w:rPr>
          <w:rFonts w:eastAsia="Times New Roman" w:cstheme="minorHAnsi"/>
          <w:bCs/>
          <w:kern w:val="36"/>
          <w:sz w:val="24"/>
          <w:szCs w:val="24"/>
          <w:lang w:eastAsia="es-ES"/>
        </w:rPr>
        <w:t>Anonimización</w:t>
      </w:r>
      <w:proofErr w:type="spellEnd"/>
      <w:r w:rsidRPr="00F7689F">
        <w:rPr>
          <w:rFonts w:eastAsia="Times New Roman" w:cstheme="minorHAnsi"/>
          <w:bCs/>
          <w:kern w:val="36"/>
          <w:sz w:val="24"/>
          <w:szCs w:val="24"/>
          <w:lang w:eastAsia="es-ES"/>
        </w:rPr>
        <w:t xml:space="preserve"> de Documentos Médicos Retrospectivos</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Introducción y Justificación del Uso Retrospectivo</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El presente informe describe y justifica la implantación del sistema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para el anonimizado automático de documentos clínicos retrospectivos en el Hospital La Paz.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es una herramienta de procesamiento de lenguaje natural diseñada para identificar y ocultar información sensible de salud (PHI, </w:t>
      </w:r>
      <w:proofErr w:type="spellStart"/>
      <w:r w:rsidRPr="00F7689F">
        <w:rPr>
          <w:rFonts w:eastAsia="Times New Roman" w:cstheme="minorHAnsi"/>
          <w:i/>
          <w:iCs/>
          <w:sz w:val="24"/>
          <w:szCs w:val="24"/>
          <w:lang w:eastAsia="es-ES"/>
        </w:rPr>
        <w:t>Protected</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Health</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Information</w:t>
      </w:r>
      <w:proofErr w:type="spellEnd"/>
      <w:r w:rsidRPr="00F7689F">
        <w:rPr>
          <w:rFonts w:eastAsia="Times New Roman" w:cstheme="minorHAnsi"/>
          <w:sz w:val="24"/>
          <w:szCs w:val="24"/>
          <w:lang w:eastAsia="es-ES"/>
        </w:rPr>
        <w:t>) presente en textos médicos en español. La motivación principal para su uso se basa en la necesidad de proteger la confidencialidad de los pacientes al reutilizar datos clínicos históricos con fines de investigación, docencia o gestión sanitaria.</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El sistema se aplicará </w:t>
      </w:r>
      <w:r w:rsidRPr="00F7689F">
        <w:rPr>
          <w:rFonts w:eastAsia="Times New Roman" w:cstheme="minorHAnsi"/>
          <w:bCs/>
          <w:sz w:val="24"/>
          <w:szCs w:val="24"/>
          <w:lang w:eastAsia="es-ES"/>
        </w:rPr>
        <w:t>exclusivamente a datos retrospectivos</w:t>
      </w:r>
      <w:r w:rsidRPr="00F7689F">
        <w:rPr>
          <w:rFonts w:eastAsia="Times New Roman" w:cstheme="minorHAnsi"/>
          <w:sz w:val="24"/>
          <w:szCs w:val="24"/>
          <w:lang w:eastAsia="es-ES"/>
        </w:rPr>
        <w:t xml:space="preserve">, es decir, a documentos médicos ya existentes en los archivos del hospital (ej. informes de altas, historiales clínicos antiguos), y </w:t>
      </w:r>
      <w:r w:rsidRPr="00F7689F">
        <w:rPr>
          <w:rFonts w:eastAsia="Times New Roman" w:cstheme="minorHAnsi"/>
          <w:bCs/>
          <w:sz w:val="24"/>
          <w:szCs w:val="24"/>
          <w:lang w:eastAsia="es-ES"/>
        </w:rPr>
        <w:t>no se empleará en tiempo real ni para apoyar decisiones clínicas automatizadas</w:t>
      </w:r>
      <w:r w:rsidRPr="00F7689F">
        <w:rPr>
          <w:rFonts w:eastAsia="Times New Roman" w:cstheme="minorHAnsi"/>
          <w:sz w:val="24"/>
          <w:szCs w:val="24"/>
          <w:lang w:eastAsia="es-ES"/>
        </w:rPr>
        <w:t xml:space="preserve"> sobre pacientes activos. Esta restricción garantiza que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se use únicamente como herramienta de preparación de datos para investigación u otros usos secundarios, sin interferir en la atención en curso. Al operar con datos históricos, se reducen los riesgos éticos, pues no afecta directamente la toma de decisiones médicas y permite un control exhaustivo de los resultados antes de cualquier difusión de la información anonimizada.</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Garantía de Cumplimiento Ético y Técnico</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El uso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cumple con los requisitos éticos y legales de protección de datos personales sensibles en el ámbito sanitario. En primer lugar, la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 xml:space="preserve"> automática se ajusta a lo dispuesto por el Reglamento General de Protección de Datos (RGPD UE 2016/679) y la Ley Orgánica 3/2018 de Protección de Datos Personales y Garantía de Derechos Digitales (LOPD-GDD) en España, asegurando que ninguna información que pueda identificar a un paciente sea accesible tras el proceso. Esto ha sido verificado mediante pruebas rigurosas de validación (ver sección de Métricas). Asimismo,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se ha desarrollado siguiendo las </w:t>
      </w:r>
      <w:r w:rsidRPr="00F7689F">
        <w:rPr>
          <w:rFonts w:eastAsia="Times New Roman" w:cstheme="minorHAnsi"/>
          <w:bCs/>
          <w:sz w:val="24"/>
          <w:szCs w:val="24"/>
          <w:lang w:eastAsia="es-ES"/>
        </w:rPr>
        <w:t xml:space="preserve">guías éticas del </w:t>
      </w:r>
      <w:proofErr w:type="spellStart"/>
      <w:r w:rsidRPr="00F7689F">
        <w:rPr>
          <w:rFonts w:eastAsia="Times New Roman" w:cstheme="minorHAnsi"/>
          <w:bCs/>
          <w:sz w:val="24"/>
          <w:szCs w:val="24"/>
          <w:lang w:eastAsia="es-ES"/>
        </w:rPr>
        <w:t>CEIm</w:t>
      </w:r>
      <w:proofErr w:type="spellEnd"/>
      <w:r w:rsidRPr="00F7689F">
        <w:rPr>
          <w:rFonts w:eastAsia="Times New Roman" w:cstheme="minorHAnsi"/>
          <w:sz w:val="24"/>
          <w:szCs w:val="24"/>
          <w:lang w:eastAsia="es-ES"/>
        </w:rPr>
        <w:t xml:space="preserve"> para proyectos de investigación con datos sanitarios, incluyendo la auditoría del código y la documentación de su desempeño.</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Desde el punto de vista técnico, el sistema opera </w:t>
      </w:r>
      <w:r w:rsidRPr="00F7689F">
        <w:rPr>
          <w:rFonts w:eastAsia="Times New Roman" w:cstheme="minorHAnsi"/>
          <w:bCs/>
          <w:sz w:val="24"/>
          <w:szCs w:val="24"/>
          <w:lang w:eastAsia="es-ES"/>
        </w:rPr>
        <w:t>localmente dentro de la infraestructura del hospital</w:t>
      </w:r>
      <w:r w:rsidRPr="00F7689F">
        <w:rPr>
          <w:rFonts w:eastAsia="Times New Roman" w:cstheme="minorHAnsi"/>
          <w:sz w:val="24"/>
          <w:szCs w:val="24"/>
          <w:lang w:eastAsia="es-ES"/>
        </w:rPr>
        <w:t xml:space="preserve">, sin enviar datos a servicios externos, garantizando que la información de salud nunca abandone los servidores seguros del Hospital La Paz.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utiliza modelos estadísticos entrenados con datos abiertos (ver sección de Corpus de Entrenamiento) que no contienen datos de nuestros pacientes, eliminando riesgos de fuga de información propia. Además, se ha implementado con buenas prácticas de desarrollo (control de versiones, pruebas unitarias sobre casos de ejemplo, y revisión por pares del código fuente), lo que reduce la probabilidad de fallos o comportamientos inesperados en entornos de producción.</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Finalmente, para reforzar la seguridad,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está concebido como herramienta de ayuda al anonimizado: sus resultados podrán ser revisados por personal autorizado </w:t>
      </w:r>
      <w:r w:rsidRPr="00F7689F">
        <w:rPr>
          <w:rFonts w:eastAsia="Times New Roman" w:cstheme="minorHAnsi"/>
          <w:sz w:val="24"/>
          <w:szCs w:val="24"/>
          <w:lang w:eastAsia="es-ES"/>
        </w:rPr>
        <w:lastRenderedPageBreak/>
        <w:t xml:space="preserve">antes de usar o compartir los datos anonimizados. De este modo, cualquier posible resto de información identificable (por mínimo que sea) puede detectarse manualmente y eliminarse antes de la difusión, cumpliendo con el principio de </w:t>
      </w:r>
      <w:r w:rsidRPr="00F7689F">
        <w:rPr>
          <w:rFonts w:eastAsia="Times New Roman" w:cstheme="minorHAnsi"/>
          <w:bCs/>
          <w:sz w:val="24"/>
          <w:szCs w:val="24"/>
          <w:lang w:eastAsia="es-ES"/>
        </w:rPr>
        <w:t>riesgo mínimo</w:t>
      </w:r>
      <w:r w:rsidRPr="00F7689F">
        <w:rPr>
          <w:rFonts w:eastAsia="Times New Roman" w:cstheme="minorHAnsi"/>
          <w:sz w:val="24"/>
          <w:szCs w:val="24"/>
          <w:lang w:eastAsia="es-ES"/>
        </w:rPr>
        <w:t xml:space="preserve"> en la reutilización de datos clínicos.</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Corpus de Entrenamiento y Desarrollo del Modelo</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Para garantizar la eficacia del anonimizado,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se ha entrenado y validado utilizando el </w:t>
      </w:r>
      <w:r w:rsidRPr="00F7689F">
        <w:rPr>
          <w:rFonts w:eastAsia="Times New Roman" w:cstheme="minorHAnsi"/>
          <w:bCs/>
          <w:sz w:val="24"/>
          <w:szCs w:val="24"/>
          <w:lang w:eastAsia="es-ES"/>
        </w:rPr>
        <w:t>corpus oficial MEDDOCAN</w:t>
      </w:r>
      <w:r w:rsidRPr="00F7689F">
        <w:rPr>
          <w:rFonts w:eastAsia="Times New Roman" w:cstheme="minorHAnsi"/>
          <w:sz w:val="24"/>
          <w:szCs w:val="24"/>
          <w:lang w:eastAsia="es-ES"/>
        </w:rPr>
        <w:t xml:space="preserve"> (</w:t>
      </w:r>
      <w:r w:rsidRPr="00F7689F">
        <w:rPr>
          <w:rFonts w:eastAsia="Times New Roman" w:cstheme="minorHAnsi"/>
          <w:i/>
          <w:iCs/>
          <w:sz w:val="24"/>
          <w:szCs w:val="24"/>
          <w:lang w:eastAsia="es-ES"/>
        </w:rPr>
        <w:t xml:space="preserve">Medical </w:t>
      </w:r>
      <w:proofErr w:type="spellStart"/>
      <w:r w:rsidRPr="00F7689F">
        <w:rPr>
          <w:rFonts w:eastAsia="Times New Roman" w:cstheme="minorHAnsi"/>
          <w:i/>
          <w:iCs/>
          <w:sz w:val="24"/>
          <w:szCs w:val="24"/>
          <w:lang w:eastAsia="es-ES"/>
        </w:rPr>
        <w:t>Document</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Anonymization</w:t>
      </w:r>
      <w:proofErr w:type="spellEnd"/>
      <w:r w:rsidRPr="00F7689F">
        <w:rPr>
          <w:rFonts w:eastAsia="Times New Roman" w:cstheme="minorHAnsi"/>
          <w:sz w:val="24"/>
          <w:szCs w:val="24"/>
          <w:lang w:eastAsia="es-ES"/>
        </w:rPr>
        <w:t>)</w:t>
      </w:r>
      <w:hyperlink r:id="rId5" w:anchor=":~:text=The%20MEDDOCAN%20corpus%20is%20composed,10"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 xml:space="preserve">, que es el </w:t>
      </w:r>
      <w:r w:rsidRPr="00F7689F">
        <w:rPr>
          <w:rFonts w:eastAsia="Times New Roman" w:cstheme="minorHAnsi"/>
          <w:bCs/>
          <w:sz w:val="24"/>
          <w:szCs w:val="24"/>
          <w:lang w:eastAsia="es-ES"/>
        </w:rPr>
        <w:t>estándar de referencia</w:t>
      </w:r>
      <w:r w:rsidRPr="00F7689F">
        <w:rPr>
          <w:rFonts w:eastAsia="Times New Roman" w:cstheme="minorHAnsi"/>
          <w:sz w:val="24"/>
          <w:szCs w:val="24"/>
          <w:lang w:eastAsia="es-ES"/>
        </w:rPr>
        <w:t xml:space="preserve"> en la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 xml:space="preserve"> de textos clínicos en español. Este corpus está compuesto por </w:t>
      </w:r>
      <w:r w:rsidRPr="00F7689F">
        <w:rPr>
          <w:rFonts w:eastAsia="Times New Roman" w:cstheme="minorHAnsi"/>
          <w:i/>
          <w:iCs/>
          <w:sz w:val="24"/>
          <w:szCs w:val="24"/>
          <w:lang w:eastAsia="es-ES"/>
        </w:rPr>
        <w:t>1.000 casos clínicos sintéticos en español</w:t>
      </w:r>
      <w:r w:rsidRPr="00F7689F">
        <w:rPr>
          <w:rFonts w:eastAsia="Times New Roman" w:cstheme="minorHAnsi"/>
          <w:sz w:val="24"/>
          <w:szCs w:val="24"/>
          <w:lang w:eastAsia="es-ES"/>
        </w:rPr>
        <w:t xml:space="preserve"> extraídos de publicaciones científicas (</w:t>
      </w:r>
      <w:proofErr w:type="spellStart"/>
      <w:r w:rsidRPr="00F7689F">
        <w:rPr>
          <w:rFonts w:eastAsia="Times New Roman" w:cstheme="minorHAnsi"/>
          <w:sz w:val="24"/>
          <w:szCs w:val="24"/>
          <w:lang w:eastAsia="es-ES"/>
        </w:rPr>
        <w:t>SciELO</w:t>
      </w:r>
      <w:proofErr w:type="spellEnd"/>
      <w:r w:rsidRPr="00F7689F">
        <w:rPr>
          <w:rFonts w:eastAsia="Times New Roman" w:cstheme="minorHAnsi"/>
          <w:sz w:val="24"/>
          <w:szCs w:val="24"/>
          <w:lang w:eastAsia="es-ES"/>
        </w:rPr>
        <w:t>) y enriquecidos con datos sensibles simulados</w:t>
      </w:r>
      <w:hyperlink r:id="rId6" w:anchor=":~:text=Document%20selection" w:tgtFrame="_blank" w:history="1">
        <w:r w:rsidRPr="00F7689F">
          <w:rPr>
            <w:rFonts w:eastAsia="Times New Roman" w:cstheme="minorHAnsi"/>
            <w:color w:val="0000FF"/>
            <w:sz w:val="24"/>
            <w:szCs w:val="24"/>
            <w:u w:val="single"/>
            <w:lang w:eastAsia="es-ES"/>
          </w:rPr>
          <w:t>github.com</w:t>
        </w:r>
      </w:hyperlink>
      <w:r w:rsidRPr="00F7689F">
        <w:rPr>
          <w:rFonts w:eastAsia="Times New Roman" w:cstheme="minorHAnsi"/>
          <w:sz w:val="24"/>
          <w:szCs w:val="24"/>
          <w:lang w:eastAsia="es-ES"/>
        </w:rPr>
        <w:t xml:space="preserve">. La naturaleza sintética del corpus implica que no contiene datos de pacientes reales, lo cual aporta una capa adicional de ética al entrenamiento del modelo. Los documentos del corpus MEDDOCAN están distribuidos en </w:t>
      </w:r>
      <w:r w:rsidRPr="00F7689F">
        <w:rPr>
          <w:rFonts w:eastAsia="Times New Roman" w:cstheme="minorHAnsi"/>
          <w:bCs/>
          <w:sz w:val="24"/>
          <w:szCs w:val="24"/>
          <w:lang w:eastAsia="es-ES"/>
        </w:rPr>
        <w:t>500 casos para entrenamiento, 250 para desarrollo (validación) y 250 para prueba</w:t>
      </w:r>
      <w:hyperlink r:id="rId7" w:anchor=":~:text=The%20MEDDOCAN%20corpus%20is%20composed,10"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 xml:space="preserve">, con anotaciones exhaustivas de información sensible (PHI) realizadas por expertos siguiendo unas guías estandarizadas. Estas guías definen </w:t>
      </w:r>
      <w:r w:rsidRPr="00F7689F">
        <w:rPr>
          <w:rFonts w:eastAsia="Times New Roman" w:cstheme="minorHAnsi"/>
          <w:bCs/>
          <w:sz w:val="24"/>
          <w:szCs w:val="24"/>
          <w:lang w:eastAsia="es-ES"/>
        </w:rPr>
        <w:t>29 tipos granulares de entidades sensibles</w:t>
      </w:r>
      <w:r w:rsidRPr="00F7689F">
        <w:rPr>
          <w:rFonts w:eastAsia="Times New Roman" w:cstheme="minorHAnsi"/>
          <w:sz w:val="24"/>
          <w:szCs w:val="24"/>
          <w:lang w:eastAsia="es-ES"/>
        </w:rPr>
        <w:t xml:space="preserve"> (por ejemplo: nombres de pacientes, identificadores, fechas, edades, hospitales, ubicaciones, etc.), agrupadas en categorías generales</w:t>
      </w:r>
      <w:hyperlink r:id="rId8" w:anchor=":~:text=The%20MEDDOCAN%20annotation%20scheme%20defines,es%2Fmeddocan" w:tgtFrame="_blank" w:history="1">
        <w:r w:rsidRPr="00F7689F">
          <w:rPr>
            <w:rFonts w:eastAsia="Times New Roman" w:cstheme="minorHAnsi"/>
            <w:color w:val="0000FF"/>
            <w:sz w:val="24"/>
            <w:szCs w:val="24"/>
            <w:u w:val="single"/>
            <w:lang w:eastAsia="es-ES"/>
          </w:rPr>
          <w:t>zenodo.org</w:t>
        </w:r>
      </w:hyperlink>
      <w:r w:rsidRPr="00F7689F">
        <w:rPr>
          <w:rFonts w:eastAsia="Times New Roman" w:cstheme="minorHAnsi"/>
          <w:sz w:val="24"/>
          <w:szCs w:val="24"/>
          <w:lang w:eastAsia="es-ES"/>
        </w:rPr>
        <w:t>. En la práctica, el corpus cubre unas 22 categorías de PHI efectivamente presentes en los textos</w:t>
      </w:r>
      <w:hyperlink r:id="rId9" w:anchor=":~:text=The%20MEDDOCAN%20annotation%20scheme%20defines,es%2Fmeddocan" w:tgtFrame="_blank" w:history="1">
        <w:r w:rsidRPr="00F7689F">
          <w:rPr>
            <w:rFonts w:eastAsia="Times New Roman" w:cstheme="minorHAnsi"/>
            <w:color w:val="0000FF"/>
            <w:sz w:val="24"/>
            <w:szCs w:val="24"/>
            <w:u w:val="single"/>
            <w:lang w:eastAsia="es-ES"/>
          </w:rPr>
          <w:t>zenodo.org</w:t>
        </w:r>
      </w:hyperlink>
      <w:r w:rsidRPr="00F7689F">
        <w:rPr>
          <w:rFonts w:eastAsia="Times New Roman" w:cstheme="minorHAnsi"/>
          <w:sz w:val="24"/>
          <w:szCs w:val="24"/>
          <w:lang w:eastAsia="es-ES"/>
        </w:rPr>
        <w:t>, lo que abarca la mayoría de datos identificativos relevantes en un contexto clínico.</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El modelo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fue desarrollado con la librería </w:t>
      </w:r>
      <w:proofErr w:type="spellStart"/>
      <w:r w:rsidRPr="00F7689F">
        <w:rPr>
          <w:rFonts w:eastAsia="Times New Roman" w:cstheme="minorHAnsi"/>
          <w:bCs/>
          <w:sz w:val="24"/>
          <w:szCs w:val="24"/>
          <w:lang w:eastAsia="es-ES"/>
        </w:rPr>
        <w:t>spaCy</w:t>
      </w:r>
      <w:proofErr w:type="spellEnd"/>
      <w:r w:rsidRPr="00F7689F">
        <w:rPr>
          <w:rFonts w:eastAsia="Times New Roman" w:cstheme="minorHAnsi"/>
          <w:bCs/>
          <w:sz w:val="24"/>
          <w:szCs w:val="24"/>
          <w:lang w:eastAsia="es-ES"/>
        </w:rPr>
        <w:t xml:space="preserve"> v3.8.7</w:t>
      </w:r>
      <w:r w:rsidRPr="00F7689F">
        <w:rPr>
          <w:rFonts w:eastAsia="Times New Roman" w:cstheme="minorHAnsi"/>
          <w:sz w:val="24"/>
          <w:szCs w:val="24"/>
          <w:lang w:eastAsia="es-ES"/>
        </w:rPr>
        <w:t xml:space="preserve"> (un entorno ampliamente utilizado para procesamiento de lenguaje natural) y específicamente entrenado para la tarea de reconocimiento de entidades nombradas sensibles (PHI) en textos en español. Se inició el proceso construyendo un fichero de configuración (</w:t>
      </w:r>
      <w:proofErr w:type="spellStart"/>
      <w:r w:rsidRPr="00F7689F">
        <w:rPr>
          <w:rFonts w:eastAsia="Times New Roman" w:cstheme="minorHAnsi"/>
          <w:sz w:val="24"/>
          <w:szCs w:val="24"/>
          <w:lang w:eastAsia="es-ES"/>
        </w:rPr>
        <w:t>config.cfg</w:t>
      </w:r>
      <w:proofErr w:type="spellEnd"/>
      <w:r w:rsidRPr="00F7689F">
        <w:rPr>
          <w:rFonts w:eastAsia="Times New Roman" w:cstheme="minorHAnsi"/>
          <w:sz w:val="24"/>
          <w:szCs w:val="24"/>
          <w:lang w:eastAsia="es-ES"/>
        </w:rPr>
        <w:t xml:space="preserve">) donde se definió la arquitectura de la red y los </w:t>
      </w:r>
      <w:proofErr w:type="spellStart"/>
      <w:r w:rsidRPr="00F7689F">
        <w:rPr>
          <w:rFonts w:eastAsia="Times New Roman" w:cstheme="minorHAnsi"/>
          <w:sz w:val="24"/>
          <w:szCs w:val="24"/>
          <w:lang w:eastAsia="es-ES"/>
        </w:rPr>
        <w:t>hiperparámetros</w:t>
      </w:r>
      <w:proofErr w:type="spellEnd"/>
      <w:r w:rsidRPr="00F7689F">
        <w:rPr>
          <w:rFonts w:eastAsia="Times New Roman" w:cstheme="minorHAnsi"/>
          <w:sz w:val="24"/>
          <w:szCs w:val="24"/>
          <w:lang w:eastAsia="es-ES"/>
        </w:rPr>
        <w:t xml:space="preserve"> de entrenamiento. El modelo utiliza un pipeline de </w:t>
      </w:r>
      <w:r w:rsidRPr="00F7689F">
        <w:rPr>
          <w:rFonts w:eastAsia="Times New Roman" w:cstheme="minorHAnsi"/>
          <w:bCs/>
          <w:sz w:val="24"/>
          <w:szCs w:val="24"/>
          <w:lang w:eastAsia="es-ES"/>
        </w:rPr>
        <w:t>Reconocimiento de Entidades (NER)</w:t>
      </w:r>
      <w:r w:rsidRPr="00F7689F">
        <w:rPr>
          <w:rFonts w:eastAsia="Times New Roman" w:cstheme="minorHAnsi"/>
          <w:sz w:val="24"/>
          <w:szCs w:val="24"/>
          <w:lang w:eastAsia="es-ES"/>
        </w:rPr>
        <w:t xml:space="preserve"> con un componente </w:t>
      </w:r>
      <w:r w:rsidRPr="00F7689F">
        <w:rPr>
          <w:rFonts w:eastAsia="Times New Roman" w:cstheme="minorHAnsi"/>
          <w:i/>
          <w:iCs/>
          <w:sz w:val="24"/>
          <w:szCs w:val="24"/>
          <w:lang w:eastAsia="es-ES"/>
        </w:rPr>
        <w:t>Tok2Vec</w:t>
      </w:r>
      <w:r w:rsidRPr="00F7689F">
        <w:rPr>
          <w:rFonts w:eastAsia="Times New Roman" w:cstheme="minorHAnsi"/>
          <w:sz w:val="24"/>
          <w:szCs w:val="24"/>
          <w:lang w:eastAsia="es-ES"/>
        </w:rPr>
        <w:t xml:space="preserve"> (</w:t>
      </w:r>
      <w:proofErr w:type="spellStart"/>
      <w:r w:rsidRPr="00F7689F">
        <w:rPr>
          <w:rFonts w:eastAsia="Times New Roman" w:cstheme="minorHAnsi"/>
          <w:sz w:val="24"/>
          <w:szCs w:val="24"/>
          <w:lang w:eastAsia="es-ES"/>
        </w:rPr>
        <w:t>vectorización</w:t>
      </w:r>
      <w:proofErr w:type="spellEnd"/>
      <w:r w:rsidRPr="00F7689F">
        <w:rPr>
          <w:rFonts w:eastAsia="Times New Roman" w:cstheme="minorHAnsi"/>
          <w:sz w:val="24"/>
          <w:szCs w:val="24"/>
          <w:lang w:eastAsia="es-ES"/>
        </w:rPr>
        <w:t xml:space="preserve"> de </w:t>
      </w:r>
      <w:proofErr w:type="spellStart"/>
      <w:r w:rsidRPr="00F7689F">
        <w:rPr>
          <w:rFonts w:eastAsia="Times New Roman" w:cstheme="minorHAnsi"/>
          <w:sz w:val="24"/>
          <w:szCs w:val="24"/>
          <w:lang w:eastAsia="es-ES"/>
        </w:rPr>
        <w:t>tokens</w:t>
      </w:r>
      <w:proofErr w:type="spellEnd"/>
      <w:r w:rsidRPr="00F7689F">
        <w:rPr>
          <w:rFonts w:eastAsia="Times New Roman" w:cstheme="minorHAnsi"/>
          <w:sz w:val="24"/>
          <w:szCs w:val="24"/>
          <w:lang w:eastAsia="es-ES"/>
        </w:rPr>
        <w:t xml:space="preserve">) y la capa de </w:t>
      </w:r>
      <w:r w:rsidRPr="00F7689F">
        <w:rPr>
          <w:rFonts w:eastAsia="Times New Roman" w:cstheme="minorHAnsi"/>
          <w:bCs/>
          <w:sz w:val="24"/>
          <w:szCs w:val="24"/>
          <w:lang w:eastAsia="es-ES"/>
        </w:rPr>
        <w:t>red neuronal</w:t>
      </w:r>
      <w:r w:rsidRPr="00F7689F">
        <w:rPr>
          <w:rFonts w:eastAsia="Times New Roman" w:cstheme="minorHAnsi"/>
          <w:sz w:val="24"/>
          <w:szCs w:val="24"/>
          <w:lang w:eastAsia="es-ES"/>
        </w:rPr>
        <w:t xml:space="preserve"> de </w:t>
      </w:r>
      <w:proofErr w:type="spellStart"/>
      <w:r w:rsidRPr="00F7689F">
        <w:rPr>
          <w:rFonts w:eastAsia="Times New Roman" w:cstheme="minorHAnsi"/>
          <w:sz w:val="24"/>
          <w:szCs w:val="24"/>
          <w:lang w:eastAsia="es-ES"/>
        </w:rPr>
        <w:t>spaCy</w:t>
      </w:r>
      <w:proofErr w:type="spellEnd"/>
      <w:r w:rsidRPr="00F7689F">
        <w:rPr>
          <w:rFonts w:eastAsia="Times New Roman" w:cstheme="minorHAnsi"/>
          <w:sz w:val="24"/>
          <w:szCs w:val="24"/>
          <w:lang w:eastAsia="es-ES"/>
        </w:rPr>
        <w:t xml:space="preserve"> para etiquetar las entidades sensibles. No se emplearon datos externos ni modelos pre-entrenados propietarios: el modelo se entrenó </w:t>
      </w:r>
      <w:r w:rsidRPr="00F7689F">
        <w:rPr>
          <w:rFonts w:eastAsia="Times New Roman" w:cstheme="minorHAnsi"/>
          <w:i/>
          <w:iCs/>
          <w:sz w:val="24"/>
          <w:szCs w:val="24"/>
          <w:lang w:eastAsia="es-ES"/>
        </w:rPr>
        <w:t>desde cero</w:t>
      </w:r>
      <w:r w:rsidRPr="00F7689F">
        <w:rPr>
          <w:rFonts w:eastAsia="Times New Roman" w:cstheme="minorHAnsi"/>
          <w:sz w:val="24"/>
          <w:szCs w:val="24"/>
          <w:lang w:eastAsia="es-ES"/>
        </w:rPr>
        <w:t xml:space="preserve"> con el corpus MEDDOCAN, garantizando que está adaptado al lenguaje médico en español y a las categorías de PHI relevantes.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El entrenamiento del modelo NER (</w:t>
      </w:r>
      <w:r w:rsidRPr="00F7689F">
        <w:rPr>
          <w:rFonts w:eastAsia="Times New Roman" w:cstheme="minorHAnsi"/>
          <w:bCs/>
          <w:sz w:val="24"/>
          <w:szCs w:val="24"/>
          <w:lang w:eastAsia="es-ES"/>
        </w:rPr>
        <w:t xml:space="preserve">denominado internamente </w:t>
      </w:r>
      <w:proofErr w:type="spellStart"/>
      <w:r w:rsidRPr="00F7689F">
        <w:rPr>
          <w:rFonts w:eastAsia="Times New Roman" w:cstheme="minorHAnsi"/>
          <w:bCs/>
          <w:sz w:val="24"/>
          <w:szCs w:val="24"/>
          <w:lang w:eastAsia="es-ES"/>
        </w:rPr>
        <w:t>ner_meddocan</w:t>
      </w:r>
      <w:proofErr w:type="spellEnd"/>
      <w:r w:rsidRPr="00F7689F">
        <w:rPr>
          <w:rFonts w:eastAsia="Times New Roman" w:cstheme="minorHAnsi"/>
          <w:sz w:val="24"/>
          <w:szCs w:val="24"/>
          <w:lang w:eastAsia="es-ES"/>
        </w:rPr>
        <w:t xml:space="preserve">) se llevó a cabo proporcionando al algoritmo los textos clínicos originales y las etiquetas de PHI correspondientes. Durante iteraciones sucesivas, el modelo fue ajustando sus pesos para aprender a detectar patrones lingüísticos asociados a la información identificativa (por ejemplo, reconocer un nombre de persona, una dirección, un número de historia clínica, etc.). Tras entrenar con los 500 casos de entrenamiento y validar repetidamente con los 250 casos de desarrollo, se seleccionó la versión más óptima del modelo (según las métricas de desempeño, detalladas más adelante). Esta versión final quedó almacenada con un </w:t>
      </w:r>
      <w:r w:rsidRPr="00F7689F">
        <w:rPr>
          <w:rFonts w:eastAsia="Times New Roman" w:cstheme="minorHAnsi"/>
          <w:bCs/>
          <w:sz w:val="24"/>
          <w:szCs w:val="24"/>
          <w:lang w:eastAsia="es-ES"/>
        </w:rPr>
        <w:t>hash identificador 4b65aa7</w:t>
      </w:r>
      <w:r w:rsidRPr="00F7689F">
        <w:rPr>
          <w:rFonts w:eastAsia="Times New Roman" w:cstheme="minorHAnsi"/>
          <w:sz w:val="24"/>
          <w:szCs w:val="24"/>
          <w:lang w:eastAsia="es-ES"/>
        </w:rPr>
        <w:t xml:space="preserve"> y la configuración exacta utilizada, para fines de reproducibilidad. El uso de este corpus oficial y la metodología de entrenamiento supervisada aseguran que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logra un rendimiento sólido y </w:t>
      </w:r>
      <w:r w:rsidRPr="00F7689F">
        <w:rPr>
          <w:rFonts w:eastAsia="Times New Roman" w:cstheme="minorHAnsi"/>
          <w:sz w:val="24"/>
          <w:szCs w:val="24"/>
          <w:lang w:eastAsia="es-ES"/>
        </w:rPr>
        <w:lastRenderedPageBreak/>
        <w:t>comparable al estado del arte publicado en este campo</w:t>
      </w:r>
      <w:hyperlink r:id="rId10" w:anchor=":~:text=classified%20and%20its%20left%20and,MEDDOCAN%20is" w:tgtFrame="_blank" w:history="1">
        <w:r w:rsidRPr="00F7689F">
          <w:rPr>
            <w:rFonts w:eastAsia="Times New Roman" w:cstheme="minorHAnsi"/>
            <w:color w:val="0000FF"/>
            <w:sz w:val="24"/>
            <w:szCs w:val="24"/>
            <w:u w:val="single"/>
            <w:lang w:eastAsia="es-ES"/>
          </w:rPr>
          <w:t>ceur-ws.org</w:t>
        </w:r>
      </w:hyperlink>
      <w:hyperlink r:id="rId11" w:anchor=":~:text=,Silver%20Standard%20corpus" w:tgtFrame="_blank" w:history="1">
        <w:r w:rsidRPr="00F7689F">
          <w:rPr>
            <w:rFonts w:eastAsia="Times New Roman" w:cstheme="minorHAnsi"/>
            <w:color w:val="0000FF"/>
            <w:sz w:val="24"/>
            <w:szCs w:val="24"/>
            <w:u w:val="single"/>
            <w:lang w:eastAsia="es-ES"/>
          </w:rPr>
          <w:t>zenodo.org</w:t>
        </w:r>
      </w:hyperlink>
      <w:r w:rsidRPr="00F7689F">
        <w:rPr>
          <w:rFonts w:eastAsia="Times New Roman" w:cstheme="minorHAnsi"/>
          <w:sz w:val="24"/>
          <w:szCs w:val="24"/>
          <w:lang w:eastAsia="es-ES"/>
        </w:rPr>
        <w:t>, a la vez que se atiene a un estándar evaluable públicamente.</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Métricas de Validación Obtenidas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Para avalar la eficacia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se realizó una exhaustiva </w:t>
      </w:r>
      <w:r w:rsidRPr="00F7689F">
        <w:rPr>
          <w:rFonts w:eastAsia="Times New Roman" w:cstheme="minorHAnsi"/>
          <w:bCs/>
          <w:sz w:val="24"/>
          <w:szCs w:val="24"/>
          <w:lang w:eastAsia="es-ES"/>
        </w:rPr>
        <w:t>validación del modelo</w:t>
      </w:r>
      <w:r w:rsidRPr="00F7689F">
        <w:rPr>
          <w:rFonts w:eastAsia="Times New Roman" w:cstheme="minorHAnsi"/>
          <w:sz w:val="24"/>
          <w:szCs w:val="24"/>
          <w:lang w:eastAsia="es-ES"/>
        </w:rPr>
        <w:t xml:space="preserve"> usando el conjunto de </w:t>
      </w:r>
      <w:r w:rsidRPr="00F7689F">
        <w:rPr>
          <w:rFonts w:eastAsia="Times New Roman" w:cstheme="minorHAnsi"/>
          <w:bCs/>
          <w:sz w:val="24"/>
          <w:szCs w:val="24"/>
          <w:lang w:eastAsia="es-ES"/>
        </w:rPr>
        <w:t>prueba oficial</w:t>
      </w:r>
      <w:r w:rsidRPr="00F7689F">
        <w:rPr>
          <w:rFonts w:eastAsia="Times New Roman" w:cstheme="minorHAnsi"/>
          <w:sz w:val="24"/>
          <w:szCs w:val="24"/>
          <w:lang w:eastAsia="es-ES"/>
        </w:rPr>
        <w:t xml:space="preserve"> (250 documentos </w:t>
      </w:r>
      <w:proofErr w:type="spellStart"/>
      <w:r w:rsidRPr="00F7689F">
        <w:rPr>
          <w:rFonts w:eastAsia="Times New Roman" w:cstheme="minorHAnsi"/>
          <w:i/>
          <w:iCs/>
          <w:sz w:val="24"/>
          <w:szCs w:val="24"/>
          <w:lang w:eastAsia="es-ES"/>
        </w:rPr>
        <w:t>gold</w:t>
      </w:r>
      <w:proofErr w:type="spellEnd"/>
      <w:r w:rsidRPr="00F7689F">
        <w:rPr>
          <w:rFonts w:eastAsia="Times New Roman" w:cstheme="minorHAnsi"/>
          <w:i/>
          <w:iCs/>
          <w:sz w:val="24"/>
          <w:szCs w:val="24"/>
          <w:lang w:eastAsia="es-ES"/>
        </w:rPr>
        <w:t xml:space="preserve"> standard</w:t>
      </w:r>
      <w:r w:rsidRPr="00F7689F">
        <w:rPr>
          <w:rFonts w:eastAsia="Times New Roman" w:cstheme="minorHAnsi"/>
          <w:sz w:val="24"/>
          <w:szCs w:val="24"/>
          <w:lang w:eastAsia="es-ES"/>
        </w:rPr>
        <w:t xml:space="preserve"> de MEDDOCAN no vistos durante el entrenamiento). Los resultados confirman que el sistema identifica correctamente la mayoría de la información sensible. A </w:t>
      </w:r>
      <w:proofErr w:type="gramStart"/>
      <w:r w:rsidRPr="00F7689F">
        <w:rPr>
          <w:rFonts w:eastAsia="Times New Roman" w:cstheme="minorHAnsi"/>
          <w:sz w:val="24"/>
          <w:szCs w:val="24"/>
          <w:lang w:eastAsia="es-ES"/>
        </w:rPr>
        <w:t>continuación</w:t>
      </w:r>
      <w:proofErr w:type="gramEnd"/>
      <w:r w:rsidRPr="00F7689F">
        <w:rPr>
          <w:rFonts w:eastAsia="Times New Roman" w:cstheme="minorHAnsi"/>
          <w:sz w:val="24"/>
          <w:szCs w:val="24"/>
          <w:lang w:eastAsia="es-ES"/>
        </w:rPr>
        <w:t xml:space="preserve"> se resumen las principales métricas obtenidas durante la validación, basadas en el script oficial de evaluación de MEDDOCAN:</w:t>
      </w:r>
    </w:p>
    <w:p w:rsidR="00F7689F" w:rsidRPr="00F7689F" w:rsidRDefault="00F7689F" w:rsidP="00F7689F">
      <w:pPr>
        <w:numPr>
          <w:ilvl w:val="0"/>
          <w:numId w:val="1"/>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 xml:space="preserve">Precisión, </w:t>
      </w:r>
      <w:proofErr w:type="spellStart"/>
      <w:r w:rsidRPr="00F7689F">
        <w:rPr>
          <w:rFonts w:eastAsia="Times New Roman" w:cstheme="minorHAnsi"/>
          <w:bCs/>
          <w:sz w:val="24"/>
          <w:szCs w:val="24"/>
          <w:lang w:eastAsia="es-ES"/>
        </w:rPr>
        <w:t>Recall</w:t>
      </w:r>
      <w:proofErr w:type="spellEnd"/>
      <w:r w:rsidRPr="00F7689F">
        <w:rPr>
          <w:rFonts w:eastAsia="Times New Roman" w:cstheme="minorHAnsi"/>
          <w:bCs/>
          <w:sz w:val="24"/>
          <w:szCs w:val="24"/>
          <w:lang w:eastAsia="es-ES"/>
        </w:rPr>
        <w:t xml:space="preserve"> y F1 (estricto)</w:t>
      </w:r>
      <w:r w:rsidRPr="00F7689F">
        <w:rPr>
          <w:rFonts w:eastAsia="Times New Roman" w:cstheme="minorHAnsi"/>
          <w:sz w:val="24"/>
          <w:szCs w:val="24"/>
          <w:lang w:eastAsia="es-ES"/>
        </w:rPr>
        <w:t>: Miden el desempeño considerando solo aciertos exactos (la entidad detectada debe coincidir exactamente con la anotación real).</w:t>
      </w:r>
    </w:p>
    <w:p w:rsidR="00F7689F" w:rsidRPr="00F7689F" w:rsidRDefault="00F7689F" w:rsidP="00F7689F">
      <w:pPr>
        <w:numPr>
          <w:ilvl w:val="0"/>
          <w:numId w:val="1"/>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 xml:space="preserve">Precisión, </w:t>
      </w:r>
      <w:proofErr w:type="spellStart"/>
      <w:r w:rsidRPr="00F7689F">
        <w:rPr>
          <w:rFonts w:eastAsia="Times New Roman" w:cstheme="minorHAnsi"/>
          <w:bCs/>
          <w:sz w:val="24"/>
          <w:szCs w:val="24"/>
          <w:lang w:eastAsia="es-ES"/>
        </w:rPr>
        <w:t>Recall</w:t>
      </w:r>
      <w:proofErr w:type="spellEnd"/>
      <w:r w:rsidRPr="00F7689F">
        <w:rPr>
          <w:rFonts w:eastAsia="Times New Roman" w:cstheme="minorHAnsi"/>
          <w:bCs/>
          <w:sz w:val="24"/>
          <w:szCs w:val="24"/>
          <w:lang w:eastAsia="es-ES"/>
        </w:rPr>
        <w:t xml:space="preserve"> y F1 (con solapamiento)</w:t>
      </w:r>
      <w:r w:rsidRPr="00F7689F">
        <w:rPr>
          <w:rFonts w:eastAsia="Times New Roman" w:cstheme="minorHAnsi"/>
          <w:sz w:val="24"/>
          <w:szCs w:val="24"/>
          <w:lang w:eastAsia="es-ES"/>
        </w:rPr>
        <w:t>: Métrica más laxa que concede aciertos parciales si el sistema detecta parte de una entidad sensible (por ejemplo, identifica un nombre compuesto parcialmente).</w:t>
      </w:r>
    </w:p>
    <w:p w:rsidR="00F7689F" w:rsidRPr="00F7689F" w:rsidRDefault="00F7689F" w:rsidP="00F7689F">
      <w:pPr>
        <w:numPr>
          <w:ilvl w:val="0"/>
          <w:numId w:val="1"/>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Tasa de Exposición (</w:t>
      </w:r>
      <w:proofErr w:type="spellStart"/>
      <w:r w:rsidRPr="00F7689F">
        <w:rPr>
          <w:rFonts w:eastAsia="Times New Roman" w:cstheme="minorHAnsi"/>
          <w:bCs/>
          <w:i/>
          <w:iCs/>
          <w:sz w:val="24"/>
          <w:szCs w:val="24"/>
          <w:lang w:eastAsia="es-ES"/>
        </w:rPr>
        <w:t>Exposure</w:t>
      </w:r>
      <w:proofErr w:type="spellEnd"/>
      <w:r w:rsidRPr="00F7689F">
        <w:rPr>
          <w:rFonts w:eastAsia="Times New Roman" w:cstheme="minorHAnsi"/>
          <w:bCs/>
          <w:i/>
          <w:iCs/>
          <w:sz w:val="24"/>
          <w:szCs w:val="24"/>
          <w:lang w:eastAsia="es-ES"/>
        </w:rPr>
        <w:t xml:space="preserve"> </w:t>
      </w:r>
      <w:proofErr w:type="spellStart"/>
      <w:r w:rsidRPr="00F7689F">
        <w:rPr>
          <w:rFonts w:eastAsia="Times New Roman" w:cstheme="minorHAnsi"/>
          <w:bCs/>
          <w:i/>
          <w:iCs/>
          <w:sz w:val="24"/>
          <w:szCs w:val="24"/>
          <w:lang w:eastAsia="es-ES"/>
        </w:rPr>
        <w:t>Rate</w:t>
      </w:r>
      <w:proofErr w:type="spellEnd"/>
      <w:r w:rsidRPr="00F7689F">
        <w:rPr>
          <w:rFonts w:eastAsia="Times New Roman" w:cstheme="minorHAnsi"/>
          <w:bCs/>
          <w:sz w:val="24"/>
          <w:szCs w:val="24"/>
          <w:lang w:eastAsia="es-ES"/>
        </w:rPr>
        <w:t>)</w:t>
      </w:r>
      <w:r w:rsidRPr="00F7689F">
        <w:rPr>
          <w:rFonts w:eastAsia="Times New Roman" w:cstheme="minorHAnsi"/>
          <w:sz w:val="24"/>
          <w:szCs w:val="24"/>
          <w:lang w:eastAsia="es-ES"/>
        </w:rPr>
        <w:t xml:space="preserve">: Porcentaje de las menciones sensibles reales que el sistema </w:t>
      </w:r>
      <w:r w:rsidRPr="00F7689F">
        <w:rPr>
          <w:rFonts w:eastAsia="Times New Roman" w:cstheme="minorHAnsi"/>
          <w:bCs/>
          <w:sz w:val="24"/>
          <w:szCs w:val="24"/>
          <w:lang w:eastAsia="es-ES"/>
        </w:rPr>
        <w:t>no</w:t>
      </w:r>
      <w:r w:rsidRPr="00F7689F">
        <w:rPr>
          <w:rFonts w:eastAsia="Times New Roman" w:cstheme="minorHAnsi"/>
          <w:sz w:val="24"/>
          <w:szCs w:val="24"/>
          <w:lang w:eastAsia="es-ES"/>
        </w:rPr>
        <w:t xml:space="preserve"> consiguió anonimizar (es decir, que quedaron expuestas en el texto). Un valor bajo indica buen desempeño en evitar filtraciones de datos.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En la siguiente tabla se presentan las métricas globales obtenidas: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966"/>
        <w:gridCol w:w="657"/>
        <w:gridCol w:w="926"/>
      </w:tblGrid>
      <w:tr w:rsidR="00F7689F" w:rsidRPr="00F7689F" w:rsidTr="00F7689F">
        <w:trPr>
          <w:tblHeader/>
          <w:tblCellSpacing w:w="15" w:type="dxa"/>
        </w:trPr>
        <w:tc>
          <w:tcPr>
            <w:tcW w:w="0" w:type="auto"/>
            <w:vAlign w:val="center"/>
            <w:hideMark/>
          </w:tcPr>
          <w:p w:rsidR="00F7689F" w:rsidRPr="00F7689F" w:rsidRDefault="00F7689F" w:rsidP="00F7689F">
            <w:pPr>
              <w:spacing w:after="0" w:line="240" w:lineRule="auto"/>
              <w:jc w:val="both"/>
              <w:rPr>
                <w:rFonts w:eastAsia="Times New Roman" w:cstheme="minorHAnsi"/>
                <w:bCs/>
                <w:sz w:val="24"/>
                <w:szCs w:val="24"/>
                <w:lang w:eastAsia="es-ES"/>
              </w:rPr>
            </w:pPr>
            <w:r w:rsidRPr="00F7689F">
              <w:rPr>
                <w:rFonts w:eastAsia="Times New Roman" w:cstheme="minorHAnsi"/>
                <w:bCs/>
                <w:sz w:val="24"/>
                <w:szCs w:val="24"/>
                <w:lang w:eastAsia="es-ES"/>
              </w:rPr>
              <w:t>Métrica</w:t>
            </w:r>
          </w:p>
        </w:tc>
        <w:tc>
          <w:tcPr>
            <w:tcW w:w="0" w:type="auto"/>
            <w:vAlign w:val="center"/>
            <w:hideMark/>
          </w:tcPr>
          <w:p w:rsidR="00F7689F" w:rsidRPr="00F7689F" w:rsidRDefault="00F7689F" w:rsidP="00F7689F">
            <w:pPr>
              <w:spacing w:after="0" w:line="240" w:lineRule="auto"/>
              <w:jc w:val="both"/>
              <w:rPr>
                <w:rFonts w:eastAsia="Times New Roman" w:cstheme="minorHAnsi"/>
                <w:bCs/>
                <w:sz w:val="24"/>
                <w:szCs w:val="24"/>
                <w:lang w:eastAsia="es-ES"/>
              </w:rPr>
            </w:pPr>
            <w:r w:rsidRPr="00F7689F">
              <w:rPr>
                <w:rFonts w:eastAsia="Times New Roman" w:cstheme="minorHAnsi"/>
                <w:bCs/>
                <w:sz w:val="24"/>
                <w:szCs w:val="24"/>
                <w:lang w:eastAsia="es-ES"/>
              </w:rPr>
              <w:t>Precisión</w:t>
            </w:r>
          </w:p>
        </w:tc>
        <w:tc>
          <w:tcPr>
            <w:tcW w:w="0" w:type="auto"/>
            <w:vAlign w:val="center"/>
            <w:hideMark/>
          </w:tcPr>
          <w:p w:rsidR="00F7689F" w:rsidRPr="00F7689F" w:rsidRDefault="00F7689F" w:rsidP="00F7689F">
            <w:pPr>
              <w:spacing w:after="0" w:line="240" w:lineRule="auto"/>
              <w:jc w:val="both"/>
              <w:rPr>
                <w:rFonts w:eastAsia="Times New Roman" w:cstheme="minorHAnsi"/>
                <w:bCs/>
                <w:sz w:val="24"/>
                <w:szCs w:val="24"/>
                <w:lang w:eastAsia="es-ES"/>
              </w:rPr>
            </w:pPr>
            <w:proofErr w:type="spellStart"/>
            <w:r w:rsidRPr="00F7689F">
              <w:rPr>
                <w:rFonts w:eastAsia="Times New Roman" w:cstheme="minorHAnsi"/>
                <w:bCs/>
                <w:sz w:val="24"/>
                <w:szCs w:val="24"/>
                <w:lang w:eastAsia="es-ES"/>
              </w:rPr>
              <w:t>Recall</w:t>
            </w:r>
            <w:proofErr w:type="spellEnd"/>
          </w:p>
        </w:tc>
        <w:tc>
          <w:tcPr>
            <w:tcW w:w="0" w:type="auto"/>
            <w:vAlign w:val="center"/>
            <w:hideMark/>
          </w:tcPr>
          <w:p w:rsidR="00F7689F" w:rsidRPr="00F7689F" w:rsidRDefault="00F7689F" w:rsidP="00F7689F">
            <w:pPr>
              <w:spacing w:after="0" w:line="240" w:lineRule="auto"/>
              <w:jc w:val="both"/>
              <w:rPr>
                <w:rFonts w:eastAsia="Times New Roman" w:cstheme="minorHAnsi"/>
                <w:bCs/>
                <w:sz w:val="24"/>
                <w:szCs w:val="24"/>
                <w:lang w:eastAsia="es-ES"/>
              </w:rPr>
            </w:pPr>
            <w:r w:rsidRPr="00F7689F">
              <w:rPr>
                <w:rFonts w:eastAsia="Times New Roman" w:cstheme="minorHAnsi"/>
                <w:bCs/>
                <w:sz w:val="24"/>
                <w:szCs w:val="24"/>
                <w:lang w:eastAsia="es-ES"/>
              </w:rPr>
              <w:t>F1-score</w:t>
            </w:r>
          </w:p>
        </w:tc>
      </w:tr>
      <w:tr w:rsidR="00F7689F" w:rsidRPr="00F7689F" w:rsidTr="00F7689F">
        <w:trPr>
          <w:tblCellSpacing w:w="15" w:type="dxa"/>
        </w:trPr>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Evaluación estricta</w:t>
            </w:r>
            <w:r w:rsidRPr="00F7689F">
              <w:rPr>
                <w:rFonts w:eastAsia="Times New Roman" w:cstheme="minorHAnsi"/>
                <w:sz w:val="24"/>
                <w:szCs w:val="24"/>
                <w:lang w:eastAsia="es-ES"/>
              </w:rPr>
              <w:t xml:space="preserve"> (exacta)</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0.747</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0.787</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0.767</w:t>
            </w:r>
          </w:p>
        </w:tc>
      </w:tr>
      <w:tr w:rsidR="00F7689F" w:rsidRPr="00F7689F" w:rsidTr="00F7689F">
        <w:trPr>
          <w:tblCellSpacing w:w="15" w:type="dxa"/>
        </w:trPr>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Evaluación con solapamiento</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0.895</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0.943</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0.918</w:t>
            </w:r>
          </w:p>
        </w:tc>
      </w:tr>
      <w:tr w:rsidR="00F7689F" w:rsidRPr="00F7689F" w:rsidTr="00F7689F">
        <w:trPr>
          <w:tblCellSpacing w:w="15" w:type="dxa"/>
        </w:trPr>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Tasa de Exposición de PHI</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sz w:val="24"/>
                <w:szCs w:val="24"/>
                <w:lang w:eastAsia="es-ES"/>
              </w:rPr>
              <w:t>–</w:t>
            </w:r>
          </w:p>
        </w:tc>
        <w:tc>
          <w:tcPr>
            <w:tcW w:w="0" w:type="auto"/>
            <w:vAlign w:val="center"/>
            <w:hideMark/>
          </w:tcPr>
          <w:p w:rsidR="00F7689F" w:rsidRPr="00F7689F" w:rsidRDefault="00F7689F" w:rsidP="00F7689F">
            <w:pPr>
              <w:spacing w:after="0"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7.38%</w:t>
            </w:r>
          </w:p>
        </w:tc>
      </w:tr>
    </w:tbl>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i/>
          <w:iCs/>
          <w:sz w:val="24"/>
          <w:szCs w:val="24"/>
          <w:lang w:eastAsia="es-ES"/>
        </w:rPr>
        <w:t>Tabla: Desempeño del modelo ANONIM en el corpus de prueba (250 documentos</w:t>
      </w:r>
      <w:proofErr w:type="gramStart"/>
      <w:r w:rsidRPr="00F7689F">
        <w:rPr>
          <w:rFonts w:eastAsia="Times New Roman" w:cstheme="minorHAnsi"/>
          <w:i/>
          <w:iCs/>
          <w:sz w:val="24"/>
          <w:szCs w:val="24"/>
          <w:lang w:eastAsia="es-ES"/>
        </w:rPr>
        <w:t>).*</w:t>
      </w:r>
      <w:proofErr w:type="gramEnd"/>
      <w:r w:rsidRPr="00F7689F">
        <w:rPr>
          <w:rFonts w:eastAsia="Times New Roman" w:cstheme="minorHAnsi"/>
          <w:i/>
          <w:iCs/>
          <w:sz w:val="24"/>
          <w:szCs w:val="24"/>
          <w:lang w:eastAsia="es-ES"/>
        </w:rPr>
        <w:t xml:space="preserve"> La tasa de exposición indica el porcentaje de entidades sensibles reales que no fueron detectadas por el sistema.</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Como se observa, el sistema logró un </w:t>
      </w:r>
      <w:r w:rsidRPr="00F7689F">
        <w:rPr>
          <w:rFonts w:eastAsia="Times New Roman" w:cstheme="minorHAnsi"/>
          <w:bCs/>
          <w:sz w:val="24"/>
          <w:szCs w:val="24"/>
          <w:lang w:eastAsia="es-ES"/>
        </w:rPr>
        <w:t>F1 estricto de ~0.77</w:t>
      </w:r>
      <w:r w:rsidRPr="00F7689F">
        <w:rPr>
          <w:rFonts w:eastAsia="Times New Roman" w:cstheme="minorHAnsi"/>
          <w:sz w:val="24"/>
          <w:szCs w:val="24"/>
          <w:lang w:eastAsia="es-ES"/>
        </w:rPr>
        <w:t xml:space="preserve"> y un </w:t>
      </w:r>
      <w:r w:rsidRPr="00F7689F">
        <w:rPr>
          <w:rFonts w:eastAsia="Times New Roman" w:cstheme="minorHAnsi"/>
          <w:bCs/>
          <w:sz w:val="24"/>
          <w:szCs w:val="24"/>
          <w:lang w:eastAsia="es-ES"/>
        </w:rPr>
        <w:t>F1 con solapamiento de ~0.92</w:t>
      </w:r>
      <w:r w:rsidRPr="00F7689F">
        <w:rPr>
          <w:rFonts w:eastAsia="Times New Roman" w:cstheme="minorHAnsi"/>
          <w:sz w:val="24"/>
          <w:szCs w:val="24"/>
          <w:lang w:eastAsia="es-ES"/>
        </w:rPr>
        <w:t xml:space="preserve"> sobre el conjunto de prueba, lo que significa que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recupera correctamente la gran mayoría de las entidades protegidas. En términos estrictos (coincidencia exacta), alrededor del 77% de las entidades fueron identificadas correctamente (balanceando precisión y </w:t>
      </w:r>
      <w:proofErr w:type="spellStart"/>
      <w:r w:rsidRPr="00F7689F">
        <w:rPr>
          <w:rFonts w:eastAsia="Times New Roman" w:cstheme="minorHAnsi"/>
          <w:sz w:val="24"/>
          <w:szCs w:val="24"/>
          <w:lang w:eastAsia="es-ES"/>
        </w:rPr>
        <w:t>recall</w:t>
      </w:r>
      <w:proofErr w:type="spellEnd"/>
      <w:r w:rsidRPr="00F7689F">
        <w:rPr>
          <w:rFonts w:eastAsia="Times New Roman" w:cstheme="minorHAnsi"/>
          <w:sz w:val="24"/>
          <w:szCs w:val="24"/>
          <w:lang w:eastAsia="es-ES"/>
        </w:rPr>
        <w:t>). Bajo el criterio más flexible de solapamiento, la efectividad sube a ~92%, evidenciando que en muchos casos donde no hubo coincidencia exacta, el sistema sí marcó parte de la entidad sensible (por ejemplo, detectó “Juan Pérez” en lugar de “Juan Pérez Gómez”).</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La </w:t>
      </w:r>
      <w:r w:rsidRPr="00F7689F">
        <w:rPr>
          <w:rFonts w:eastAsia="Times New Roman" w:cstheme="minorHAnsi"/>
          <w:bCs/>
          <w:sz w:val="24"/>
          <w:szCs w:val="24"/>
          <w:lang w:eastAsia="es-ES"/>
        </w:rPr>
        <w:t>Tasa de Exposición</w:t>
      </w:r>
      <w:r w:rsidRPr="00F7689F">
        <w:rPr>
          <w:rFonts w:eastAsia="Times New Roman" w:cstheme="minorHAnsi"/>
          <w:sz w:val="24"/>
          <w:szCs w:val="24"/>
          <w:lang w:eastAsia="es-ES"/>
        </w:rPr>
        <w:t xml:space="preserve"> promedio se situó en apenas </w:t>
      </w:r>
      <w:r w:rsidRPr="00F7689F">
        <w:rPr>
          <w:rFonts w:eastAsia="Times New Roman" w:cstheme="minorHAnsi"/>
          <w:bCs/>
          <w:sz w:val="24"/>
          <w:szCs w:val="24"/>
          <w:lang w:eastAsia="es-ES"/>
        </w:rPr>
        <w:t>7.4%</w:t>
      </w:r>
      <w:r w:rsidRPr="00F7689F">
        <w:rPr>
          <w:rFonts w:eastAsia="Times New Roman" w:cstheme="minorHAnsi"/>
          <w:sz w:val="24"/>
          <w:szCs w:val="24"/>
          <w:lang w:eastAsia="es-ES"/>
        </w:rPr>
        <w:t xml:space="preserve">, lo que implica que menos del 8% de las menciones sensibles quedaron sin anonimizar. Dicho de otro modo, </w:t>
      </w:r>
      <w:r w:rsidRPr="00F7689F">
        <w:rPr>
          <w:rFonts w:eastAsia="Times New Roman" w:cstheme="minorHAnsi"/>
          <w:bCs/>
          <w:sz w:val="24"/>
          <w:szCs w:val="24"/>
          <w:lang w:eastAsia="es-ES"/>
        </w:rPr>
        <w:t>más del 92% de la información confidencial fue correctamente enmascarada automáticamente</w:t>
      </w:r>
      <w:r w:rsidRPr="00F7689F">
        <w:rPr>
          <w:rFonts w:eastAsia="Times New Roman" w:cstheme="minorHAnsi"/>
          <w:sz w:val="24"/>
          <w:szCs w:val="24"/>
          <w:lang w:eastAsia="es-ES"/>
        </w:rPr>
        <w:t xml:space="preserve">, mostrando la viabilidad del sistema para proteger la privacidad. Es importante destacar que estos resultados cumplen con los estándares del reto MEDDOCAN y se acercan a los </w:t>
      </w:r>
      <w:r w:rsidRPr="00F7689F">
        <w:rPr>
          <w:rFonts w:eastAsia="Times New Roman" w:cstheme="minorHAnsi"/>
          <w:sz w:val="24"/>
          <w:szCs w:val="24"/>
          <w:lang w:eastAsia="es-ES"/>
        </w:rPr>
        <w:lastRenderedPageBreak/>
        <w:t>obtenidos por equipos punteros en la competición original</w:t>
      </w:r>
      <w:hyperlink r:id="rId12" w:anchor=":~:text=Abstract,%C2%B7%20Textual%20Anonymisation%20%C2%B7%20Machine"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 No obstante, cualquier porcentaje de exposición, por pequeño que sea, será abordado con medidas complementarias (por ejemplo, inspección manual de documentos post-anonimizado) antes de liberar los datos, tal como exige el principio de seguridad total de la información.</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Cabe mencionar que durante la validación interna se registró </w:t>
      </w:r>
      <w:proofErr w:type="gramStart"/>
      <w:r w:rsidRPr="00F7689F">
        <w:rPr>
          <w:rFonts w:eastAsia="Times New Roman" w:cstheme="minorHAnsi"/>
          <w:sz w:val="24"/>
          <w:szCs w:val="24"/>
          <w:lang w:eastAsia="es-ES"/>
        </w:rPr>
        <w:t>que</w:t>
      </w:r>
      <w:proofErr w:type="gramEnd"/>
      <w:r w:rsidRPr="00F7689F">
        <w:rPr>
          <w:rFonts w:eastAsia="Times New Roman" w:cstheme="minorHAnsi"/>
          <w:sz w:val="24"/>
          <w:szCs w:val="24"/>
          <w:lang w:eastAsia="es-ES"/>
        </w:rPr>
        <w:t xml:space="preserve"> de los 250 documentos evaluados, </w:t>
      </w:r>
      <w:r w:rsidRPr="00F7689F">
        <w:rPr>
          <w:rFonts w:eastAsia="Times New Roman" w:cstheme="minorHAnsi"/>
          <w:bCs/>
          <w:sz w:val="24"/>
          <w:szCs w:val="24"/>
          <w:lang w:eastAsia="es-ES"/>
        </w:rPr>
        <w:t>6 fueron anonimizados completamente</w:t>
      </w:r>
      <w:r w:rsidRPr="00F7689F">
        <w:rPr>
          <w:rFonts w:eastAsia="Times New Roman" w:cstheme="minorHAnsi"/>
          <w:sz w:val="24"/>
          <w:szCs w:val="24"/>
          <w:lang w:eastAsia="es-ES"/>
        </w:rPr>
        <w:t xml:space="preserve"> (100% de sus PHI eliminadas) mientras que en los demás quedó al menos un dato residual sin borrar. Esto refuerza la recomendación de utilizar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como ayuda inicial al anonimizado, seguido de una </w:t>
      </w:r>
      <w:r w:rsidRPr="00F7689F">
        <w:rPr>
          <w:rFonts w:eastAsia="Times New Roman" w:cstheme="minorHAnsi"/>
          <w:bCs/>
          <w:sz w:val="24"/>
          <w:szCs w:val="24"/>
          <w:lang w:eastAsia="es-ES"/>
        </w:rPr>
        <w:t>revisión humana final</w:t>
      </w:r>
      <w:r w:rsidRPr="00F7689F">
        <w:rPr>
          <w:rFonts w:eastAsia="Times New Roman" w:cstheme="minorHAnsi"/>
          <w:sz w:val="24"/>
          <w:szCs w:val="24"/>
          <w:lang w:eastAsia="es-ES"/>
        </w:rPr>
        <w:t xml:space="preserve"> en casos de uso crítico. Aun así, el rendimiento alcanzado es altamente satisfactorio para un entorno real: las métricas obtenidas confirman que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es capaz de </w:t>
      </w:r>
      <w:r w:rsidRPr="00F7689F">
        <w:rPr>
          <w:rFonts w:eastAsia="Times New Roman" w:cstheme="minorHAnsi"/>
          <w:bCs/>
          <w:sz w:val="24"/>
          <w:szCs w:val="24"/>
          <w:lang w:eastAsia="es-ES"/>
        </w:rPr>
        <w:t>reducir enormemente la carga de trabajo manual</w:t>
      </w:r>
      <w:r w:rsidRPr="00F7689F">
        <w:rPr>
          <w:rFonts w:eastAsia="Times New Roman" w:cstheme="minorHAnsi"/>
          <w:sz w:val="24"/>
          <w:szCs w:val="24"/>
          <w:lang w:eastAsia="es-ES"/>
        </w:rPr>
        <w:t xml:space="preserve"> en la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 identificando automáticamente la mayor parte de los datos sensibles con gran precisión.</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Los ficheros detallados de resultados (incluyendo métricas desglosadas por documento y tipo de entidad) se encuentran almacenados en la carpeta de validación del proyecto (...\\ANONIM_MEDDOCAN\\</w:t>
      </w:r>
      <w:proofErr w:type="spellStart"/>
      <w:r w:rsidRPr="00F7689F">
        <w:rPr>
          <w:rFonts w:eastAsia="Times New Roman" w:cstheme="minorHAnsi"/>
          <w:sz w:val="24"/>
          <w:szCs w:val="24"/>
          <w:lang w:eastAsia="es-ES"/>
        </w:rPr>
        <w:t>out_real_model_vbest</w:t>
      </w:r>
      <w:proofErr w:type="spellEnd"/>
      <w:r w:rsidRPr="00F7689F">
        <w:rPr>
          <w:rFonts w:eastAsia="Times New Roman" w:cstheme="minorHAnsi"/>
          <w:sz w:val="24"/>
          <w:szCs w:val="24"/>
          <w:lang w:eastAsia="es-ES"/>
        </w:rPr>
        <w:t xml:space="preserve">\\), específicamente en los archivos </w:t>
      </w:r>
      <w:proofErr w:type="spellStart"/>
      <w:r w:rsidRPr="00F7689F">
        <w:rPr>
          <w:rFonts w:eastAsia="Times New Roman" w:cstheme="minorHAnsi"/>
          <w:sz w:val="24"/>
          <w:szCs w:val="24"/>
          <w:lang w:eastAsia="es-ES"/>
        </w:rPr>
        <w:t>eval_</w:t>
      </w:r>
      <w:proofErr w:type="gramStart"/>
      <w:r w:rsidRPr="00F7689F">
        <w:rPr>
          <w:rFonts w:eastAsia="Times New Roman" w:cstheme="minorHAnsi"/>
          <w:sz w:val="24"/>
          <w:szCs w:val="24"/>
          <w:lang w:eastAsia="es-ES"/>
        </w:rPr>
        <w:t>results.json</w:t>
      </w:r>
      <w:proofErr w:type="spellEnd"/>
      <w:proofErr w:type="gramEnd"/>
      <w:r w:rsidRPr="00F7689F">
        <w:rPr>
          <w:rFonts w:eastAsia="Times New Roman" w:cstheme="minorHAnsi"/>
          <w:sz w:val="24"/>
          <w:szCs w:val="24"/>
          <w:lang w:eastAsia="es-ES"/>
        </w:rPr>
        <w:t xml:space="preserve"> y </w:t>
      </w:r>
      <w:proofErr w:type="spellStart"/>
      <w:r w:rsidRPr="00F7689F">
        <w:rPr>
          <w:rFonts w:eastAsia="Times New Roman" w:cstheme="minorHAnsi"/>
          <w:sz w:val="24"/>
          <w:szCs w:val="24"/>
          <w:lang w:eastAsia="es-ES"/>
        </w:rPr>
        <w:t>global_summary.json</w:t>
      </w:r>
      <w:proofErr w:type="spellEnd"/>
      <w:r w:rsidRPr="00F7689F">
        <w:rPr>
          <w:rFonts w:eastAsia="Times New Roman" w:cstheme="minorHAnsi"/>
          <w:sz w:val="24"/>
          <w:szCs w:val="24"/>
          <w:lang w:eastAsia="es-ES"/>
        </w:rPr>
        <w:t xml:space="preserve">. Estos resultados están a disposición del </w:t>
      </w:r>
      <w:proofErr w:type="spellStart"/>
      <w:r w:rsidRPr="00F7689F">
        <w:rPr>
          <w:rFonts w:eastAsia="Times New Roman" w:cstheme="minorHAnsi"/>
          <w:sz w:val="24"/>
          <w:szCs w:val="24"/>
          <w:lang w:eastAsia="es-ES"/>
        </w:rPr>
        <w:t>CEIm</w:t>
      </w:r>
      <w:proofErr w:type="spellEnd"/>
      <w:r w:rsidRPr="00F7689F">
        <w:rPr>
          <w:rFonts w:eastAsia="Times New Roman" w:cstheme="minorHAnsi"/>
          <w:sz w:val="24"/>
          <w:szCs w:val="24"/>
          <w:lang w:eastAsia="es-ES"/>
        </w:rPr>
        <w:t xml:space="preserve"> y del Servicio de Informática para su revisión, proporcionando transparencia total sobre el desempeño técnico del sistema.</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Funcionalidad del Sistema y Usos Previstos en el Hospital</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funciona tomando como entrada un conjunto de documentos clínicos en texto plano y devolviendo versiones de esos documentos donde todas las entidades de tipo identificativo han sido reemplazadas o enmascaradas. Por ejemplo, nombres de pacientes o médicos se sustituyen por referencias genéricas (“[NOMBRE]”), números de historia clínica por “[ID]”, fechas por “[FECHA]”, etc. El sistema reconoce automáticamente cada fragmento de texto que coincide con algún tipo de PHI definido en el modelo (según las categorías del corpus MEDDOCAN) y efectúa la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 xml:space="preserve"> según reglas establecidas (ya sea suprimiendo el texto o reemplazándolo por etiquetas). El resultado final son documentos </w:t>
      </w:r>
      <w:r w:rsidRPr="00F7689F">
        <w:rPr>
          <w:rFonts w:eastAsia="Times New Roman" w:cstheme="minorHAnsi"/>
          <w:i/>
          <w:iCs/>
          <w:sz w:val="24"/>
          <w:szCs w:val="24"/>
          <w:lang w:eastAsia="es-ES"/>
        </w:rPr>
        <w:t>anonimizados</w:t>
      </w:r>
      <w:r w:rsidRPr="00F7689F">
        <w:rPr>
          <w:rFonts w:eastAsia="Times New Roman" w:cstheme="minorHAnsi"/>
          <w:sz w:val="24"/>
          <w:szCs w:val="24"/>
          <w:lang w:eastAsia="es-ES"/>
        </w:rPr>
        <w:t xml:space="preserve"> que mantienen la coherencia de la narrativa </w:t>
      </w:r>
      <w:proofErr w:type="gramStart"/>
      <w:r w:rsidRPr="00F7689F">
        <w:rPr>
          <w:rFonts w:eastAsia="Times New Roman" w:cstheme="minorHAnsi"/>
          <w:sz w:val="24"/>
          <w:szCs w:val="24"/>
          <w:lang w:eastAsia="es-ES"/>
        </w:rPr>
        <w:t>clínica</w:t>
      </w:r>
      <w:proofErr w:type="gramEnd"/>
      <w:r w:rsidRPr="00F7689F">
        <w:rPr>
          <w:rFonts w:eastAsia="Times New Roman" w:cstheme="minorHAnsi"/>
          <w:sz w:val="24"/>
          <w:szCs w:val="24"/>
          <w:lang w:eastAsia="es-ES"/>
        </w:rPr>
        <w:t xml:space="preserve"> pero sin exponer datos personales reales.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En el entorno del Hospital La Paz, se prevén varios </w:t>
      </w:r>
      <w:r w:rsidRPr="00F7689F">
        <w:rPr>
          <w:rFonts w:eastAsia="Times New Roman" w:cstheme="minorHAnsi"/>
          <w:bCs/>
          <w:sz w:val="24"/>
          <w:szCs w:val="24"/>
          <w:lang w:eastAsia="es-ES"/>
        </w:rPr>
        <w:t>usos potenciales</w:t>
      </w:r>
      <w:r w:rsidRPr="00F7689F">
        <w:rPr>
          <w:rFonts w:eastAsia="Times New Roman" w:cstheme="minorHAnsi"/>
          <w:sz w:val="24"/>
          <w:szCs w:val="24"/>
          <w:lang w:eastAsia="es-ES"/>
        </w:rPr>
        <w:t xml:space="preserve"> para esta herramienta:</w:t>
      </w:r>
    </w:p>
    <w:p w:rsidR="00F7689F" w:rsidRPr="00F7689F" w:rsidRDefault="00F7689F" w:rsidP="00F7689F">
      <w:pPr>
        <w:numPr>
          <w:ilvl w:val="0"/>
          <w:numId w:val="2"/>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Preparación de datos para investigación</w:t>
      </w:r>
      <w:r w:rsidRPr="00F7689F">
        <w:rPr>
          <w:rFonts w:eastAsia="Times New Roman" w:cstheme="minorHAnsi"/>
          <w:sz w:val="24"/>
          <w:szCs w:val="24"/>
          <w:lang w:eastAsia="es-ES"/>
        </w:rPr>
        <w:t xml:space="preserve">: facilitar la extracción y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 xml:space="preserve"> de historiales clínicos antiguos para proyectos de investigación biomédica o de salud pública, garantizando que los investigadores trabajen con datos libres de identificación personal.</w:t>
      </w:r>
    </w:p>
    <w:p w:rsidR="00F7689F" w:rsidRPr="00F7689F" w:rsidRDefault="00F7689F" w:rsidP="00F7689F">
      <w:pPr>
        <w:numPr>
          <w:ilvl w:val="0"/>
          <w:numId w:val="2"/>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Creación de repositorios docentes</w:t>
      </w:r>
      <w:r w:rsidRPr="00F7689F">
        <w:rPr>
          <w:rFonts w:eastAsia="Times New Roman" w:cstheme="minorHAnsi"/>
          <w:sz w:val="24"/>
          <w:szCs w:val="24"/>
          <w:lang w:eastAsia="es-ES"/>
        </w:rPr>
        <w:t>: anonimizar casos clínicos interesantes que puedan ser utilizados en formación de residentes y personal sanitario, o compartidos en sesiones clínicas, sin riesgo legal ni ético.</w:t>
      </w:r>
    </w:p>
    <w:p w:rsidR="00F7689F" w:rsidRPr="00F7689F" w:rsidRDefault="00F7689F" w:rsidP="00F7689F">
      <w:pPr>
        <w:numPr>
          <w:ilvl w:val="0"/>
          <w:numId w:val="2"/>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lastRenderedPageBreak/>
        <w:t>Mejora de la calidad asistencial</w:t>
      </w:r>
      <w:r w:rsidRPr="00F7689F">
        <w:rPr>
          <w:rFonts w:eastAsia="Times New Roman" w:cstheme="minorHAnsi"/>
          <w:sz w:val="24"/>
          <w:szCs w:val="24"/>
          <w:lang w:eastAsia="es-ES"/>
        </w:rPr>
        <w:t>: permitir análisis internos de textos clínicos (por ejemplo, para minería de datos, IA o evaluación de calidad de la documentación) sobre un corpus anonimizado, evitando restricciones de acceso por privacidad.</w:t>
      </w:r>
    </w:p>
    <w:p w:rsidR="00F7689F" w:rsidRPr="00F7689F" w:rsidRDefault="00F7689F" w:rsidP="00F7689F">
      <w:pPr>
        <w:numPr>
          <w:ilvl w:val="0"/>
          <w:numId w:val="2"/>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Colaboración interhospitalaria</w:t>
      </w:r>
      <w:r w:rsidRPr="00F7689F">
        <w:rPr>
          <w:rFonts w:eastAsia="Times New Roman" w:cstheme="minorHAnsi"/>
          <w:sz w:val="24"/>
          <w:szCs w:val="24"/>
          <w:lang w:eastAsia="es-ES"/>
        </w:rPr>
        <w:t xml:space="preserve">: posibilitar el intercambio de información clínica con otros centros (por ejemplo, en estudios </w:t>
      </w:r>
      <w:proofErr w:type="spellStart"/>
      <w:r w:rsidRPr="00F7689F">
        <w:rPr>
          <w:rFonts w:eastAsia="Times New Roman" w:cstheme="minorHAnsi"/>
          <w:sz w:val="24"/>
          <w:szCs w:val="24"/>
          <w:lang w:eastAsia="es-ES"/>
        </w:rPr>
        <w:t>multicéntricos</w:t>
      </w:r>
      <w:proofErr w:type="spellEnd"/>
      <w:r w:rsidRPr="00F7689F">
        <w:rPr>
          <w:rFonts w:eastAsia="Times New Roman" w:cstheme="minorHAnsi"/>
          <w:sz w:val="24"/>
          <w:szCs w:val="24"/>
          <w:lang w:eastAsia="es-ES"/>
        </w:rPr>
        <w:t xml:space="preserve"> o registros) usando documentos previamente anonimizados por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cumpliendo así con los convenios de confidencialidad.</w:t>
      </w:r>
    </w:p>
    <w:p w:rsidR="00F7689F" w:rsidRPr="00F7689F" w:rsidRDefault="00F7689F" w:rsidP="00F7689F">
      <w:pPr>
        <w:numPr>
          <w:ilvl w:val="0"/>
          <w:numId w:val="2"/>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Ahorro de tiempo y recursos</w:t>
      </w:r>
      <w:r w:rsidRPr="00F7689F">
        <w:rPr>
          <w:rFonts w:eastAsia="Times New Roman" w:cstheme="minorHAnsi"/>
          <w:sz w:val="24"/>
          <w:szCs w:val="24"/>
          <w:lang w:eastAsia="es-ES"/>
        </w:rPr>
        <w:t>: reducir drásticamente el esfuerzo manual del personal en tareas de borrado de datos personales de los informes, permitiendo reubicar esos recursos a tareas más críticas.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Es importante resaltar que, aunque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automatiza gran parte del proceso, </w:t>
      </w:r>
      <w:r w:rsidRPr="00F7689F">
        <w:rPr>
          <w:rFonts w:eastAsia="Times New Roman" w:cstheme="minorHAnsi"/>
          <w:bCs/>
          <w:sz w:val="24"/>
          <w:szCs w:val="24"/>
          <w:lang w:eastAsia="es-ES"/>
        </w:rPr>
        <w:t>no reemplaza completamente la supervisión humana</w:t>
      </w:r>
      <w:r w:rsidRPr="00F7689F">
        <w:rPr>
          <w:rFonts w:eastAsia="Times New Roman" w:cstheme="minorHAnsi"/>
          <w:sz w:val="24"/>
          <w:szCs w:val="24"/>
          <w:lang w:eastAsia="es-ES"/>
        </w:rPr>
        <w:t xml:space="preserve">. Se recomienda que los documentos procesados sean validados por un profesional (p. ej. del Servicio de Informática o Unidad de Documentación Clínica) antes de su uso externo, especialmente al principio de su adopción, hasta generar suficiente confianza en el sistema. Adicionalmente, el sistema </w:t>
      </w:r>
      <w:r w:rsidRPr="00F7689F">
        <w:rPr>
          <w:rFonts w:eastAsia="Times New Roman" w:cstheme="minorHAnsi"/>
          <w:bCs/>
          <w:sz w:val="24"/>
          <w:szCs w:val="24"/>
          <w:lang w:eastAsia="es-ES"/>
        </w:rPr>
        <w:t>no toma decisiones clínicas</w:t>
      </w:r>
      <w:r w:rsidRPr="00F7689F">
        <w:rPr>
          <w:rFonts w:eastAsia="Times New Roman" w:cstheme="minorHAnsi"/>
          <w:sz w:val="24"/>
          <w:szCs w:val="24"/>
          <w:lang w:eastAsia="es-ES"/>
        </w:rPr>
        <w:t xml:space="preserve">, simplemente transforma textos para proteger la privacidad; por lo tanto, no entra en conflicto con regulaciones de productos sanitarios ni requiere certificación como dispositivo médico, al ser una herramienta de </w:t>
      </w:r>
      <w:proofErr w:type="spellStart"/>
      <w:r w:rsidRPr="00F7689F">
        <w:rPr>
          <w:rFonts w:eastAsia="Times New Roman" w:cstheme="minorHAnsi"/>
          <w:sz w:val="24"/>
          <w:szCs w:val="24"/>
          <w:lang w:eastAsia="es-ES"/>
        </w:rPr>
        <w:t>preprocesamiento</w:t>
      </w:r>
      <w:proofErr w:type="spellEnd"/>
      <w:r w:rsidRPr="00F7689F">
        <w:rPr>
          <w:rFonts w:eastAsia="Times New Roman" w:cstheme="minorHAnsi"/>
          <w:sz w:val="24"/>
          <w:szCs w:val="24"/>
          <w:lang w:eastAsia="es-ES"/>
        </w:rPr>
        <w:t xml:space="preserve"> de datos.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En conclusión,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supone una incorporación tecnológica </w:t>
      </w:r>
      <w:r w:rsidRPr="00F7689F">
        <w:rPr>
          <w:rFonts w:eastAsia="Times New Roman" w:cstheme="minorHAnsi"/>
          <w:bCs/>
          <w:sz w:val="24"/>
          <w:szCs w:val="24"/>
          <w:lang w:eastAsia="es-ES"/>
        </w:rPr>
        <w:t>innovadora, ética y eficiente</w:t>
      </w:r>
      <w:r w:rsidRPr="00F7689F">
        <w:rPr>
          <w:rFonts w:eastAsia="Times New Roman" w:cstheme="minorHAnsi"/>
          <w:sz w:val="24"/>
          <w:szCs w:val="24"/>
          <w:lang w:eastAsia="es-ES"/>
        </w:rPr>
        <w:t xml:space="preserve"> para el Hospital La Paz, alineada con la estrategia de impulsar la </w:t>
      </w:r>
      <w:r w:rsidRPr="00F7689F">
        <w:rPr>
          <w:rFonts w:eastAsia="Times New Roman" w:cstheme="minorHAnsi"/>
          <w:bCs/>
          <w:sz w:val="24"/>
          <w:szCs w:val="24"/>
          <w:lang w:eastAsia="es-ES"/>
        </w:rPr>
        <w:t>inteligencia artificial responsable</w:t>
      </w:r>
      <w:r w:rsidRPr="00F7689F">
        <w:rPr>
          <w:rFonts w:eastAsia="Times New Roman" w:cstheme="minorHAnsi"/>
          <w:sz w:val="24"/>
          <w:szCs w:val="24"/>
          <w:lang w:eastAsia="es-ES"/>
        </w:rPr>
        <w:t xml:space="preserve"> en el ámbito sanitario. Su uso en datos clínicos retrospectivos aportará valor al facilitar la reutilización segura de la información sanitaria, siempre bajo el escrutinio ético del </w:t>
      </w:r>
      <w:proofErr w:type="spellStart"/>
      <w:r w:rsidRPr="00F7689F">
        <w:rPr>
          <w:rFonts w:eastAsia="Times New Roman" w:cstheme="minorHAnsi"/>
          <w:sz w:val="24"/>
          <w:szCs w:val="24"/>
          <w:lang w:eastAsia="es-ES"/>
        </w:rPr>
        <w:t>CEIm</w:t>
      </w:r>
      <w:proofErr w:type="spellEnd"/>
      <w:r w:rsidRPr="00F7689F">
        <w:rPr>
          <w:rFonts w:eastAsia="Times New Roman" w:cstheme="minorHAnsi"/>
          <w:sz w:val="24"/>
          <w:szCs w:val="24"/>
          <w:lang w:eastAsia="es-ES"/>
        </w:rPr>
        <w:t xml:space="preserve"> y con el soporte técnico del Servicio de Informática.</w:t>
      </w:r>
    </w:p>
    <w:p w:rsidR="00F7689F" w:rsidRPr="00F7689F" w:rsidRDefault="00F7689F" w:rsidP="00F7689F">
      <w:pPr>
        <w:spacing w:before="100" w:beforeAutospacing="1" w:after="100" w:afterAutospacing="1" w:line="240" w:lineRule="auto"/>
        <w:jc w:val="both"/>
        <w:outlineLvl w:val="1"/>
        <w:rPr>
          <w:rFonts w:eastAsia="Times New Roman" w:cstheme="minorHAnsi"/>
          <w:bCs/>
          <w:sz w:val="24"/>
          <w:szCs w:val="24"/>
          <w:lang w:eastAsia="es-ES"/>
        </w:rPr>
      </w:pPr>
      <w:r w:rsidRPr="00F7689F">
        <w:rPr>
          <w:rFonts w:eastAsia="Times New Roman" w:cstheme="minorHAnsi"/>
          <w:bCs/>
          <w:sz w:val="24"/>
          <w:szCs w:val="24"/>
          <w:lang w:eastAsia="es-ES"/>
        </w:rPr>
        <w:t>Conclusiones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Tras evaluar los aspectos expuestos –justificación del uso restringido a datos retrospectivos, cumplimiento normativo, resultados de validación y beneficios operativos– se concluye que la implementación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es </w:t>
      </w:r>
      <w:r w:rsidRPr="00F7689F">
        <w:rPr>
          <w:rFonts w:eastAsia="Times New Roman" w:cstheme="minorHAnsi"/>
          <w:bCs/>
          <w:sz w:val="24"/>
          <w:szCs w:val="24"/>
          <w:lang w:eastAsia="es-ES"/>
        </w:rPr>
        <w:t>justificada y ventajosa</w:t>
      </w:r>
      <w:r w:rsidRPr="00F7689F">
        <w:rPr>
          <w:rFonts w:eastAsia="Times New Roman" w:cstheme="minorHAnsi"/>
          <w:sz w:val="24"/>
          <w:szCs w:val="24"/>
          <w:lang w:eastAsia="es-ES"/>
        </w:rPr>
        <w:t xml:space="preserve">. El sistema cumple con los estándares éticos y técnicos requeridos, proporcionando una solución robusta para anonimizar documentos clínicos con un alto grado de fiabilidad. Se enfatiza que estará </w:t>
      </w:r>
      <w:r w:rsidRPr="00F7689F">
        <w:rPr>
          <w:rFonts w:eastAsia="Times New Roman" w:cstheme="minorHAnsi"/>
          <w:bCs/>
          <w:sz w:val="24"/>
          <w:szCs w:val="24"/>
          <w:lang w:eastAsia="es-ES"/>
        </w:rPr>
        <w:t>destinado únicamente a datos históricos</w:t>
      </w:r>
      <w:r w:rsidRPr="00F7689F">
        <w:rPr>
          <w:rFonts w:eastAsia="Times New Roman" w:cstheme="minorHAnsi"/>
          <w:sz w:val="24"/>
          <w:szCs w:val="24"/>
          <w:lang w:eastAsia="es-ES"/>
        </w:rPr>
        <w:t>, sin impacto en la práctica asistencial diaria ni en decisiones sobre pacientes, y que operará bajo estrictas medidas de control y validación por parte del personal del hospital.</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Se recomienda proceder con la aprobación del uso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en el entorno del Hospital Universitario La Paz para los fines descritos. Asimismo, se sugiere mantener un monitoreo continuo de su desempeño y actualizar periódicamente el modelo con nuevas validaciones o datos adicionales, bajo la supervisión del comité ético, para asegurar su eficacia continua y adherencia a las mejores prácticas de privacidad.</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En nombre del equipo desarrollador, quedamos a disposición del </w:t>
      </w:r>
      <w:proofErr w:type="spellStart"/>
      <w:r w:rsidRPr="00F7689F">
        <w:rPr>
          <w:rFonts w:eastAsia="Times New Roman" w:cstheme="minorHAnsi"/>
          <w:sz w:val="24"/>
          <w:szCs w:val="24"/>
          <w:lang w:eastAsia="es-ES"/>
        </w:rPr>
        <w:t>CEIm</w:t>
      </w:r>
      <w:proofErr w:type="spellEnd"/>
      <w:r w:rsidRPr="00F7689F">
        <w:rPr>
          <w:rFonts w:eastAsia="Times New Roman" w:cstheme="minorHAnsi"/>
          <w:sz w:val="24"/>
          <w:szCs w:val="24"/>
          <w:lang w:eastAsia="es-ES"/>
        </w:rPr>
        <w:t xml:space="preserve"> y del Servicio de Informática para cualquier aclaración adicional o demostración del funcionamiento de </w:t>
      </w:r>
      <w:r w:rsidRPr="00F7689F">
        <w:rPr>
          <w:rFonts w:eastAsia="Times New Roman" w:cstheme="minorHAnsi"/>
          <w:bCs/>
          <w:sz w:val="24"/>
          <w:szCs w:val="24"/>
          <w:lang w:eastAsia="es-ES"/>
        </w:rPr>
        <w:t>ANONIM</w:t>
      </w:r>
      <w:r w:rsidRPr="00F7689F">
        <w:rPr>
          <w:rFonts w:eastAsia="Times New Roman" w:cstheme="minorHAnsi"/>
          <w:sz w:val="24"/>
          <w:szCs w:val="24"/>
          <w:lang w:eastAsia="es-ES"/>
        </w:rPr>
        <w:t xml:space="preserve"> con ejemplos prácticos. Agradecemos la atención prestada y confiamos en que </w:t>
      </w:r>
      <w:r w:rsidRPr="00F7689F">
        <w:rPr>
          <w:rFonts w:eastAsia="Times New Roman" w:cstheme="minorHAnsi"/>
          <w:sz w:val="24"/>
          <w:szCs w:val="24"/>
          <w:lang w:eastAsia="es-ES"/>
        </w:rPr>
        <w:lastRenderedPageBreak/>
        <w:t>esta iniciativa contribuirá positivamente al avance de la investigación clínica respetando siempre los derechos y la dignidad de los pacientes.</w:t>
      </w:r>
    </w:p>
    <w:p w:rsidR="00F7689F" w:rsidRPr="00F7689F" w:rsidRDefault="00F7689F" w:rsidP="00F7689F">
      <w:p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bCs/>
          <w:sz w:val="24"/>
          <w:szCs w:val="24"/>
          <w:lang w:eastAsia="es-ES"/>
        </w:rPr>
        <w:t>Referencias Bibliográficas:</w:t>
      </w:r>
    </w:p>
    <w:p w:rsidR="00F7689F" w:rsidRPr="00F7689F" w:rsidRDefault="00F7689F" w:rsidP="00F7689F">
      <w:pPr>
        <w:numPr>
          <w:ilvl w:val="0"/>
          <w:numId w:val="3"/>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Montserrat </w:t>
      </w:r>
      <w:proofErr w:type="spellStart"/>
      <w:r w:rsidRPr="00F7689F">
        <w:rPr>
          <w:rFonts w:eastAsia="Times New Roman" w:cstheme="minorHAnsi"/>
          <w:sz w:val="24"/>
          <w:szCs w:val="24"/>
          <w:lang w:eastAsia="es-ES"/>
        </w:rPr>
        <w:t>Marimon</w:t>
      </w:r>
      <w:proofErr w:type="spellEnd"/>
      <w:r w:rsidRPr="00F7689F">
        <w:rPr>
          <w:rFonts w:eastAsia="Times New Roman" w:cstheme="minorHAnsi"/>
          <w:sz w:val="24"/>
          <w:szCs w:val="24"/>
          <w:lang w:eastAsia="es-ES"/>
        </w:rPr>
        <w:t xml:space="preserve"> et al. </w:t>
      </w:r>
      <w:r w:rsidRPr="00F7689F">
        <w:rPr>
          <w:rFonts w:eastAsia="Times New Roman" w:cstheme="minorHAnsi"/>
          <w:i/>
          <w:iCs/>
          <w:sz w:val="24"/>
          <w:szCs w:val="24"/>
          <w:lang w:eastAsia="es-ES"/>
        </w:rPr>
        <w:t>“</w:t>
      </w:r>
      <w:proofErr w:type="spellStart"/>
      <w:r w:rsidRPr="00F7689F">
        <w:rPr>
          <w:rFonts w:eastAsia="Times New Roman" w:cstheme="minorHAnsi"/>
          <w:i/>
          <w:iCs/>
          <w:sz w:val="24"/>
          <w:szCs w:val="24"/>
          <w:lang w:eastAsia="es-ES"/>
        </w:rPr>
        <w:t>Automatic</w:t>
      </w:r>
      <w:proofErr w:type="spellEnd"/>
      <w:r w:rsidRPr="00F7689F">
        <w:rPr>
          <w:rFonts w:eastAsia="Times New Roman" w:cstheme="minorHAnsi"/>
          <w:i/>
          <w:iCs/>
          <w:sz w:val="24"/>
          <w:szCs w:val="24"/>
          <w:lang w:eastAsia="es-ES"/>
        </w:rPr>
        <w:t xml:space="preserve"> De-</w:t>
      </w:r>
      <w:proofErr w:type="spellStart"/>
      <w:r w:rsidRPr="00F7689F">
        <w:rPr>
          <w:rFonts w:eastAsia="Times New Roman" w:cstheme="minorHAnsi"/>
          <w:i/>
          <w:iCs/>
          <w:sz w:val="24"/>
          <w:szCs w:val="24"/>
          <w:lang w:eastAsia="es-ES"/>
        </w:rPr>
        <w:t>identification</w:t>
      </w:r>
      <w:proofErr w:type="spellEnd"/>
      <w:r w:rsidRPr="00F7689F">
        <w:rPr>
          <w:rFonts w:eastAsia="Times New Roman" w:cstheme="minorHAnsi"/>
          <w:i/>
          <w:iCs/>
          <w:sz w:val="24"/>
          <w:szCs w:val="24"/>
          <w:lang w:eastAsia="es-ES"/>
        </w:rPr>
        <w:t xml:space="preserve"> of Medical </w:t>
      </w:r>
      <w:proofErr w:type="spellStart"/>
      <w:r w:rsidRPr="00F7689F">
        <w:rPr>
          <w:rFonts w:eastAsia="Times New Roman" w:cstheme="minorHAnsi"/>
          <w:i/>
          <w:iCs/>
          <w:sz w:val="24"/>
          <w:szCs w:val="24"/>
          <w:lang w:eastAsia="es-ES"/>
        </w:rPr>
        <w:t>Texts</w:t>
      </w:r>
      <w:proofErr w:type="spellEnd"/>
      <w:r w:rsidRPr="00F7689F">
        <w:rPr>
          <w:rFonts w:eastAsia="Times New Roman" w:cstheme="minorHAnsi"/>
          <w:i/>
          <w:iCs/>
          <w:sz w:val="24"/>
          <w:szCs w:val="24"/>
          <w:lang w:eastAsia="es-ES"/>
        </w:rPr>
        <w:t xml:space="preserve"> in </w:t>
      </w:r>
      <w:proofErr w:type="spellStart"/>
      <w:r w:rsidRPr="00F7689F">
        <w:rPr>
          <w:rFonts w:eastAsia="Times New Roman" w:cstheme="minorHAnsi"/>
          <w:i/>
          <w:iCs/>
          <w:sz w:val="24"/>
          <w:szCs w:val="24"/>
          <w:lang w:eastAsia="es-ES"/>
        </w:rPr>
        <w:t>Spanish</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the</w:t>
      </w:r>
      <w:proofErr w:type="spellEnd"/>
      <w:r w:rsidRPr="00F7689F">
        <w:rPr>
          <w:rFonts w:eastAsia="Times New Roman" w:cstheme="minorHAnsi"/>
          <w:i/>
          <w:iCs/>
          <w:sz w:val="24"/>
          <w:szCs w:val="24"/>
          <w:lang w:eastAsia="es-ES"/>
        </w:rPr>
        <w:t xml:space="preserve"> MEDDOCAN </w:t>
      </w:r>
      <w:proofErr w:type="spellStart"/>
      <w:r w:rsidRPr="00F7689F">
        <w:rPr>
          <w:rFonts w:eastAsia="Times New Roman" w:cstheme="minorHAnsi"/>
          <w:i/>
          <w:iCs/>
          <w:sz w:val="24"/>
          <w:szCs w:val="24"/>
          <w:lang w:eastAsia="es-ES"/>
        </w:rPr>
        <w:t>Track</w:t>
      </w:r>
      <w:proofErr w:type="spellEnd"/>
      <w:r w:rsidRPr="00F7689F">
        <w:rPr>
          <w:rFonts w:eastAsia="Times New Roman" w:cstheme="minorHAnsi"/>
          <w:i/>
          <w:iCs/>
          <w:sz w:val="24"/>
          <w:szCs w:val="24"/>
          <w:lang w:eastAsia="es-ES"/>
        </w:rPr>
        <w:t xml:space="preserve">, Corpus, </w:t>
      </w:r>
      <w:proofErr w:type="spellStart"/>
      <w:r w:rsidRPr="00F7689F">
        <w:rPr>
          <w:rFonts w:eastAsia="Times New Roman" w:cstheme="minorHAnsi"/>
          <w:i/>
          <w:iCs/>
          <w:sz w:val="24"/>
          <w:szCs w:val="24"/>
          <w:lang w:eastAsia="es-ES"/>
        </w:rPr>
        <w:t>Guidelines</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Methods</w:t>
      </w:r>
      <w:proofErr w:type="spellEnd"/>
      <w:r w:rsidRPr="00F7689F">
        <w:rPr>
          <w:rFonts w:eastAsia="Times New Roman" w:cstheme="minorHAnsi"/>
          <w:i/>
          <w:iCs/>
          <w:sz w:val="24"/>
          <w:szCs w:val="24"/>
          <w:lang w:eastAsia="es-ES"/>
        </w:rPr>
        <w:t xml:space="preserve"> and </w:t>
      </w:r>
      <w:proofErr w:type="spellStart"/>
      <w:r w:rsidRPr="00F7689F">
        <w:rPr>
          <w:rFonts w:eastAsia="Times New Roman" w:cstheme="minorHAnsi"/>
          <w:i/>
          <w:iCs/>
          <w:sz w:val="24"/>
          <w:szCs w:val="24"/>
          <w:lang w:eastAsia="es-ES"/>
        </w:rPr>
        <w:t>Evaluation</w:t>
      </w:r>
      <w:proofErr w:type="spellEnd"/>
      <w:r w:rsidRPr="00F7689F">
        <w:rPr>
          <w:rFonts w:eastAsia="Times New Roman" w:cstheme="minorHAnsi"/>
          <w:i/>
          <w:iCs/>
          <w:sz w:val="24"/>
          <w:szCs w:val="24"/>
          <w:lang w:eastAsia="es-ES"/>
        </w:rPr>
        <w:t xml:space="preserve"> of </w:t>
      </w:r>
      <w:proofErr w:type="spellStart"/>
      <w:r w:rsidRPr="00F7689F">
        <w:rPr>
          <w:rFonts w:eastAsia="Times New Roman" w:cstheme="minorHAnsi"/>
          <w:i/>
          <w:iCs/>
          <w:sz w:val="24"/>
          <w:szCs w:val="24"/>
          <w:lang w:eastAsia="es-ES"/>
        </w:rPr>
        <w:t>Results</w:t>
      </w:r>
      <w:proofErr w:type="spellEnd"/>
      <w:r w:rsidRPr="00F7689F">
        <w:rPr>
          <w:rFonts w:eastAsia="Times New Roman" w:cstheme="minorHAnsi"/>
          <w:i/>
          <w:iCs/>
          <w:sz w:val="24"/>
          <w:szCs w:val="24"/>
          <w:lang w:eastAsia="es-ES"/>
        </w:rPr>
        <w:t>.”</w:t>
      </w:r>
      <w:r w:rsidRPr="00F7689F">
        <w:rPr>
          <w:rFonts w:eastAsia="Times New Roman" w:cstheme="minorHAnsi"/>
          <w:sz w:val="24"/>
          <w:szCs w:val="24"/>
          <w:lang w:eastAsia="es-ES"/>
        </w:rPr>
        <w:t xml:space="preserve"> </w:t>
      </w:r>
      <w:proofErr w:type="spellStart"/>
      <w:r w:rsidRPr="00F7689F">
        <w:rPr>
          <w:rFonts w:eastAsia="Times New Roman" w:cstheme="minorHAnsi"/>
          <w:sz w:val="24"/>
          <w:szCs w:val="24"/>
          <w:lang w:eastAsia="es-ES"/>
        </w:rPr>
        <w:t>IberLEF@SEPLN</w:t>
      </w:r>
      <w:proofErr w:type="spellEnd"/>
      <w:r w:rsidRPr="00F7689F">
        <w:rPr>
          <w:rFonts w:eastAsia="Times New Roman" w:cstheme="minorHAnsi"/>
          <w:sz w:val="24"/>
          <w:szCs w:val="24"/>
          <w:lang w:eastAsia="es-ES"/>
        </w:rPr>
        <w:t xml:space="preserve"> (2019), pp. 618–638</w:t>
      </w:r>
      <w:hyperlink r:id="rId13" w:anchor=":~:text=,Gold%20Standard%20corpus" w:tgtFrame="_blank" w:history="1">
        <w:r w:rsidRPr="00F7689F">
          <w:rPr>
            <w:rFonts w:eastAsia="Times New Roman" w:cstheme="minorHAnsi"/>
            <w:color w:val="0000FF"/>
            <w:sz w:val="24"/>
            <w:szCs w:val="24"/>
            <w:u w:val="single"/>
            <w:lang w:eastAsia="es-ES"/>
          </w:rPr>
          <w:t>zenodo.org</w:t>
        </w:r>
      </w:hyperlink>
      <w:r w:rsidRPr="00F7689F">
        <w:rPr>
          <w:rFonts w:eastAsia="Times New Roman" w:cstheme="minorHAnsi"/>
          <w:sz w:val="24"/>
          <w:szCs w:val="24"/>
          <w:lang w:eastAsia="es-ES"/>
        </w:rPr>
        <w:t>. (Descripción del corpus MEDDOCAN y métricas de referencia del reto).</w:t>
      </w:r>
    </w:p>
    <w:p w:rsidR="00F7689F" w:rsidRPr="00F7689F" w:rsidRDefault="00F7689F" w:rsidP="00F7689F">
      <w:pPr>
        <w:numPr>
          <w:ilvl w:val="0"/>
          <w:numId w:val="3"/>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Jordi Porta-Zamorano. </w:t>
      </w:r>
      <w:r w:rsidRPr="00F7689F">
        <w:rPr>
          <w:rFonts w:eastAsia="Times New Roman" w:cstheme="minorHAnsi"/>
          <w:i/>
          <w:iCs/>
          <w:sz w:val="24"/>
          <w:szCs w:val="24"/>
          <w:lang w:eastAsia="es-ES"/>
        </w:rPr>
        <w:t>“</w:t>
      </w:r>
      <w:proofErr w:type="spellStart"/>
      <w:r w:rsidRPr="00F7689F">
        <w:rPr>
          <w:rFonts w:eastAsia="Times New Roman" w:cstheme="minorHAnsi"/>
          <w:i/>
          <w:iCs/>
          <w:sz w:val="24"/>
          <w:szCs w:val="24"/>
          <w:lang w:eastAsia="es-ES"/>
        </w:rPr>
        <w:t>Spanish</w:t>
      </w:r>
      <w:proofErr w:type="spellEnd"/>
      <w:r w:rsidRPr="00F7689F">
        <w:rPr>
          <w:rFonts w:eastAsia="Times New Roman" w:cstheme="minorHAnsi"/>
          <w:i/>
          <w:iCs/>
          <w:sz w:val="24"/>
          <w:szCs w:val="24"/>
          <w:lang w:eastAsia="es-ES"/>
        </w:rPr>
        <w:t xml:space="preserve"> Medical </w:t>
      </w:r>
      <w:proofErr w:type="spellStart"/>
      <w:r w:rsidRPr="00F7689F">
        <w:rPr>
          <w:rFonts w:eastAsia="Times New Roman" w:cstheme="minorHAnsi"/>
          <w:i/>
          <w:iCs/>
          <w:sz w:val="24"/>
          <w:szCs w:val="24"/>
          <w:lang w:eastAsia="es-ES"/>
        </w:rPr>
        <w:t>Document</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Anonymization</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with</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Three-Channel</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Convolutional</w:t>
      </w:r>
      <w:proofErr w:type="spellEnd"/>
      <w:r w:rsidRPr="00F7689F">
        <w:rPr>
          <w:rFonts w:eastAsia="Times New Roman" w:cstheme="minorHAnsi"/>
          <w:i/>
          <w:iCs/>
          <w:sz w:val="24"/>
          <w:szCs w:val="24"/>
          <w:lang w:eastAsia="es-ES"/>
        </w:rPr>
        <w:t xml:space="preserve"> Neural Networks.”</w:t>
      </w:r>
      <w:r w:rsidRPr="00F7689F">
        <w:rPr>
          <w:rFonts w:eastAsia="Times New Roman" w:cstheme="minorHAnsi"/>
          <w:sz w:val="24"/>
          <w:szCs w:val="24"/>
          <w:lang w:eastAsia="es-ES"/>
        </w:rPr>
        <w:t xml:space="preserve"> </w:t>
      </w:r>
      <w:proofErr w:type="spellStart"/>
      <w:r w:rsidRPr="00F7689F">
        <w:rPr>
          <w:rFonts w:eastAsia="Times New Roman" w:cstheme="minorHAnsi"/>
          <w:sz w:val="24"/>
          <w:szCs w:val="24"/>
          <w:lang w:eastAsia="es-ES"/>
        </w:rPr>
        <w:t>IberLEF</w:t>
      </w:r>
      <w:proofErr w:type="spellEnd"/>
      <w:r w:rsidRPr="00F7689F">
        <w:rPr>
          <w:rFonts w:eastAsia="Times New Roman" w:cstheme="minorHAnsi"/>
          <w:sz w:val="24"/>
          <w:szCs w:val="24"/>
          <w:lang w:eastAsia="es-ES"/>
        </w:rPr>
        <w:t xml:space="preserve"> 2019. (Ejemplo de modelo participante en MEDDOCAN y resultados obtenidos, sub-tarea 1 F1=0.9184)</w:t>
      </w:r>
      <w:hyperlink r:id="rId14" w:anchor=":~:text=classified%20and%20its%20left%20and,MEDDOCAN%20is"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w:t>
      </w:r>
    </w:p>
    <w:p w:rsidR="00F7689F" w:rsidRPr="00F7689F" w:rsidRDefault="00F7689F" w:rsidP="00F7689F">
      <w:pPr>
        <w:numPr>
          <w:ilvl w:val="0"/>
          <w:numId w:val="3"/>
        </w:numPr>
        <w:spacing w:before="100" w:beforeAutospacing="1" w:after="100" w:afterAutospacing="1" w:line="240" w:lineRule="auto"/>
        <w:jc w:val="both"/>
        <w:rPr>
          <w:rFonts w:eastAsia="Times New Roman" w:cstheme="minorHAnsi"/>
          <w:sz w:val="24"/>
          <w:szCs w:val="24"/>
          <w:lang w:eastAsia="es-ES"/>
        </w:rPr>
      </w:pPr>
      <w:r w:rsidRPr="00F7689F">
        <w:rPr>
          <w:rFonts w:eastAsia="Times New Roman" w:cstheme="minorHAnsi"/>
          <w:sz w:val="24"/>
          <w:szCs w:val="24"/>
          <w:lang w:eastAsia="es-ES"/>
        </w:rPr>
        <w:t xml:space="preserve">Naiara </w:t>
      </w:r>
      <w:proofErr w:type="spellStart"/>
      <w:r w:rsidRPr="00F7689F">
        <w:rPr>
          <w:rFonts w:eastAsia="Times New Roman" w:cstheme="minorHAnsi"/>
          <w:sz w:val="24"/>
          <w:szCs w:val="24"/>
          <w:lang w:eastAsia="es-ES"/>
        </w:rPr>
        <w:t>Perez</w:t>
      </w:r>
      <w:proofErr w:type="spellEnd"/>
      <w:r w:rsidRPr="00F7689F">
        <w:rPr>
          <w:rFonts w:eastAsia="Times New Roman" w:cstheme="minorHAnsi"/>
          <w:sz w:val="24"/>
          <w:szCs w:val="24"/>
          <w:lang w:eastAsia="es-ES"/>
        </w:rPr>
        <w:t xml:space="preserve"> et al. </w:t>
      </w:r>
      <w:r w:rsidRPr="00F7689F">
        <w:rPr>
          <w:rFonts w:eastAsia="Times New Roman" w:cstheme="minorHAnsi"/>
          <w:i/>
          <w:iCs/>
          <w:sz w:val="24"/>
          <w:szCs w:val="24"/>
          <w:lang w:eastAsia="es-ES"/>
        </w:rPr>
        <w:t>“</w:t>
      </w:r>
      <w:proofErr w:type="spellStart"/>
      <w:r w:rsidRPr="00F7689F">
        <w:rPr>
          <w:rFonts w:eastAsia="Times New Roman" w:cstheme="minorHAnsi"/>
          <w:i/>
          <w:iCs/>
          <w:sz w:val="24"/>
          <w:szCs w:val="24"/>
          <w:lang w:eastAsia="es-ES"/>
        </w:rPr>
        <w:t>Vicomtech</w:t>
      </w:r>
      <w:proofErr w:type="spellEnd"/>
      <w:r w:rsidRPr="00F7689F">
        <w:rPr>
          <w:rFonts w:eastAsia="Times New Roman" w:cstheme="minorHAnsi"/>
          <w:i/>
          <w:iCs/>
          <w:sz w:val="24"/>
          <w:szCs w:val="24"/>
          <w:lang w:eastAsia="es-ES"/>
        </w:rPr>
        <w:t xml:space="preserve"> at MEDDOCAN: Medical </w:t>
      </w:r>
      <w:proofErr w:type="spellStart"/>
      <w:r w:rsidRPr="00F7689F">
        <w:rPr>
          <w:rFonts w:eastAsia="Times New Roman" w:cstheme="minorHAnsi"/>
          <w:i/>
          <w:iCs/>
          <w:sz w:val="24"/>
          <w:szCs w:val="24"/>
          <w:lang w:eastAsia="es-ES"/>
        </w:rPr>
        <w:t>Document</w:t>
      </w:r>
      <w:proofErr w:type="spellEnd"/>
      <w:r w:rsidRPr="00F7689F">
        <w:rPr>
          <w:rFonts w:eastAsia="Times New Roman" w:cstheme="minorHAnsi"/>
          <w:i/>
          <w:iCs/>
          <w:sz w:val="24"/>
          <w:szCs w:val="24"/>
          <w:lang w:eastAsia="es-ES"/>
        </w:rPr>
        <w:t xml:space="preserve"> </w:t>
      </w:r>
      <w:proofErr w:type="spellStart"/>
      <w:r w:rsidRPr="00F7689F">
        <w:rPr>
          <w:rFonts w:eastAsia="Times New Roman" w:cstheme="minorHAnsi"/>
          <w:i/>
          <w:iCs/>
          <w:sz w:val="24"/>
          <w:szCs w:val="24"/>
          <w:lang w:eastAsia="es-ES"/>
        </w:rPr>
        <w:t>Anonymization</w:t>
      </w:r>
      <w:proofErr w:type="spellEnd"/>
      <w:r w:rsidRPr="00F7689F">
        <w:rPr>
          <w:rFonts w:eastAsia="Times New Roman" w:cstheme="minorHAnsi"/>
          <w:i/>
          <w:iCs/>
          <w:sz w:val="24"/>
          <w:szCs w:val="24"/>
          <w:lang w:eastAsia="es-ES"/>
        </w:rPr>
        <w:t>.”</w:t>
      </w:r>
      <w:r w:rsidRPr="00F7689F">
        <w:rPr>
          <w:rFonts w:eastAsia="Times New Roman" w:cstheme="minorHAnsi"/>
          <w:sz w:val="24"/>
          <w:szCs w:val="24"/>
          <w:lang w:eastAsia="es-ES"/>
        </w:rPr>
        <w:t xml:space="preserve"> </w:t>
      </w:r>
      <w:proofErr w:type="spellStart"/>
      <w:r w:rsidRPr="00F7689F">
        <w:rPr>
          <w:rFonts w:eastAsia="Times New Roman" w:cstheme="minorHAnsi"/>
          <w:sz w:val="24"/>
          <w:szCs w:val="24"/>
          <w:lang w:eastAsia="es-ES"/>
        </w:rPr>
        <w:t>IberLEF</w:t>
      </w:r>
      <w:proofErr w:type="spellEnd"/>
      <w:r w:rsidRPr="00F7689F">
        <w:rPr>
          <w:rFonts w:eastAsia="Times New Roman" w:cstheme="minorHAnsi"/>
          <w:sz w:val="24"/>
          <w:szCs w:val="24"/>
          <w:lang w:eastAsia="es-ES"/>
        </w:rPr>
        <w:t xml:space="preserve"> 2019. (Sistema ganador del reto MEDDOCAN, F1 estricto=0.960)</w:t>
      </w:r>
      <w:hyperlink r:id="rId15" w:anchor=":~:text=Abstract,%C2%B7%20Textual%20Anonymisation%20%C2%B7%20Machine"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w:t>
      </w:r>
    </w:p>
    <w:p w:rsidR="00F7689F" w:rsidRPr="00F7689F" w:rsidRDefault="00F7689F" w:rsidP="00F7689F">
      <w:pPr>
        <w:numPr>
          <w:ilvl w:val="0"/>
          <w:numId w:val="3"/>
        </w:numPr>
        <w:spacing w:before="100" w:beforeAutospacing="1" w:after="100" w:afterAutospacing="1" w:line="240" w:lineRule="auto"/>
        <w:jc w:val="both"/>
        <w:rPr>
          <w:rFonts w:eastAsia="Times New Roman" w:cstheme="minorHAnsi"/>
          <w:sz w:val="24"/>
          <w:szCs w:val="24"/>
          <w:lang w:eastAsia="es-ES"/>
        </w:rPr>
      </w:pPr>
      <w:proofErr w:type="spellStart"/>
      <w:r w:rsidRPr="00F7689F">
        <w:rPr>
          <w:rFonts w:eastAsia="Times New Roman" w:cstheme="minorHAnsi"/>
          <w:sz w:val="24"/>
          <w:szCs w:val="24"/>
          <w:lang w:eastAsia="es-ES"/>
        </w:rPr>
        <w:t>PlanTL</w:t>
      </w:r>
      <w:proofErr w:type="spellEnd"/>
      <w:r w:rsidRPr="00F7689F">
        <w:rPr>
          <w:rFonts w:eastAsia="Times New Roman" w:cstheme="minorHAnsi"/>
          <w:sz w:val="24"/>
          <w:szCs w:val="24"/>
          <w:lang w:eastAsia="es-ES"/>
        </w:rPr>
        <w:t xml:space="preserve"> (BSC). </w:t>
      </w:r>
      <w:r w:rsidRPr="00F7689F">
        <w:rPr>
          <w:rFonts w:eastAsia="Times New Roman" w:cstheme="minorHAnsi"/>
          <w:i/>
          <w:iCs/>
          <w:sz w:val="24"/>
          <w:szCs w:val="24"/>
          <w:lang w:eastAsia="es-ES"/>
        </w:rPr>
        <w:t>Repositorio SPACCC_MEDDOCAN</w:t>
      </w:r>
      <w:r w:rsidRPr="00F7689F">
        <w:rPr>
          <w:rFonts w:eastAsia="Times New Roman" w:cstheme="minorHAnsi"/>
          <w:sz w:val="24"/>
          <w:szCs w:val="24"/>
          <w:lang w:eastAsia="es-ES"/>
        </w:rPr>
        <w:t xml:space="preserve"> (2019). Disponible en GitHub</w:t>
      </w:r>
      <w:hyperlink r:id="rId16" w:anchor=":~:text=This%20repository%20contains%20a%20synthetic,expressions%2C%20named%20the%20MEDDOCAN%20corpus" w:tgtFrame="_blank" w:history="1">
        <w:r w:rsidRPr="00F7689F">
          <w:rPr>
            <w:rFonts w:eastAsia="Times New Roman" w:cstheme="minorHAnsi"/>
            <w:color w:val="0000FF"/>
            <w:sz w:val="24"/>
            <w:szCs w:val="24"/>
            <w:u w:val="single"/>
            <w:lang w:eastAsia="es-ES"/>
          </w:rPr>
          <w:t>github.com</w:t>
        </w:r>
      </w:hyperlink>
      <w:hyperlink r:id="rId17" w:anchor=":~:text=The%20MEDDOCAN%20corpus%20is%20composed,10" w:tgtFrame="_blank" w:history="1">
        <w:r w:rsidRPr="00F7689F">
          <w:rPr>
            <w:rFonts w:eastAsia="Times New Roman" w:cstheme="minorHAnsi"/>
            <w:color w:val="0000FF"/>
            <w:sz w:val="24"/>
            <w:szCs w:val="24"/>
            <w:u w:val="single"/>
            <w:lang w:eastAsia="es-ES"/>
          </w:rPr>
          <w:t>ceur-ws.org</w:t>
        </w:r>
      </w:hyperlink>
      <w:r w:rsidRPr="00F7689F">
        <w:rPr>
          <w:rFonts w:eastAsia="Times New Roman" w:cstheme="minorHAnsi"/>
          <w:sz w:val="24"/>
          <w:szCs w:val="24"/>
          <w:lang w:eastAsia="es-ES"/>
        </w:rPr>
        <w:t>. (Contiene el corpus sintético de 1000 casos clínicos en español y guías de anotación utilizadas).</w:t>
      </w:r>
    </w:p>
    <w:p w:rsidR="00F7689F" w:rsidRPr="00F7689F" w:rsidRDefault="00F7689F" w:rsidP="00F7689F">
      <w:pPr>
        <w:numPr>
          <w:ilvl w:val="0"/>
          <w:numId w:val="3"/>
        </w:numPr>
        <w:spacing w:before="100" w:beforeAutospacing="1" w:after="100" w:afterAutospacing="1" w:line="240" w:lineRule="auto"/>
        <w:jc w:val="both"/>
        <w:rPr>
          <w:rFonts w:eastAsia="Times New Roman" w:cstheme="minorHAnsi"/>
          <w:sz w:val="24"/>
          <w:szCs w:val="24"/>
          <w:lang w:eastAsia="es-ES"/>
        </w:rPr>
      </w:pPr>
      <w:proofErr w:type="spellStart"/>
      <w:r w:rsidRPr="00F7689F">
        <w:rPr>
          <w:rFonts w:eastAsia="Times New Roman" w:cstheme="minorHAnsi"/>
          <w:bCs/>
          <w:sz w:val="24"/>
          <w:szCs w:val="24"/>
          <w:lang w:eastAsia="es-ES"/>
        </w:rPr>
        <w:t>spaCy</w:t>
      </w:r>
      <w:proofErr w:type="spellEnd"/>
      <w:r w:rsidRPr="00F7689F">
        <w:rPr>
          <w:rFonts w:eastAsia="Times New Roman" w:cstheme="minorHAnsi"/>
          <w:bCs/>
          <w:sz w:val="24"/>
          <w:szCs w:val="24"/>
          <w:lang w:eastAsia="es-ES"/>
        </w:rPr>
        <w:t xml:space="preserve"> v3</w:t>
      </w:r>
      <w:r w:rsidRPr="00F7689F">
        <w:rPr>
          <w:rFonts w:eastAsia="Times New Roman" w:cstheme="minorHAnsi"/>
          <w:sz w:val="24"/>
          <w:szCs w:val="24"/>
          <w:lang w:eastAsia="es-ES"/>
        </w:rPr>
        <w:t xml:space="preserve"> – </w:t>
      </w:r>
      <w:r w:rsidRPr="00F7689F">
        <w:rPr>
          <w:rFonts w:eastAsia="Times New Roman" w:cstheme="minorHAnsi"/>
          <w:i/>
          <w:iCs/>
          <w:sz w:val="24"/>
          <w:szCs w:val="24"/>
          <w:lang w:eastAsia="es-ES"/>
        </w:rPr>
        <w:t>Documentación oficial de entrenamiento de modelos NLP</w:t>
      </w:r>
      <w:r w:rsidRPr="00F7689F">
        <w:rPr>
          <w:rFonts w:eastAsia="Times New Roman" w:cstheme="minorHAnsi"/>
          <w:sz w:val="24"/>
          <w:szCs w:val="24"/>
          <w:lang w:eastAsia="es-ES"/>
        </w:rPr>
        <w:t xml:space="preserve">. </w:t>
      </w:r>
      <w:proofErr w:type="spellStart"/>
      <w:r w:rsidRPr="00F7689F">
        <w:rPr>
          <w:rFonts w:eastAsia="Times New Roman" w:cstheme="minorHAnsi"/>
          <w:sz w:val="24"/>
          <w:szCs w:val="24"/>
          <w:lang w:eastAsia="es-ES"/>
        </w:rPr>
        <w:t>Explosion</w:t>
      </w:r>
      <w:proofErr w:type="spellEnd"/>
      <w:r w:rsidRPr="00F7689F">
        <w:rPr>
          <w:rFonts w:eastAsia="Times New Roman" w:cstheme="minorHAnsi"/>
          <w:sz w:val="24"/>
          <w:szCs w:val="24"/>
          <w:lang w:eastAsia="es-ES"/>
        </w:rPr>
        <w:t xml:space="preserve"> AI (2023)</w:t>
      </w:r>
      <w:hyperlink r:id="rId18" w:anchor=":~:text=Quickstart%20new" w:tgtFrame="_blank" w:history="1">
        <w:r w:rsidRPr="00F7689F">
          <w:rPr>
            <w:rFonts w:eastAsia="Times New Roman" w:cstheme="minorHAnsi"/>
            <w:color w:val="0000FF"/>
            <w:sz w:val="24"/>
            <w:szCs w:val="24"/>
            <w:u w:val="single"/>
            <w:lang w:eastAsia="es-ES"/>
          </w:rPr>
          <w:t>spacy.io</w:t>
        </w:r>
      </w:hyperlink>
      <w:hyperlink r:id="rId19" w:anchor=":~:text=" w:tgtFrame="_blank" w:history="1">
        <w:r w:rsidRPr="00F7689F">
          <w:rPr>
            <w:rFonts w:eastAsia="Times New Roman" w:cstheme="minorHAnsi"/>
            <w:color w:val="0000FF"/>
            <w:sz w:val="24"/>
            <w:szCs w:val="24"/>
            <w:u w:val="single"/>
            <w:lang w:eastAsia="es-ES"/>
          </w:rPr>
          <w:t>spacy.io</w:t>
        </w:r>
      </w:hyperlink>
      <w:r w:rsidRPr="00F7689F">
        <w:rPr>
          <w:rFonts w:eastAsia="Times New Roman" w:cstheme="minorHAnsi"/>
          <w:sz w:val="24"/>
          <w:szCs w:val="24"/>
          <w:lang w:eastAsia="es-ES"/>
        </w:rPr>
        <w:t xml:space="preserve">. (Herramienta empleada para desarrollar el modelo de </w:t>
      </w:r>
      <w:proofErr w:type="spellStart"/>
      <w:r w:rsidRPr="00F7689F">
        <w:rPr>
          <w:rFonts w:eastAsia="Times New Roman" w:cstheme="minorHAnsi"/>
          <w:sz w:val="24"/>
          <w:szCs w:val="24"/>
          <w:lang w:eastAsia="es-ES"/>
        </w:rPr>
        <w:t>anonimización</w:t>
      </w:r>
      <w:proofErr w:type="spellEnd"/>
      <w:r w:rsidRPr="00F7689F">
        <w:rPr>
          <w:rFonts w:eastAsia="Times New Roman" w:cstheme="minorHAnsi"/>
          <w:sz w:val="24"/>
          <w:szCs w:val="24"/>
          <w:lang w:eastAsia="es-ES"/>
        </w:rPr>
        <w:t>).</w:t>
      </w:r>
    </w:p>
    <w:p w:rsidR="00E02244" w:rsidRDefault="00E02244"/>
    <w:sectPr w:rsidR="00E022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E6848"/>
    <w:multiLevelType w:val="multilevel"/>
    <w:tmpl w:val="C9E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51B47"/>
    <w:multiLevelType w:val="multilevel"/>
    <w:tmpl w:val="391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A4496"/>
    <w:multiLevelType w:val="multilevel"/>
    <w:tmpl w:val="C65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89F"/>
    <w:rsid w:val="00E02244"/>
    <w:rsid w:val="00F76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FAE4B-A547-4AF4-A258-ADC39CC3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768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7689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689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7689F"/>
    <w:rPr>
      <w:rFonts w:ascii="Times New Roman" w:eastAsia="Times New Roman" w:hAnsi="Times New Roman" w:cs="Times New Roman"/>
      <w:b/>
      <w:bCs/>
      <w:sz w:val="36"/>
      <w:szCs w:val="36"/>
      <w:lang w:eastAsia="es-ES"/>
    </w:rPr>
  </w:style>
  <w:style w:type="character" w:styleId="Textoennegrita">
    <w:name w:val="Strong"/>
    <w:basedOn w:val="Fuentedeprrafopredeter"/>
    <w:uiPriority w:val="22"/>
    <w:qFormat/>
    <w:rsid w:val="00F7689F"/>
    <w:rPr>
      <w:b/>
      <w:bCs/>
    </w:rPr>
  </w:style>
  <w:style w:type="paragraph" w:styleId="NormalWeb">
    <w:name w:val="Normal (Web)"/>
    <w:basedOn w:val="Normal"/>
    <w:uiPriority w:val="99"/>
    <w:semiHidden/>
    <w:unhideWhenUsed/>
    <w:rsid w:val="00F768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F7689F"/>
    <w:rPr>
      <w:i/>
      <w:iCs/>
    </w:rPr>
  </w:style>
  <w:style w:type="character" w:customStyle="1" w:styleId="ms-1">
    <w:name w:val="ms-1"/>
    <w:basedOn w:val="Fuentedeprrafopredeter"/>
    <w:rsid w:val="00F7689F"/>
  </w:style>
  <w:style w:type="character" w:customStyle="1" w:styleId="max-w-15ch">
    <w:name w:val="max-w-[15ch]"/>
    <w:basedOn w:val="Fuentedeprrafopredeter"/>
    <w:rsid w:val="00F7689F"/>
  </w:style>
  <w:style w:type="character" w:styleId="CdigoHTML">
    <w:name w:val="HTML Code"/>
    <w:basedOn w:val="Fuentedeprrafopredeter"/>
    <w:uiPriority w:val="99"/>
    <w:semiHidden/>
    <w:unhideWhenUsed/>
    <w:rsid w:val="00F768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022188">
      <w:bodyDiv w:val="1"/>
      <w:marLeft w:val="0"/>
      <w:marRight w:val="0"/>
      <w:marTop w:val="0"/>
      <w:marBottom w:val="0"/>
      <w:divBdr>
        <w:top w:val="none" w:sz="0" w:space="0" w:color="auto"/>
        <w:left w:val="none" w:sz="0" w:space="0" w:color="auto"/>
        <w:bottom w:val="none" w:sz="0" w:space="0" w:color="auto"/>
        <w:right w:val="none" w:sz="0" w:space="0" w:color="auto"/>
      </w:divBdr>
      <w:divsChild>
        <w:div w:id="397556057">
          <w:marLeft w:val="0"/>
          <w:marRight w:val="0"/>
          <w:marTop w:val="0"/>
          <w:marBottom w:val="0"/>
          <w:divBdr>
            <w:top w:val="none" w:sz="0" w:space="0" w:color="auto"/>
            <w:left w:val="none" w:sz="0" w:space="0" w:color="auto"/>
            <w:bottom w:val="none" w:sz="0" w:space="0" w:color="auto"/>
            <w:right w:val="none" w:sz="0" w:space="0" w:color="auto"/>
          </w:divBdr>
          <w:divsChild>
            <w:div w:id="11133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4279338" TargetMode="External"/><Relationship Id="rId13" Type="http://schemas.openxmlformats.org/officeDocument/2006/relationships/hyperlink" Target="https://zenodo.org/records/4279338" TargetMode="External"/><Relationship Id="rId18" Type="http://schemas.openxmlformats.org/officeDocument/2006/relationships/hyperlink" Target="https://spacy.io/usage/train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eur-ws.org/Vol-2421/MEDDOCAN_paper_1.pdf" TargetMode="External"/><Relationship Id="rId12" Type="http://schemas.openxmlformats.org/officeDocument/2006/relationships/hyperlink" Target="https://ceur-ws.org/Vol-2421/MEDDOCAN_paper_8.pdf" TargetMode="External"/><Relationship Id="rId17" Type="http://schemas.openxmlformats.org/officeDocument/2006/relationships/hyperlink" Target="https://ceur-ws.org/Vol-2421/MEDDOCAN_paper_1.pdf" TargetMode="External"/><Relationship Id="rId2" Type="http://schemas.openxmlformats.org/officeDocument/2006/relationships/styles" Target="styles.xml"/><Relationship Id="rId16" Type="http://schemas.openxmlformats.org/officeDocument/2006/relationships/hyperlink" Target="https://github.com/PlanTL-GOB-ES/SPACCC_MEDDOCA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PlanTL-GOB-ES/SPACCC_MEDDOCAN" TargetMode="External"/><Relationship Id="rId11" Type="http://schemas.openxmlformats.org/officeDocument/2006/relationships/hyperlink" Target="https://zenodo.org/records/4279338" TargetMode="External"/><Relationship Id="rId5" Type="http://schemas.openxmlformats.org/officeDocument/2006/relationships/hyperlink" Target="https://ceur-ws.org/Vol-2421/MEDDOCAN_paper_1.pdf" TargetMode="External"/><Relationship Id="rId15" Type="http://schemas.openxmlformats.org/officeDocument/2006/relationships/hyperlink" Target="https://ceur-ws.org/Vol-2421/MEDDOCAN_paper_8.pdf" TargetMode="External"/><Relationship Id="rId10" Type="http://schemas.openxmlformats.org/officeDocument/2006/relationships/hyperlink" Target="https://ceur-ws.org/Vol-2421/MEDDOCAN_paper_1.pdf" TargetMode="External"/><Relationship Id="rId19" Type="http://schemas.openxmlformats.org/officeDocument/2006/relationships/hyperlink" Target="https://spacy.io/usage/training" TargetMode="External"/><Relationship Id="rId4" Type="http://schemas.openxmlformats.org/officeDocument/2006/relationships/webSettings" Target="webSettings.xml"/><Relationship Id="rId9" Type="http://schemas.openxmlformats.org/officeDocument/2006/relationships/hyperlink" Target="https://zenodo.org/records/4279338" TargetMode="External"/><Relationship Id="rId14" Type="http://schemas.openxmlformats.org/officeDocument/2006/relationships/hyperlink" Target="https://ceur-ws.org/Vol-2421/MEDDOCAN_paper_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2822</Words>
  <Characters>15526</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Urgen59</dc:creator>
  <cp:keywords/>
  <dc:description/>
  <cp:lastModifiedBy>Urgen59</cp:lastModifiedBy>
  <cp:revision>1</cp:revision>
  <dcterms:created xsi:type="dcterms:W3CDTF">2025-10-13T09:20:00Z</dcterms:created>
  <dcterms:modified xsi:type="dcterms:W3CDTF">2025-10-13T09:21:00Z</dcterms:modified>
</cp:coreProperties>
</file>