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2927" w:rsidRPr="00282927" w:rsidRDefault="00282927" w:rsidP="002829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ES"/>
        </w:rPr>
      </w:pPr>
      <w:r w:rsidRPr="0028292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ES"/>
        </w:rPr>
        <w:t>Tabla 1. Comparación del rendimiento entre ANONIM v1.0 y ANONIM v2.0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0"/>
        <w:gridCol w:w="2549"/>
        <w:gridCol w:w="3265"/>
      </w:tblGrid>
      <w:tr w:rsidR="00282927" w:rsidRPr="00282927" w:rsidTr="00282927">
        <w:tc>
          <w:tcPr>
            <w:tcW w:w="0" w:type="auto"/>
            <w:shd w:val="clear" w:color="auto" w:fill="D9D9D9" w:themeFill="background1" w:themeFillShade="D9"/>
            <w:hideMark/>
          </w:tcPr>
          <w:p w:rsidR="00282927" w:rsidRPr="00282927" w:rsidRDefault="00282927" w:rsidP="0028292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2829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Métrica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:rsidR="00282927" w:rsidRPr="00282927" w:rsidRDefault="00282927" w:rsidP="0028292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2829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ANONIM v1.0 (solo MEDDOCAN)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:rsidR="00282927" w:rsidRPr="00282927" w:rsidRDefault="00282927" w:rsidP="0028292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2829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ANONIM v2.0 (MEDDOCAN + </w:t>
            </w:r>
            <w:proofErr w:type="spellStart"/>
            <w:r w:rsidRPr="002829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subcorpus</w:t>
            </w:r>
            <w:proofErr w:type="spellEnd"/>
            <w:r w:rsidRPr="002829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fármacos)</w:t>
            </w:r>
          </w:p>
        </w:tc>
      </w:tr>
      <w:tr w:rsidR="00282927" w:rsidRPr="00282927" w:rsidTr="00282927">
        <w:tc>
          <w:tcPr>
            <w:tcW w:w="0" w:type="auto"/>
            <w:hideMark/>
          </w:tcPr>
          <w:p w:rsidR="00282927" w:rsidRPr="00282927" w:rsidRDefault="00282927" w:rsidP="002829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829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Precisión global</w:t>
            </w:r>
          </w:p>
        </w:tc>
        <w:tc>
          <w:tcPr>
            <w:tcW w:w="0" w:type="auto"/>
            <w:hideMark/>
          </w:tcPr>
          <w:p w:rsidR="00282927" w:rsidRPr="00282927" w:rsidRDefault="00282927" w:rsidP="002829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8292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0,95–0,97</w:t>
            </w:r>
          </w:p>
        </w:tc>
        <w:tc>
          <w:tcPr>
            <w:tcW w:w="0" w:type="auto"/>
            <w:hideMark/>
          </w:tcPr>
          <w:p w:rsidR="00282927" w:rsidRPr="00282927" w:rsidRDefault="00282927" w:rsidP="002829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829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0,99</w:t>
            </w:r>
          </w:p>
        </w:tc>
      </w:tr>
      <w:tr w:rsidR="00282927" w:rsidRPr="00282927" w:rsidTr="00282927">
        <w:tc>
          <w:tcPr>
            <w:tcW w:w="0" w:type="auto"/>
            <w:hideMark/>
          </w:tcPr>
          <w:p w:rsidR="00282927" w:rsidRPr="00282927" w:rsidRDefault="00282927" w:rsidP="002829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829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Sensibilidad global</w:t>
            </w:r>
          </w:p>
        </w:tc>
        <w:tc>
          <w:tcPr>
            <w:tcW w:w="0" w:type="auto"/>
            <w:hideMark/>
          </w:tcPr>
          <w:p w:rsidR="00282927" w:rsidRPr="00282927" w:rsidRDefault="00282927" w:rsidP="002829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8292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0,96–0,98</w:t>
            </w:r>
          </w:p>
        </w:tc>
        <w:tc>
          <w:tcPr>
            <w:tcW w:w="0" w:type="auto"/>
            <w:hideMark/>
          </w:tcPr>
          <w:p w:rsidR="00282927" w:rsidRPr="00282927" w:rsidRDefault="00282927" w:rsidP="002829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829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1,00</w:t>
            </w:r>
          </w:p>
        </w:tc>
      </w:tr>
      <w:tr w:rsidR="00282927" w:rsidRPr="00282927" w:rsidTr="00282927">
        <w:tc>
          <w:tcPr>
            <w:tcW w:w="0" w:type="auto"/>
            <w:hideMark/>
          </w:tcPr>
          <w:p w:rsidR="00282927" w:rsidRPr="00282927" w:rsidRDefault="00282927" w:rsidP="002829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829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Puntuación F1 global</w:t>
            </w:r>
          </w:p>
        </w:tc>
        <w:tc>
          <w:tcPr>
            <w:tcW w:w="0" w:type="auto"/>
            <w:hideMark/>
          </w:tcPr>
          <w:p w:rsidR="00282927" w:rsidRPr="00282927" w:rsidRDefault="00282927" w:rsidP="002829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8292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0,95–0,97</w:t>
            </w:r>
          </w:p>
        </w:tc>
        <w:tc>
          <w:tcPr>
            <w:tcW w:w="0" w:type="auto"/>
            <w:hideMark/>
          </w:tcPr>
          <w:p w:rsidR="00282927" w:rsidRPr="00282927" w:rsidRDefault="00282927" w:rsidP="002829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829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0,99</w:t>
            </w:r>
          </w:p>
        </w:tc>
      </w:tr>
      <w:tr w:rsidR="00282927" w:rsidRPr="00282927" w:rsidTr="00282927">
        <w:tc>
          <w:tcPr>
            <w:tcW w:w="0" w:type="auto"/>
            <w:hideMark/>
          </w:tcPr>
          <w:p w:rsidR="00282927" w:rsidRPr="00282927" w:rsidRDefault="00282927" w:rsidP="002829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829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Errores detectados en anotaciones</w:t>
            </w:r>
          </w:p>
        </w:tc>
        <w:tc>
          <w:tcPr>
            <w:tcW w:w="0" w:type="auto"/>
            <w:hideMark/>
          </w:tcPr>
          <w:p w:rsidR="00282927" w:rsidRPr="00282927" w:rsidRDefault="00282927" w:rsidP="002829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8292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Sí (espacios, solapamientos)</w:t>
            </w:r>
          </w:p>
        </w:tc>
        <w:tc>
          <w:tcPr>
            <w:tcW w:w="0" w:type="auto"/>
            <w:hideMark/>
          </w:tcPr>
          <w:p w:rsidR="00282927" w:rsidRPr="00282927" w:rsidRDefault="00282927" w:rsidP="002829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829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No (corregidos y validados)</w:t>
            </w:r>
          </w:p>
        </w:tc>
      </w:tr>
      <w:tr w:rsidR="00282927" w:rsidRPr="00282927" w:rsidTr="00282927">
        <w:tc>
          <w:tcPr>
            <w:tcW w:w="0" w:type="auto"/>
            <w:hideMark/>
          </w:tcPr>
          <w:p w:rsidR="00282927" w:rsidRPr="00282927" w:rsidRDefault="00282927" w:rsidP="002829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829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Fármacos detectados correctamente</w:t>
            </w:r>
          </w:p>
        </w:tc>
        <w:tc>
          <w:tcPr>
            <w:tcW w:w="0" w:type="auto"/>
            <w:hideMark/>
          </w:tcPr>
          <w:p w:rsidR="00282927" w:rsidRPr="00282927" w:rsidRDefault="00282927" w:rsidP="002829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8292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Parcial (frecuentes omisiones)</w:t>
            </w:r>
          </w:p>
        </w:tc>
        <w:tc>
          <w:tcPr>
            <w:tcW w:w="0" w:type="auto"/>
            <w:hideMark/>
          </w:tcPr>
          <w:p w:rsidR="00282927" w:rsidRPr="00282927" w:rsidRDefault="00282927" w:rsidP="002829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829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≈100 % (principios activos y comerciales)</w:t>
            </w:r>
          </w:p>
        </w:tc>
      </w:tr>
      <w:tr w:rsidR="00282927" w:rsidRPr="00282927" w:rsidTr="00282927">
        <w:tc>
          <w:tcPr>
            <w:tcW w:w="0" w:type="auto"/>
            <w:hideMark/>
          </w:tcPr>
          <w:p w:rsidR="00282927" w:rsidRPr="00282927" w:rsidRDefault="00282927" w:rsidP="002829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829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Robustez del entrenamiento (E024)</w:t>
            </w:r>
          </w:p>
        </w:tc>
        <w:tc>
          <w:tcPr>
            <w:tcW w:w="0" w:type="auto"/>
            <w:hideMark/>
          </w:tcPr>
          <w:p w:rsidR="00282927" w:rsidRPr="00282927" w:rsidRDefault="00282927" w:rsidP="002829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8292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Baja (interrupciones frecuentes)</w:t>
            </w:r>
          </w:p>
        </w:tc>
        <w:tc>
          <w:tcPr>
            <w:tcW w:w="0" w:type="auto"/>
            <w:hideMark/>
          </w:tcPr>
          <w:p w:rsidR="00282927" w:rsidRPr="00282927" w:rsidRDefault="00282927" w:rsidP="002829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829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Alta (0 ejemplos conflictivos)</w:t>
            </w:r>
          </w:p>
        </w:tc>
      </w:tr>
      <w:tr w:rsidR="00282927" w:rsidRPr="00282927" w:rsidTr="00282927">
        <w:tc>
          <w:tcPr>
            <w:tcW w:w="0" w:type="auto"/>
            <w:hideMark/>
          </w:tcPr>
          <w:p w:rsidR="00282927" w:rsidRPr="00282927" w:rsidRDefault="00282927" w:rsidP="002829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829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Estabilidad en procesamiento de textos</w:t>
            </w:r>
          </w:p>
        </w:tc>
        <w:tc>
          <w:tcPr>
            <w:tcW w:w="0" w:type="auto"/>
            <w:hideMark/>
          </w:tcPr>
          <w:p w:rsidR="00282927" w:rsidRPr="00282927" w:rsidRDefault="00282927" w:rsidP="002829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8292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Media</w:t>
            </w:r>
          </w:p>
        </w:tc>
        <w:tc>
          <w:tcPr>
            <w:tcW w:w="0" w:type="auto"/>
            <w:hideMark/>
          </w:tcPr>
          <w:p w:rsidR="00282927" w:rsidRPr="00282927" w:rsidRDefault="00282927" w:rsidP="002829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829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Alta (sin fallos, sin pérdidas de formato)</w:t>
            </w:r>
          </w:p>
        </w:tc>
      </w:tr>
      <w:tr w:rsidR="00282927" w:rsidRPr="00282927" w:rsidTr="00282927">
        <w:tc>
          <w:tcPr>
            <w:tcW w:w="0" w:type="auto"/>
            <w:hideMark/>
          </w:tcPr>
          <w:p w:rsidR="00282927" w:rsidRPr="00282927" w:rsidRDefault="00282927" w:rsidP="002829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829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Disponibilidad para usuarios clínicos</w:t>
            </w:r>
          </w:p>
        </w:tc>
        <w:tc>
          <w:tcPr>
            <w:tcW w:w="0" w:type="auto"/>
            <w:hideMark/>
          </w:tcPr>
          <w:p w:rsidR="00282927" w:rsidRPr="00282927" w:rsidRDefault="00282927" w:rsidP="002829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8292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Limitada</w:t>
            </w:r>
          </w:p>
        </w:tc>
        <w:tc>
          <w:tcPr>
            <w:tcW w:w="0" w:type="auto"/>
            <w:hideMark/>
          </w:tcPr>
          <w:p w:rsidR="00282927" w:rsidRPr="00282927" w:rsidRDefault="00282927" w:rsidP="002829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829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Disponible en Google </w:t>
            </w:r>
            <w:proofErr w:type="spellStart"/>
            <w:r w:rsidRPr="002829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Colab</w:t>
            </w:r>
            <w:proofErr w:type="spellEnd"/>
            <w:r w:rsidRPr="002829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, uso inmediato</w:t>
            </w:r>
          </w:p>
        </w:tc>
      </w:tr>
    </w:tbl>
    <w:p w:rsidR="00C8653F" w:rsidRDefault="0089469C">
      <w:bookmarkStart w:id="0" w:name="_GoBack"/>
      <w:bookmarkEnd w:id="0"/>
    </w:p>
    <w:sectPr w:rsidR="00C865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altName w:val="Calibri"/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927"/>
    <w:rsid w:val="00187432"/>
    <w:rsid w:val="00282927"/>
    <w:rsid w:val="0089469C"/>
    <w:rsid w:val="00DF0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66CB43-3238-4AF2-A9D2-17CFBB253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829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2927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styleId="Textoennegrita">
    <w:name w:val="Strong"/>
    <w:basedOn w:val="Fuentedeprrafopredeter"/>
    <w:uiPriority w:val="22"/>
    <w:qFormat/>
    <w:rsid w:val="00282927"/>
    <w:rPr>
      <w:b/>
      <w:bCs/>
    </w:rPr>
  </w:style>
  <w:style w:type="table" w:styleId="Tablaconcuadrcula">
    <w:name w:val="Table Grid"/>
    <w:basedOn w:val="Tablanormal"/>
    <w:uiPriority w:val="39"/>
    <w:rsid w:val="002829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447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4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9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113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Comunidad de Madrid</Company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Madrid Digital</dc:creator>
  <cp:keywords/>
  <dc:description/>
  <cp:lastModifiedBy>Madrid Digital</cp:lastModifiedBy>
  <cp:revision>1</cp:revision>
  <dcterms:created xsi:type="dcterms:W3CDTF">2025-11-22T19:59:00Z</dcterms:created>
  <dcterms:modified xsi:type="dcterms:W3CDTF">2025-11-22T20:42:00Z</dcterms:modified>
</cp:coreProperties>
</file>