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248022</w:t>
      </w:r>
    </w:p>
    <w:p>
      <w:pPr>
        <w:pStyle w:val="ListBullet"/>
      </w:pPr>
      <w:r>
        <w:t>Test data length: 62005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['U19_lag_24' 'U19_lag_25' 'U19_lag_26' 'U19_lag_27' 'U19_lag_28'</w:t>
        <w:br/>
        <w:t xml:space="preserve"> 'U19_lag_29' 'U19_lag_30' 'U19_lag_31' 'U19_lag_32' 'U19_lag_33'</w:t>
        <w:br/>
        <w:t xml:space="preserve"> 'BNV8-1_rs6' 'BNV8-3_rs6' 'BNV8-2_rs6' 'BNV8-4_rs6' 'BNV8-1_rs3']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449.45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589.63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