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fa02064264f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s-PE"/>
          <w:position w:val="20"/>
          <w:rFonts w:ascii="Arial Narrow" w:hAnsi="Arial Narrow" w:cs="Arial Narrow" w:eastAsia="Arial Narrow"/>
          <w:b/>
          <w:u w:val="single"/>
          <w:sz w:val="20"/>
          <w:szCs w:val="20"/>
        </w:rPr>
        <w:t xml:space="preserve">Carta N° 01006-2022/GTO </w:t>
      </w:r>
    </w:p>
    <w:p>
      <w:pPr>
        <w:jc w:val="righ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Surquillo, 17 de agosto del 2022</w:t>
      </w:r>
    </w:p>
    <w:p>
      <w:pPr/>
      <w:r>
        <w:rPr>
          <w:lang w:val="es-PE"/>
        </w:rPr>
        <w:t xml:space="preserve"> </w:t>
      </w:r>
    </w:p>
    <w:p>
      <w:pPr/>
      <w:r>
        <w:rPr>
          <w:lang w:val="es-PE"/>
        </w:rPr>
        <w:t xml:space="preserve"> </w:t>
      </w:r>
    </w:p>
    <w:p>
      <w:pPr/>
      <w:r>
        <w:rPr>
          <w:lang w:val="es-PE"/>
        </w:rPr>
        <w:t xml:space="preserve"> 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b/>
          <w:sz w:val="20"/>
          <w:szCs w:val="20"/>
        </w:rPr>
        <w:t>Señor(es):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Laura Isabel Nacimiento Sanchez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 xml:space="preserve">Jr Sucre 353  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Barranca  - Barranca - Lima</w:t>
      </w:r>
    </w:p>
    <w:p>
      <w:pPr/>
      <w:r>
        <w:rPr>
          <w:lang w:val="es-PE"/>
        </w:rPr>
        <w:t xml:space="preserve"> </w:t>
      </w:r>
    </w:p>
    <w:tbl>
      <w:tblPr>
        <w:tblW w:w="10000" w:type="dxa"/>
        <w:tblLayout w:type="fixed"/>
        <w:tblLook w:val="04A0"/>
      </w:tblPr>
      <w:tblGrid>
        <w:gridCol w:w="2000"/>
        <w:gridCol w:w="3200"/>
        <w:gridCol w:w="4800"/>
      </w:tblGrid>
      <w:tr>
        <w:tc>
          <w:tcPr/>
          <w:p>
            <w:pPr>
              <w:jc w:val="left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Asunto</w:t>
            </w:r>
          </w:p>
        </w:tc>
        <w:tc>
          <w:tcPr>
            <w:gridSpan w:val="2"/>
          </w:tcPr>
          <w:p>
            <w:pPr/>
            <w:r>
              <w:rPr>
                <w:spacing w:val="3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Aprobación de Solicitud de Cobertura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Referencia</w:t>
            </w:r>
          </w:p>
        </w:tc>
        <w:tc>
          <w:tcPr/>
          <w:p>
            <w:pPr/>
            <w:r>
              <w:rPr>
                <w:spacing w:val="3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Póliza</w:t>
            </w:r>
          </w:p>
        </w:tc>
        <w:tc>
          <w:tcPr/>
          <w:p>
            <w:pPr/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54009 - 0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Producto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Seguro de Vida Belcorp        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Contratante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NACIMIENTO SANCHEZ LAURA ISABEL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Asegurado(a)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MITZI CRISTELLE PATOW NACIMENTO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Nro. De Siniestro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43063</w:t>
            </w:r>
          </w:p>
        </w:tc>
      </w:tr>
    </w:tbl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De nuestra consideración: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Nos dirigimos a usted con relación a su solicitud presentada respecto a la cobertura de</w:t>
      </w:r>
      <w:r>
        <w:rPr>
          <w:b/>
          <w:rFonts w:ascii="Arial Narrow" w:hAnsi="Arial Narrow" w:cs="Arial Narrow" w:eastAsia="Arial Narrow"/>
          <w:lang w:val="es-PE"/>
          <w:sz w:val="20"/>
          <w:szCs w:val="20"/>
        </w:rPr>
        <w:t xml:space="preserve"> Indemnización Diaria por Hospitalización </w:t>
      </w:r>
      <w:r>
        <w:rPr>
          <w:rFonts w:ascii="Arial Narrow" w:hAnsi="Arial Narrow" w:cs="Arial Narrow" w:eastAsia="Arial Narrow"/>
          <w:lang w:val="es-PE"/>
          <w:sz w:val="20"/>
          <w:szCs w:val="20"/>
        </w:rPr>
        <w:t>por el asegurado en referencia con el fin de informarle que Protecta S.A. Compañía de Seguros ha determinado la aprobación del siniestro presentado.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En ese sentido, se está procediendo con el pago de la indemnización del siniestro a favor de:</w:t>
      </w:r>
    </w:p>
    <w:p>
      <w:pPr/>
      <w:r>
        <w:rPr>
          <w:lang w:val="es-PE"/>
        </w:rPr>
        <w:t xml:space="preserve"> </w:t>
      </w:r>
    </w:p>
    <w:tbl>
      <w:tblPr>
        <w:tblStyle w:val="LightList-Accent3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Nombre beneficiario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Tipo de pago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LAURA ISABEL NACIMIENTO SANCHEZ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 </w:t>
            </w:r>
          </w:p>
        </w:tc>
      </w:tr>
    </w:tbl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 xml:space="preserve">El cual estará a disposición dentro de los </w:t>
      </w:r>
      <w:r>
        <w:rPr>
          <w:b/>
          <w:rFonts w:ascii="Arial Narrow" w:hAnsi="Arial Narrow" w:cs="Arial Narrow" w:eastAsia="Arial Narrow"/>
          <w:lang w:val="es-PE"/>
          <w:sz w:val="20"/>
          <w:szCs w:val="20"/>
        </w:rPr>
        <w:t xml:space="preserve">siete (7) días </w:t>
      </w:r>
      <w:r>
        <w:rPr>
          <w:rFonts w:ascii="Arial Narrow" w:hAnsi="Arial Narrow" w:cs="Arial Narrow" w:eastAsia="Arial Narrow"/>
          <w:lang w:val="es-PE"/>
          <w:sz w:val="20"/>
          <w:szCs w:val="20"/>
        </w:rPr>
        <w:t xml:space="preserve"> hábiles siguientes a la recepción de esta comunicación; es decir, .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Cabe señalar, que ante cualquier consulta adicional se puede contactar con nuestros canales de atención al cliente: Central Telefónica (01) 391-3000 en Lima / 0801-1-1278 desde Provincias, o a través de nuestro correo electrónico siniestros@protectasecurity.pe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Agradeciendo de antemano su atención a la presente, quedamos de usted</w:t>
      </w:r>
    </w:p>
    <w:p>
      <w:pPr/>
      <w:r>
        <w:rPr>
          <w:lang w:val="es-PE"/>
        </w:rPr>
        <w:t xml:space="preserve"> </w:t>
      </w:r>
    </w:p>
    <w:tbl>
      <w:tblPr>
        <w:tblW w:w="3000" w:type="dxa"/>
        <w:tblLayout w:type="fixed"/>
        <w:tblLook w:val="04A0"/>
        <w:jc w:val="left"/>
      </w:tblPr>
      <w:tblGrid>
        <w:gridCol w:w="3000"/>
      </w:tblGrid>
      <w:tr>
        <w:tc>
          <w:tcPr/>
          <w:p>
            <w:pPr>
              <w:jc w:val="left"/>
            </w:pPr>
            <w:r>
              <w:rPr>
                <w:rFonts w:ascii="Arial Narrow" w:hAnsi="Arial Narrow" w:cs="Arial Narrow" w:eastAsia="Arial Narrow"/>
                <w:lang w:val="es-PE"/>
                <w:sz w:val="20"/>
                <w:szCs w:val="20"/>
              </w:rPr>
              <w:t>Cordialmente,</w:t>
            </w:r>
          </w:p>
        </w:tc>
      </w:tr>
      <w:tr>
        <w:tc>
          <w:tcPr/>
          <w:p>
            <w:pPr/>
          </w:p>
        </w:tc>
      </w:tr>
      <w:tr>
        <w:tc>
          <w:tcPr/>
          <w:p>
            <w:pPr>
              <w:jc w:val="center"/>
            </w:pPr>
            <w:r>
              <w:rPr>
                <w:rFonts w:ascii="Arial Narrow" w:hAnsi="Arial Narrow" w:cs="Arial Narrow" w:eastAsia="Arial Narrow"/>
                <w:lang w:val="es-PE"/>
                <w:sz w:val="20"/>
                <w:szCs w:val="20"/>
              </w:rPr>
              <w:t>.</w:t>
            </w:r>
          </w:p>
        </w:tc>
      </w:tr>
      <w:tr>
        <w:tc>
          <w:tcPr/>
          <w:p>
            <w:pPr>
              <w:rPr>
                <w:rFonts/>
                <w:lang w:val="es-PE"/>
                <w:sz w:val="20"/>
                <w:szCs w:val="20"/>
              </w:rPr>
              <w:jc w:val="center"/>
            </w:pPr>
          </w:p>
        </w:tc>
      </w:tr>
    </w:tbl>
    <w:sectPr w:rsidR="003E25F4" w:rsidSect="00FC3028">
      <w:pgSz w:w="11906" w:h="16838"/>
      <w:pgMar w:top="800" w:right="800" w:bottom="300" w:left="800" w:header="708" w:footer="500" w:gutter="0"/>
      <w:cols w:space="708"/>
      <w:docGrid w:linePitch="360"/>
      <w:footerReference w:type="even" r:id="R3b0347664e524e3e"/>
      <w:footerReference w:type="first" r:id="R0cd42d65d2934a52"/>
      <w:footerReference w:type="default" r:id="Rbe4137a72347429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rPr>
        <w:rFonts/>
        <w:b/>
      </w:rPr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d106f4393447b4" /><Relationship Type="http://schemas.openxmlformats.org/officeDocument/2006/relationships/numbering" Target="/word/numbering.xml" Id="Rbb3838acc9f3412f" /><Relationship Type="http://schemas.openxmlformats.org/officeDocument/2006/relationships/settings" Target="/word/settings.xml" Id="R2931dd58dc6944e1" /><Relationship Type="http://schemas.openxmlformats.org/officeDocument/2006/relationships/footer" Target="/word/footer1.xml" Id="R3b0347664e524e3e" /><Relationship Type="http://schemas.openxmlformats.org/officeDocument/2006/relationships/footer" Target="/word/footer2.xml" Id="R0cd42d65d2934a52" /><Relationship Type="http://schemas.openxmlformats.org/officeDocument/2006/relationships/footer" Target="/word/footer3.xml" Id="Rbe4137a72347429d" /></Relationships>
</file>