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2159" w14:textId="77777777" w:rsidR="003611B7" w:rsidRDefault="003611B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Metodología de trabajo (SDD, versiones, Git y secretos)</w:t>
      </w:r>
    </w:p>
    <w:p w14:paraId="33BB3CAF" w14:textId="20809501" w:rsidR="003611B7" w:rsidRDefault="003611B7">
      <w:pPr>
        <w:pStyle w:val="NormalWeb"/>
        <w:divId w:val="375276876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Léame primero.</w:t>
      </w:r>
      <w:r>
        <w:rPr>
          <w:rFonts w:ascii="Calibri" w:hAnsi="Calibri" w:cs="Calibri"/>
          <w:color w:val="444444"/>
          <w:sz w:val="22"/>
          <w:szCs w:val="22"/>
        </w:rPr>
        <w:t xml:space="preserve"> Este documento define CÓMO se trabaja el proyecto de aula — la misma metodología del ejemplo que construimos en clase. Lo QUE construye cada equipo está en el documento de su módulo: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</w:rPr>
          <w:t>Gestión Profesoral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Investigación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</w:rPr>
          <w:t>Innovación Curricular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hyperlink r:id="rId8" w:history="1">
        <w:r>
          <w:rPr>
            <w:rStyle w:val="Hipervnculo"/>
            <w:rFonts w:ascii="Calibri" w:hAnsi="Calibri" w:cs="Calibri"/>
            <w:sz w:val="22"/>
            <w:szCs w:val="22"/>
          </w:rPr>
          <w:t>Mapa de Conocimiento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hyperlink r:id="rId9" w:history="1">
        <w:r>
          <w:rPr>
            <w:rStyle w:val="Hipervnculo"/>
            <w:rFonts w:ascii="Calibri" w:hAnsi="Calibri" w:cs="Calibri"/>
            <w:sz w:val="22"/>
            <w:szCs w:val="22"/>
          </w:rPr>
          <w:t>Proyecto Completo</w:t>
        </w:r>
      </w:hyperlink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3113C7E3" w14:textId="77777777" w:rsidR="003611B7" w:rsidRDefault="003611B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B42432E">
          <v:rect id="_x0000_i1025" style="width:0;height:1.5pt" o:hralign="center" o:hrstd="t" o:hr="t" fillcolor="#a0a0a0" stroked="f"/>
        </w:pict>
      </w:r>
    </w:p>
    <w:p w14:paraId="5EE81FC9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El método: SDD por versiones (igual que en clase)</w:t>
      </w:r>
    </w:p>
    <w:p w14:paraId="0A185770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de aula se trabaja con </w:t>
      </w:r>
      <w:r>
        <w:rPr>
          <w:rStyle w:val="Fuerte"/>
          <w:rFonts w:ascii="Calibri" w:hAnsi="Calibri" w:cs="Calibri"/>
          <w:sz w:val="22"/>
          <w:szCs w:val="22"/>
        </w:rPr>
        <w:t>Spec-Driven Development (SDD)</w:t>
      </w:r>
      <w:r>
        <w:rPr>
          <w:rFonts w:ascii="Calibri" w:hAnsi="Calibri" w:cs="Calibri"/>
          <w:sz w:val="22"/>
          <w:szCs w:val="22"/>
        </w:rPr>
        <w:t xml:space="preserve">: primero la especificación, después el código, </w:t>
      </w:r>
      <w:r>
        <w:rPr>
          <w:rStyle w:val="Fuerte"/>
          <w:rFonts w:ascii="Calibri" w:hAnsi="Calibri" w:cs="Calibri"/>
          <w:sz w:val="22"/>
          <w:szCs w:val="22"/>
        </w:rPr>
        <w:t>versión por versión</w:t>
      </w:r>
      <w:r>
        <w:rPr>
          <w:rFonts w:ascii="Calibri" w:hAnsi="Calibri" w:cs="Calibri"/>
          <w:sz w:val="22"/>
          <w:szCs w:val="22"/>
        </w:rPr>
        <w:t xml:space="preserve"> — exactamente como el ejemplo del curso: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521"/>
      </w:tblGrid>
      <w:tr w:rsidR="00000000" w14:paraId="5B71918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F0900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Ejemplo de 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693060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demuestra</w:t>
            </w:r>
          </w:p>
        </w:tc>
      </w:tr>
      <w:tr w:rsidR="00000000" w14:paraId="2FF3D9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E84919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0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proyecto_paradigmas1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491D4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v1: una rebanada vertical con capas, especificada antes de codificar</w:t>
            </w:r>
          </w:p>
        </w:tc>
      </w:tr>
      <w:tr w:rsidR="00000000" w14:paraId="7EE81E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EE8E2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1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proyecto_paradigmas2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05F6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v2: crecer SOBRE la v1 sin romperla (regresión + spec del delta)</w:t>
            </w:r>
          </w:p>
        </w:tc>
      </w:tr>
      <w:tr w:rsidR="00000000" w14:paraId="2EA141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59E55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2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proyecto_paradigmas3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27F2F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v3: un SEGUNDO motor de base de datos, sin tocar controladores ni servicios</w:t>
            </w:r>
          </w:p>
        </w:tc>
      </w:tr>
      <w:tr w:rsidR="00000000" w14:paraId="236CC3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540B8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3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proyecto_paradigmas4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C47D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v4: el tercer motor y todo el sistema en </w:t>
            </w:r>
            <w:r>
              <w:rPr>
                <w:rStyle w:val="CdigoHTML"/>
              </w:rPr>
              <w:t>docker compose</w:t>
            </w:r>
          </w:p>
        </w:tc>
      </w:tr>
      <w:tr w:rsidR="00000000" w14:paraId="1F6D76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8DEDD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4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proyecto_paradigmas5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93A4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v5: nace el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frontend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que consume la API y NO toca la base</w:t>
            </w:r>
          </w:p>
        </w:tc>
      </w:tr>
      <w:tr w:rsidR="00000000" w14:paraId="48FA87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7A5612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5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proyecto_paradigmas6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44D70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v6: el front cubre todas las entidades — y por qué la factura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cabe en el patrón</w:t>
            </w:r>
          </w:p>
        </w:tc>
      </w:tr>
      <w:tr w:rsidR="00000000" w14:paraId="4D7088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1BF78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6" w:history="1">
              <w:r>
                <w:rPr>
                  <w:rStyle w:val="Hipervnculo"/>
                  <w:rFonts w:ascii="Calibri" w:eastAsia="Times New Roman" w:hAnsi="Calibri" w:cs="Calibri"/>
                  <w:sz w:val="22"/>
                  <w:szCs w:val="22"/>
                </w:rPr>
                <w:t>proyecto_paradigmas7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4F53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v7: autenticación, contraseñas cifradas y menú por rol</w:t>
            </w:r>
          </w:p>
        </w:tc>
      </w:tr>
    </w:tbl>
    <w:p w14:paraId="71300143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 que se replica del ejemplo </w:t>
      </w:r>
      <w:r>
        <w:rPr>
          <w:rStyle w:val="Fuerte"/>
          <w:rFonts w:ascii="Calibri" w:hAnsi="Calibri" w:cs="Calibri"/>
          <w:sz w:val="22"/>
          <w:szCs w:val="22"/>
        </w:rPr>
        <w:t>es el MÉTODO, no el contenido</w:t>
      </w:r>
      <w:r>
        <w:rPr>
          <w:rFonts w:ascii="Calibri" w:hAnsi="Calibri" w:cs="Calibri"/>
          <w:sz w:val="22"/>
          <w:szCs w:val="22"/>
        </w:rPr>
        <w:t xml:space="preserve">: la constitución permanente, una carpeta de specs por versión con sus documentos numerados, su lista de chequeo y su guía, los criterios de aceptación como definición de "terminado", el cierre con tag, y la regla de que una versión cerrada no se reabre. Estudien el </w:t>
      </w:r>
      <w:r>
        <w:rPr>
          <w:rStyle w:val="CdigoHTML"/>
        </w:rPr>
        <w:t>docs/spec_kit/</w:t>
      </w:r>
      <w:r>
        <w:rPr>
          <w:rFonts w:ascii="Calibri" w:hAnsi="Calibri" w:cs="Calibri"/>
          <w:sz w:val="22"/>
          <w:szCs w:val="22"/>
        </w:rPr>
        <w:t xml:space="preserve"> de esos repos: ese es el molde.</w:t>
      </w:r>
    </w:p>
    <w:p w14:paraId="59AD64D8" w14:textId="77777777" w:rsidR="003611B7" w:rsidRDefault="003611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Las reglas de oro (del mapa de versiones del curso)</w:t>
      </w:r>
    </w:p>
    <w:p w14:paraId="6C0295E5" w14:textId="77777777" w:rsidR="003611B7" w:rsidRDefault="003611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especificación manda</w:t>
      </w:r>
      <w:r>
        <w:rPr>
          <w:rFonts w:ascii="Calibri" w:eastAsia="Times New Roman" w:hAnsi="Calibri" w:cs="Calibri"/>
          <w:sz w:val="22"/>
          <w:szCs w:val="22"/>
        </w:rPr>
        <w:t>: no se programa nada que la spec de la versión en curso no pida.</w:t>
      </w:r>
    </w:p>
    <w:p w14:paraId="3A3D73D1" w14:textId="77777777" w:rsidR="003611B7" w:rsidRDefault="003611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 se anticipa</w:t>
      </w:r>
      <w:r>
        <w:rPr>
          <w:rFonts w:ascii="Calibri" w:eastAsia="Times New Roman" w:hAnsi="Calibri" w:cs="Calibri"/>
          <w:sz w:val="22"/>
          <w:szCs w:val="22"/>
        </w:rPr>
        <w:t>: nada de una versión futura se construye "de una vez" (ni JWT en la v1, ni dashboard en la v2).</w:t>
      </w:r>
    </w:p>
    <w:p w14:paraId="6290FC0E" w14:textId="77777777" w:rsidR="003611B7" w:rsidRDefault="003611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está TERMINADA</w:t>
      </w:r>
      <w:r>
        <w:rPr>
          <w:rFonts w:ascii="Calibri" w:eastAsia="Times New Roman" w:hAnsi="Calibri" w:cs="Calibri"/>
          <w:sz w:val="22"/>
          <w:szCs w:val="22"/>
        </w:rPr>
        <w:t xml:space="preserve"> solo cuando pasan sus criterios de aceptación → commit +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</w:rPr>
        <w:t>vN</w:t>
      </w:r>
      <w:r>
        <w:rPr>
          <w:rFonts w:ascii="Calibri" w:eastAsia="Times New Roman" w:hAnsi="Calibri" w:cs="Calibri"/>
          <w:sz w:val="22"/>
          <w:szCs w:val="22"/>
        </w:rPr>
        <w:t xml:space="preserve"> en main → solo entonces se escribe la spec de la siguiente.</w:t>
      </w:r>
    </w:p>
    <w:p w14:paraId="6F228AD6" w14:textId="77777777" w:rsidR="003611B7" w:rsidRDefault="003611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cerrada no se reabre</w:t>
      </w:r>
      <w:r>
        <w:rPr>
          <w:rFonts w:ascii="Calibri" w:eastAsia="Times New Roman" w:hAnsi="Calibri" w:cs="Calibri"/>
          <w:sz w:val="22"/>
          <w:szCs w:val="22"/>
        </w:rPr>
        <w:t>: los ajustes van en la siguiente.</w:t>
      </w:r>
    </w:p>
    <w:p w14:paraId="1B352736" w14:textId="77777777" w:rsidR="003611B7" w:rsidRDefault="003611B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Regresión obligatoria</w:t>
      </w:r>
      <w:r>
        <w:rPr>
          <w:rFonts w:ascii="Calibri" w:eastAsia="Times New Roman" w:hAnsi="Calibri" w:cs="Calibri"/>
          <w:sz w:val="22"/>
          <w:szCs w:val="22"/>
        </w:rPr>
        <w:t>: al cerrar la vN, los criterios de TODAS las versiones anteriores deben seguir pasando (las versiones son acumulativas).</w:t>
      </w:r>
    </w:p>
    <w:p w14:paraId="612DF2A5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Las 4 versiones del proyecto de aula</w:t>
      </w:r>
    </w:p>
    <w:p w14:paraId="3AC28E57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antiguas "entregas" ahora son </w:t>
      </w:r>
      <w:r>
        <w:rPr>
          <w:rStyle w:val="Fuerte"/>
          <w:rFonts w:ascii="Calibri" w:hAnsi="Calibri" w:cs="Calibri"/>
          <w:sz w:val="22"/>
          <w:szCs w:val="22"/>
        </w:rPr>
        <w:t>versiones</w:t>
      </w:r>
      <w:r>
        <w:rPr>
          <w:rFonts w:ascii="Calibri" w:hAnsi="Calibri" w:cs="Calibri"/>
          <w:sz w:val="22"/>
          <w:szCs w:val="22"/>
        </w:rPr>
        <w:t xml:space="preserve"> con spec kit propio: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6102"/>
        <w:gridCol w:w="1782"/>
      </w:tblGrid>
      <w:tr w:rsidR="00000000" w14:paraId="6F92638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DB76BF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760BF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 (acumulativo)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72D51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</w:t>
            </w:r>
          </w:p>
        </w:tc>
      </w:tr>
      <w:tr w:rsidR="00000000" w14:paraId="484802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1207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82B5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 módulo — API REST + Frontend funcionando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B43AF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Criterios en verde + tag </w:t>
            </w:r>
            <w:r>
              <w:rPr>
                <w:rStyle w:val="CdigoHTML"/>
              </w:rPr>
              <w:t>v1</w:t>
            </w:r>
          </w:p>
        </w:tc>
      </w:tr>
      <w:tr w:rsidR="00000000" w14:paraId="2AF2D5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CAAD4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524F05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TODAS las tablas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(FK con listas desplegables cargadas desde la API; tablas puente)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AE620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 w14:paraId="290CC8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02A79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E544A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 + sesiones + control de acceso por roles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CRUD de usuario/rol/rol_usuario (solo 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84004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v1-v2 + criterios + tag </w:t>
            </w:r>
            <w:r>
              <w:rPr>
                <w:rStyle w:val="CdigoHTML"/>
              </w:rPr>
              <w:t>v3</w:t>
            </w:r>
          </w:p>
        </w:tc>
      </w:tr>
      <w:tr w:rsidR="00000000" w14:paraId="4EF476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2F0B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5AB225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Aplicativo completo: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 c/u),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dashboard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imagen corporativa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páginas corporativas, responsive/PWA y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 servidor gratuito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0F859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total + criterios + tag </w:t>
            </w:r>
            <w:r>
              <w:rPr>
                <w:rStyle w:val="CdigoHTML"/>
              </w:rPr>
              <w:t>v4</w:t>
            </w:r>
          </w:p>
        </w:tc>
      </w:tr>
    </w:tbl>
    <w:p w14:paraId="136F21DD" w14:textId="77777777" w:rsidR="003611B7" w:rsidRDefault="003611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Calendario y evaluación del semestre (100%)</w:t>
      </w:r>
    </w:p>
    <w:p w14:paraId="2972E9F6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Las fechas generales aplican a todos los grupos; la </w:t>
      </w:r>
      <w:r>
        <w:rPr>
          <w:rStyle w:val="Fuerte"/>
          <w:rFonts w:ascii="Calibri" w:hAnsi="Calibri" w:cs="Calibri"/>
          <w:sz w:val="22"/>
          <w:szCs w:val="22"/>
        </w:rPr>
        <w:t>fecha exacta</w:t>
      </w:r>
      <w:r>
        <w:rPr>
          <w:rFonts w:ascii="Calibri" w:hAnsi="Calibri" w:cs="Calibri"/>
          <w:sz w:val="22"/>
          <w:szCs w:val="22"/>
        </w:rPr>
        <w:t xml:space="preserve"> de su grupo la fija el profesor en clase (anótela en el espacio en blanco).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50"/>
        <w:gridCol w:w="2223"/>
        <w:gridCol w:w="3006"/>
      </w:tblGrid>
      <w:tr w:rsidR="00000000" w14:paraId="4107729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865191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Momento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F4014B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Fecha general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E25704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Fecha exacta (su grupo)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0F3D9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Evaluación</w:t>
            </w:r>
          </w:p>
        </w:tc>
      </w:tr>
      <w:tr w:rsidR="00000000" w14:paraId="159467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C3215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Evaluación individual teórico-práctica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3837D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382DA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D0277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individual</w:t>
            </w:r>
          </w:p>
        </w:tc>
      </w:tr>
      <w:tr w:rsidR="00000000" w14:paraId="0AED17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420CB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E2AF5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F2E3A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35D4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  <w:tr w:rsidR="00000000" w14:paraId="45BB10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B8B12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01BE5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EB2962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F84E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  <w:tr w:rsidR="00000000" w14:paraId="3D8D12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1A7A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6A128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55A2D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556EE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  <w:tr w:rsidR="00000000" w14:paraId="03A303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F60A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Entrega versión 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FAF3A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622E7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9DCBE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20%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10% sustentación individual (incluidos los commits) + 10% entrega en equipo</w:t>
            </w:r>
          </w:p>
        </w:tc>
      </w:tr>
    </w:tbl>
    <w:p w14:paraId="1FD4B400" w14:textId="77777777" w:rsidR="003611B7" w:rsidRDefault="003611B7">
      <w:pPr>
        <w:pStyle w:val="NormalWeb"/>
        <w:divId w:val="1856655569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lastRenderedPageBreak/>
        <w:t>"Incluidos los commits"</w:t>
      </w:r>
      <w:r>
        <w:rPr>
          <w:rFonts w:ascii="Calibri" w:hAnsi="Calibri" w:cs="Calibri"/>
          <w:color w:val="444444"/>
          <w:sz w:val="22"/>
          <w:szCs w:val="22"/>
        </w:rPr>
        <w:t xml:space="preserve"> significa que en la sustentación individual cada estudiante responde por SU rama: qué hizo, por qué, y sus commits lo respaldan (frecuentes, descriptivos, propios). Una rama sin commits — o con un solo commit gigante la noche anterior — es una sustentación sin evidencia.</w:t>
      </w:r>
    </w:p>
    <w:p w14:paraId="3E0A1B26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El spec kit que cada equipo ESCRIBE (por versión)</w:t>
      </w:r>
    </w:p>
    <w:p w14:paraId="24C04EA8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Antes de programar cada versión, el equipo escribe su especificación en </w:t>
      </w:r>
      <w:r>
        <w:rPr>
          <w:rStyle w:val="CdigoHTML"/>
        </w:rPr>
        <w:t>docs/spec_kit/</w:t>
      </w:r>
      <w:r>
        <w:rPr>
          <w:rFonts w:ascii="Calibri" w:hAnsi="Calibri" w:cs="Calibri"/>
          <w:sz w:val="22"/>
          <w:szCs w:val="22"/>
        </w:rPr>
        <w:t xml:space="preserve"> del repositorio de la API (el mismo formato del curso):</w:t>
      </w:r>
    </w:p>
    <w:p w14:paraId="0096524F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docs/spec_kit/</w:t>
      </w:r>
    </w:p>
    <w:p w14:paraId="21E05AEC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├── 1_constitution.md            ← UNA vez (los principios del equipo: stack</w:t>
      </w:r>
    </w:p>
    <w:p w14:paraId="370CC862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      elegido, capas, español, borrado lógico,</w:t>
      </w:r>
    </w:p>
    <w:p w14:paraId="007022DF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      secretos por variables de entorno…)</w:t>
      </w:r>
    </w:p>
    <w:p w14:paraId="68F676E9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└── versiones/</w:t>
      </w:r>
    </w:p>
    <w:p w14:paraId="523CC7CC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0_mapa_versiones.md      ← la tabla de la sección 2, con estados</w:t>
      </w:r>
    </w:p>
    <w:p w14:paraId="00C9CBC8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v1_&lt;nombre&gt;/             </w:t>
      </w:r>
      <w:r>
        <w:rPr>
          <w:rStyle w:val="CdigoHTML"/>
        </w:rPr>
        <w:t>← 2_spec.md · 3_plan.md · 4_research.md ·</w:t>
      </w:r>
    </w:p>
    <w:p w14:paraId="589B75FF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                              5_data_model.md · 6_contracts.md ·</w:t>
      </w:r>
    </w:p>
    <w:p w14:paraId="5F0A9645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                              7_quickstart.md · 8_tasks.md ·</w:t>
      </w:r>
    </w:p>
    <w:p w14:paraId="3433CA2E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│                              9_checklist.md · GUIA_IA1.md*</w:t>
      </w:r>
    </w:p>
    <w:p w14:paraId="41E01CE1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v2_&lt;nombre&gt;/             ← los mismos, para el delta de la v2</w:t>
      </w:r>
    </w:p>
    <w:p w14:paraId="4DC0B93B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…</w:t>
      </w:r>
    </w:p>
    <w:p w14:paraId="758EEFEF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 La </w:t>
      </w:r>
      <w:r>
        <w:rPr>
          <w:rStyle w:val="CdigoHTML"/>
        </w:rPr>
        <w:t>GUIA_IA&lt;N&gt;.md</w:t>
      </w:r>
      <w:r>
        <w:rPr>
          <w:rFonts w:ascii="Calibri" w:hAnsi="Calibri" w:cs="Calibri"/>
          <w:sz w:val="22"/>
          <w:szCs w:val="22"/>
        </w:rPr>
        <w:t xml:space="preserve"> es opcional pero recomendada: si van a construir con ayuda de IA, escriban el prompt y las reglas COMO en las guías del curso — </w:t>
      </w:r>
      <w:r>
        <w:rPr>
          <w:rFonts w:ascii="Calibri" w:hAnsi="Calibri" w:cs="Calibri"/>
          <w:sz w:val="22"/>
          <w:szCs w:val="22"/>
        </w:rPr>
        <w:t>la IA sigue la spec, no improvisa. Copien la estructura de los repos de clase y adáptenla; eso ES el ejercicio.</w:t>
      </w:r>
    </w:p>
    <w:p w14:paraId="0797AC6C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La spec es parte de la nota</w:t>
      </w:r>
      <w:r>
        <w:rPr>
          <w:rFonts w:ascii="Calibri" w:hAnsi="Calibri" w:cs="Calibri"/>
          <w:sz w:val="22"/>
          <w:szCs w:val="22"/>
        </w:rPr>
        <w:t xml:space="preserve">: en cada versión se evalúa que el spec kit exista, esté completo y </w:t>
      </w:r>
      <w:r>
        <w:rPr>
          <w:rStyle w:val="Fuerte"/>
          <w:rFonts w:ascii="Calibri" w:hAnsi="Calibri" w:cs="Calibri"/>
          <w:sz w:val="22"/>
          <w:szCs w:val="22"/>
        </w:rPr>
        <w:t>coincida con lo construido</w:t>
      </w:r>
      <w:r>
        <w:rPr>
          <w:rFonts w:ascii="Calibri" w:hAnsi="Calibri" w:cs="Calibri"/>
          <w:sz w:val="22"/>
          <w:szCs w:val="22"/>
        </w:rPr>
        <w:t xml:space="preserve"> (si el código hace algo que la spec no dice, uno de los dos está mal).</w:t>
      </w:r>
    </w:p>
    <w:p w14:paraId="60BE63CE" w14:textId="77777777" w:rsidR="003611B7" w:rsidRDefault="003611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Las tres compuertas</w:t>
      </w:r>
    </w:p>
    <w:p w14:paraId="0307B500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Escribir los documentos no basta: lo que separa un spec kit de una carpeta con archivos son </w:t>
      </w:r>
      <w:r>
        <w:rPr>
          <w:rStyle w:val="Fuerte"/>
          <w:rFonts w:ascii="Calibri" w:hAnsi="Calibri" w:cs="Calibri"/>
          <w:sz w:val="22"/>
          <w:szCs w:val="22"/>
        </w:rPr>
        <w:t>tres puntos donde el equipo se detiene, revisa y no sigue hasta que quede en verde</w:t>
      </w:r>
      <w:r>
        <w:rPr>
          <w:rFonts w:ascii="Calibri" w:hAnsi="Calibri" w:cs="Calibri"/>
          <w:sz w:val="22"/>
          <w:szCs w:val="22"/>
        </w:rPr>
        <w:t xml:space="preserve">. Están explicados con ejemplos en el </w:t>
      </w:r>
      <w:hyperlink r:id="rId17" w:history="1">
        <w:r>
          <w:rPr>
            <w:rStyle w:val="Hipervnculo"/>
            <w:rFonts w:ascii="Calibri" w:hAnsi="Calibri" w:cs="Calibri"/>
            <w:sz w:val="22"/>
            <w:szCs w:val="22"/>
          </w:rPr>
          <w:t>SDD_SPECKIT.md del ejemplo de clase</w:t>
        </w:r>
      </w:hyperlink>
      <w:r>
        <w:rPr>
          <w:rFonts w:ascii="Calibri" w:hAnsi="Calibri" w:cs="Calibri"/>
          <w:sz w:val="22"/>
          <w:szCs w:val="22"/>
        </w:rPr>
        <w:t>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932"/>
        <w:gridCol w:w="2033"/>
        <w:gridCol w:w="3126"/>
      </w:tblGrid>
      <w:tr w:rsidR="00000000" w14:paraId="77E5EEB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76856" w14:textId="77777777" w:rsidR="003611B7" w:rsidRDefault="003611B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2A92F1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Dónde vive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42761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pregunta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778996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Si falla</w:t>
            </w:r>
          </w:p>
        </w:tc>
      </w:tr>
      <w:tr w:rsidR="00000000" w14:paraId="3CC36F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30D2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1. Clarificaciones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BD5E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Una sección dentro de </w:t>
            </w:r>
            <w:r>
              <w:rPr>
                <w:rStyle w:val="CdigoHTML"/>
              </w:rPr>
              <w:t>2_spec.md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9BEC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¿Hay algo que dos personas del equipo leerían distinto?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47E907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 decide en equipo (o se le pregunta al profesor) y la respuesta se escribe DENTRO de la spec — no se resuelve improvisando en el código</w:t>
            </w:r>
          </w:p>
        </w:tc>
      </w:tr>
      <w:tr w:rsidR="00000000" w14:paraId="0129B1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8E30E7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2. Chequeo de constitución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F6CFE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La última sección de </w:t>
            </w:r>
            <w:r>
              <w:rPr>
                <w:rStyle w:val="CdigoHTML"/>
              </w:rPr>
              <w:t>3_plan.md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93B84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¿El plan respeta la constitución del equipo, artículo por artículo?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1134F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 se corrige el plan, o se enmienda la constitución. Nunca "se deja pasar por esta vez"</w:t>
            </w:r>
          </w:p>
        </w:tc>
      </w:tr>
      <w:tr w:rsidR="00000000" w14:paraId="5A0725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9DEAB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3. Lista de requisitos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41291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 la 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D35EA2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¿Cada requisito es medible, único y verificable?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2348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 vuelve a la spec.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No se escribe código con la lista en rojo</w:t>
            </w:r>
          </w:p>
        </w:tc>
      </w:tr>
    </w:tbl>
    <w:p w14:paraId="5F2DA14E" w14:textId="77777777" w:rsidR="003611B7" w:rsidRDefault="003611B7">
      <w:pPr>
        <w:pStyle w:val="NormalWeb"/>
        <w:divId w:val="272175536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La tercera es la mejor actividad de equipo del método:</w:t>
      </w:r>
      <w:r>
        <w:rPr>
          <w:rFonts w:ascii="Calibri" w:hAnsi="Calibri" w:cs="Calibri"/>
          <w:color w:val="444444"/>
          <w:sz w:val="22"/>
          <w:szCs w:val="22"/>
        </w:rPr>
        <w:t xml:space="preserve"> antes de repartir el trabajo, cada quien revisa con la lista la parte de la spec </w:t>
      </w:r>
      <w:r>
        <w:rPr>
          <w:rFonts w:ascii="Calibri" w:hAnsi="Calibri" w:cs="Calibri"/>
          <w:color w:val="444444"/>
          <w:sz w:val="22"/>
          <w:szCs w:val="22"/>
        </w:rPr>
        <w:t>que escribió otro. Las ambigüedades que uno no ve, el otro las tropieza de una — y salen antes de costar código. Las casillas las marca una persona: una IA puede ayudar a evaluar, pero no puede auto-aprobarse.</w:t>
      </w:r>
    </w:p>
    <w:p w14:paraId="749213FC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 una regla que vale oro cuando se trabaja con IA: </w:t>
      </w:r>
      <w:r>
        <w:rPr>
          <w:rStyle w:val="Fuerte"/>
          <w:rFonts w:ascii="Calibri" w:hAnsi="Calibri" w:cs="Calibri"/>
          <w:sz w:val="22"/>
          <w:szCs w:val="22"/>
        </w:rPr>
        <w:t>la ambigüedad se MARCA, no se rellena.</w:t>
      </w:r>
      <w:r>
        <w:rPr>
          <w:rFonts w:ascii="Calibri" w:hAnsi="Calibri" w:cs="Calibri"/>
          <w:sz w:val="22"/>
          <w:szCs w:val="22"/>
        </w:rPr>
        <w:t xml:space="preserve"> Cuando algo no está definido, se escribe </w:t>
      </w:r>
      <w:r>
        <w:rPr>
          <w:rStyle w:val="CdigoHTML"/>
        </w:rPr>
        <w:t>[NECESITA ACLARACIÓN: …]</w:t>
      </w:r>
      <w:r>
        <w:rPr>
          <w:rFonts w:ascii="Calibri" w:hAnsi="Calibri" w:cs="Calibri"/>
          <w:sz w:val="22"/>
          <w:szCs w:val="22"/>
        </w:rPr>
        <w:t xml:space="preserve"> en la spec y se resuelve en la compuerta 1, antes de planear. Si una IA les dice "asumo que…" o "por defecto voy a…", </w:t>
      </w:r>
      <w:r>
        <w:rPr>
          <w:rStyle w:val="Fuerte"/>
          <w:rFonts w:ascii="Calibri" w:hAnsi="Calibri" w:cs="Calibri"/>
          <w:sz w:val="22"/>
          <w:szCs w:val="22"/>
        </w:rPr>
        <w:t>párenla</w:t>
      </w:r>
      <w:r>
        <w:rPr>
          <w:rFonts w:ascii="Calibri" w:hAnsi="Calibri" w:cs="Calibri"/>
          <w:sz w:val="22"/>
          <w:szCs w:val="22"/>
        </w:rPr>
        <w:t>: eso es una ambigüedad de la especificación disfrazada de detalle de implementación, y la respuesta va a la spec — no solo al chat. El chat se cierra; la spec queda.</w:t>
      </w:r>
    </w:p>
    <w:p w14:paraId="2315A4E8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Los dos repositorios (y las reglas de GitHub)</w:t>
      </w:r>
    </w:p>
    <w:p w14:paraId="10642396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sistema son </w:t>
      </w:r>
      <w:r>
        <w:rPr>
          <w:rStyle w:val="Fuerte"/>
          <w:rFonts w:ascii="Calibri" w:hAnsi="Calibri" w:cs="Calibri"/>
          <w:sz w:val="22"/>
          <w:szCs w:val="22"/>
        </w:rPr>
        <w:t>DOS proyectos separados</w:t>
      </w:r>
      <w:r>
        <w:rPr>
          <w:rFonts w:ascii="Calibri" w:hAnsi="Calibri" w:cs="Calibri"/>
          <w:sz w:val="22"/>
          <w:szCs w:val="22"/>
        </w:rPr>
        <w:t>, cada uno con su repositorio: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891"/>
        <w:gridCol w:w="2195"/>
      </w:tblGrid>
      <w:tr w:rsidR="00000000" w14:paraId="07CB5D4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5FA05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458B6D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2A6F2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Regla de oro</w:t>
            </w:r>
          </w:p>
        </w:tc>
      </w:tr>
      <w:tr w:rsidR="00000000" w14:paraId="471F90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C6D5B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&lt;equipo&gt;-api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02CF8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backend: REST + JSON, conecta a la BD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FA73C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genera HTML</w:t>
            </w:r>
          </w:p>
        </w:tc>
      </w:tr>
      <w:tr w:rsidR="00000000" w14:paraId="6EF421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E601BD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&lt;equipo&gt;-frontend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DD8049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interfaz: consume la API por 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8F351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se conecta a la BD</w:t>
            </w:r>
          </w:p>
        </w:tc>
      </w:tr>
    </w:tbl>
    <w:p w14:paraId="26C26250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Requisitos obligatorios de ambos repositorios:</w:t>
      </w:r>
    </w:p>
    <w:p w14:paraId="0A4255A2" w14:textId="77777777" w:rsidR="003611B7" w:rsidRDefault="003611B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Privados.</w:t>
      </w:r>
      <w:r>
        <w:rPr>
          <w:rFonts w:ascii="Calibri" w:eastAsia="Times New Roman" w:hAnsi="Calibri" w:cs="Calibri"/>
          <w:sz w:val="22"/>
          <w:szCs w:val="22"/>
        </w:rPr>
        <w:t xml:space="preserve"> El código del equipo no es público.</w:t>
      </w:r>
    </w:p>
    <w:p w14:paraId="2DDBCEAA" w14:textId="77777777" w:rsidR="003611B7" w:rsidRDefault="003611B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Invitar al profesor</w:t>
      </w:r>
      <w:r>
        <w:rPr>
          <w:rFonts w:ascii="Calibri" w:eastAsia="Times New Roman" w:hAnsi="Calibri" w:cs="Calibri"/>
          <w:sz w:val="22"/>
          <w:szCs w:val="22"/>
        </w:rPr>
        <w:t xml:space="preserve"> como colaborador desde el primer día: </w:t>
      </w:r>
      <w:r>
        <w:rPr>
          <w:rStyle w:val="nfasis"/>
          <w:rFonts w:ascii="Calibri" w:eastAsia="Times New Roman" w:hAnsi="Calibri" w:cs="Calibri"/>
          <w:sz w:val="22"/>
          <w:szCs w:val="22"/>
        </w:rPr>
        <w:t>Settings → Collaborators → Add people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>. Sin acceso del profesor, la entrega no existe.</w:t>
      </w:r>
    </w:p>
    <w:p w14:paraId="64942D0B" w14:textId="77777777" w:rsidR="003611B7" w:rsidRDefault="003611B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spec kit vive en el repo de la API (</w:t>
      </w:r>
      <w:r>
        <w:rPr>
          <w:rStyle w:val="CdigoHTML"/>
        </w:rPr>
        <w:t>docs/spec_kit/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2390DE4F" w14:textId="77777777" w:rsidR="003611B7" w:rsidRDefault="003611B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El flujo de ramas (obligatorio desde la v1)</w:t>
      </w:r>
    </w:p>
    <w:p w14:paraId="07AD31FA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NADIE trabaja en </w:t>
      </w:r>
      <w:r>
        <w:rPr>
          <w:rStyle w:val="CdigoHTML"/>
          <w:b/>
          <w:bCs/>
        </w:rPr>
        <w:t>main</w:t>
      </w:r>
      <w:r>
        <w:rPr>
          <w:rStyle w:val="Fuerte"/>
          <w:rFonts w:ascii="Calibri" w:eastAsia="Times New Roman" w:hAnsi="Calibri" w:cs="Calibri"/>
          <w:sz w:val="22"/>
          <w:szCs w:val="22"/>
        </w:rPr>
        <w:t>. Nunca.</w:t>
      </w:r>
      <w:r>
        <w:rPr>
          <w:rFonts w:ascii="Calibri" w:eastAsia="Times New Roman" w:hAnsi="Calibri" w:cs="Calibri"/>
          <w:sz w:val="22"/>
          <w:szCs w:val="22"/>
        </w:rPr>
        <w:t xml:space="preserve"> Ni un commit directo.</w:t>
      </w:r>
    </w:p>
    <w:p w14:paraId="1A62FCEB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Cada estudiante tiene SU rama</w:t>
      </w:r>
      <w:r>
        <w:rPr>
          <w:rFonts w:ascii="Calibri" w:eastAsia="Times New Roman" w:hAnsi="Calibri" w:cs="Calibri"/>
          <w:sz w:val="22"/>
          <w:szCs w:val="22"/>
        </w:rPr>
        <w:t xml:space="preserve"> (nómbrela con su nombre: </w:t>
      </w:r>
      <w:r>
        <w:rPr>
          <w:rStyle w:val="CdigoHTML"/>
        </w:rPr>
        <w:t>rama-mariana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rama-jorge</w:t>
      </w:r>
      <w:r>
        <w:rPr>
          <w:rFonts w:ascii="Calibri" w:eastAsia="Times New Roman" w:hAnsi="Calibri" w:cs="Calibri"/>
          <w:sz w:val="22"/>
          <w:szCs w:val="22"/>
        </w:rPr>
        <w:t>) y trabaja siempre ahí.</w:t>
      </w:r>
    </w:p>
    <w:p w14:paraId="628D8694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equipo designa </w:t>
      </w:r>
      <w:r>
        <w:rPr>
          <w:rStyle w:val="Fuerte"/>
          <w:rFonts w:ascii="Calibri" w:eastAsia="Times New Roman" w:hAnsi="Calibri" w:cs="Calibri"/>
          <w:sz w:val="22"/>
          <w:szCs w:val="22"/>
        </w:rPr>
        <w:t>UN 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(el integrador). Ese estudiante TAMBIÉN tiene su propia rama para su trabajo — su rol extra es ser el único que integra.</w:t>
      </w:r>
    </w:p>
    <w:p w14:paraId="6A70D958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Todo llega a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sz w:val="22"/>
          <w:szCs w:val="22"/>
        </w:rPr>
        <w:t xml:space="preserve"> por </w:t>
      </w:r>
      <w:r>
        <w:rPr>
          <w:rStyle w:val="Fuerte"/>
          <w:rFonts w:ascii="Calibri" w:eastAsia="Times New Roman" w:hAnsi="Calibri" w:cs="Calibri"/>
          <w:sz w:val="22"/>
          <w:szCs w:val="22"/>
        </w:rPr>
        <w:t>Pull Request</w:t>
      </w:r>
      <w:r>
        <w:rPr>
          <w:rFonts w:ascii="Calibri" w:eastAsia="Times New Roman" w:hAnsi="Calibri" w:cs="Calibri"/>
          <w:sz w:val="22"/>
          <w:szCs w:val="22"/>
        </w:rPr>
        <w:t>: el autor abre el PR desde su rama, el encargado del main lo revisa (¿compila? ¿cumple la spec? ¿los criterios siguen pasando?) y SOLO el encargado hace el merge.</w:t>
      </w:r>
    </w:p>
    <w:p w14:paraId="064EEF4C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cierre de cada versión es un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</w:rPr>
        <w:t>vN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sobre main</w:t>
      </w:r>
      <w:r>
        <w:rPr>
          <w:rFonts w:ascii="Calibri" w:eastAsia="Times New Roman" w:hAnsi="Calibri" w:cs="Calibri"/>
          <w:sz w:val="22"/>
          <w:szCs w:val="22"/>
        </w:rPr>
        <w:t xml:space="preserve"> (lo pone el encargado cuando los criterios de aceptación pasan).</w:t>
      </w:r>
    </w:p>
    <w:p w14:paraId="1D3EE06C" w14:textId="77777777" w:rsidR="003611B7" w:rsidRDefault="003611B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Commits pequeños, frecuentes y con mensajes descriptivos en español — "avances" no es un mensaje.</w:t>
      </w:r>
    </w:p>
    <w:p w14:paraId="1034505A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rama-mariana ──●──●──●──╮ PR</w:t>
      </w:r>
    </w:p>
    <w:p w14:paraId="41FB3A40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rama-jorge   ──●──●─────┤ PR      (revisa y hace merge: SOLO el encargado)</w:t>
      </w:r>
    </w:p>
    <w:p w14:paraId="5DF693DF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rama-andres  ──●──●──●──┤ PR</w:t>
      </w:r>
    </w:p>
    <w:p w14:paraId="5793BE0F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▼</w:t>
      </w:r>
    </w:p>
    <w:p w14:paraId="59EF1C71" w14:textId="77777777" w:rsidR="003611B7" w:rsidRDefault="003611B7">
      <w:pPr>
        <w:pStyle w:val="HTMLconformatoprevio"/>
        <w:rPr>
          <w:rStyle w:val="CdigoHTML"/>
        </w:rPr>
      </w:pPr>
      <w:r>
        <w:rPr>
          <w:rStyle w:val="CdigoHTML"/>
        </w:rPr>
        <w:t>main         ────────●──●──●── tag v1 ──●──●── tag v2 ──…</w:t>
      </w:r>
    </w:p>
    <w:p w14:paraId="4522F078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Secretos: variables de entorno, SIEMPRE</w:t>
      </w:r>
    </w:p>
    <w:p w14:paraId="68700821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innegociable:</w:t>
      </w:r>
      <w:r>
        <w:rPr>
          <w:rFonts w:ascii="Calibri" w:hAnsi="Calibri" w:cs="Calibri"/>
          <w:sz w:val="22"/>
          <w:szCs w:val="22"/>
        </w:rPr>
        <w:t xml:space="preserve"> ningún secreto va escrito en el código ni en archivos versionados. Son secretos: la </w:t>
      </w:r>
      <w:r>
        <w:rPr>
          <w:rStyle w:val="Fuerte"/>
          <w:rFonts w:ascii="Calibri" w:hAnsi="Calibri" w:cs="Calibri"/>
          <w:sz w:val="22"/>
          <w:szCs w:val="22"/>
        </w:rPr>
        <w:t>cadena de conexión</w:t>
      </w:r>
      <w:r>
        <w:rPr>
          <w:rFonts w:ascii="Calibri" w:hAnsi="Calibri" w:cs="Calibri"/>
          <w:sz w:val="22"/>
          <w:szCs w:val="22"/>
        </w:rPr>
        <w:t xml:space="preserve"> a la BD (y su contraseña), el </w:t>
      </w:r>
      <w:r>
        <w:rPr>
          <w:rStyle w:val="Fuerte"/>
          <w:rFonts w:ascii="Calibri" w:hAnsi="Calibri" w:cs="Calibri"/>
          <w:sz w:val="22"/>
          <w:szCs w:val="22"/>
        </w:rPr>
        <w:t>secreto de firma del JWT</w:t>
      </w:r>
      <w:r>
        <w:rPr>
          <w:rFonts w:ascii="Calibri" w:hAnsi="Calibri" w:cs="Calibri"/>
          <w:sz w:val="22"/>
          <w:szCs w:val="22"/>
        </w:rPr>
        <w:t>, y cualquier clave de servicios externos.</w:t>
      </w:r>
    </w:p>
    <w:p w14:paraId="2CF4C058" w14:textId="77777777" w:rsidR="003611B7" w:rsidRDefault="003611B7">
      <w:pPr>
        <w:pStyle w:val="NormalWeb"/>
        <w:divId w:val="1119564367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Aclaración importante del profesor:</w:t>
      </w:r>
      <w:r>
        <w:rPr>
          <w:rFonts w:ascii="Calibri" w:hAnsi="Calibri" w:cs="Calibri"/>
          <w:color w:val="444444"/>
          <w:sz w:val="22"/>
          <w:szCs w:val="22"/>
        </w:rPr>
        <w:t xml:space="preserve"> en los repositorios del curso (web1, web2…) las credenciales están escritas a la vista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a propósito y solo por didáctica</w:t>
      </w:r>
      <w:r>
        <w:rPr>
          <w:rFonts w:ascii="Calibri" w:hAnsi="Calibri" w:cs="Calibri"/>
          <w:color w:val="444444"/>
          <w:sz w:val="22"/>
          <w:szCs w:val="22"/>
        </w:rPr>
        <w:t xml:space="preserve">: es un entorno de juguete que corre en su PC y jamás se despliega. El proyecto de aula es distinto —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se publica en un servidor real (v4)</w:t>
      </w:r>
      <w:r>
        <w:rPr>
          <w:rFonts w:ascii="Calibri" w:hAnsi="Calibri" w:cs="Calibri"/>
          <w:color w:val="444444"/>
          <w:sz w:val="22"/>
          <w:szCs w:val="22"/>
        </w:rPr>
        <w:t>, así que ahí la regla aplica completa desde la v1.</w:t>
      </w:r>
    </w:p>
    <w:p w14:paraId="4483A817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Cómo cumplirla:</w:t>
      </w:r>
    </w:p>
    <w:p w14:paraId="09D45612" w14:textId="77777777" w:rsidR="003611B7" w:rsidRDefault="003611B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código lee los secretos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variables de entorno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CdigoHTML"/>
        </w:rPr>
        <w:t>DB_CONNECTION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, …) con el mecanismo de su stack (variables del sistema,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con la librería del lenguaje, </w:t>
      </w:r>
      <w:r>
        <w:rPr>
          <w:rStyle w:val="CdigoHTML"/>
        </w:rPr>
        <w:t>environment:</w:t>
      </w:r>
      <w:r>
        <w:rPr>
          <w:rFonts w:ascii="Calibri" w:eastAsia="Times New Roman" w:hAnsi="Calibri" w:cs="Calibri"/>
          <w:sz w:val="22"/>
          <w:szCs w:val="22"/>
        </w:rPr>
        <w:t xml:space="preserve"> en compose, configuración del servidor de publicación).</w:t>
      </w:r>
    </w:p>
    <w:p w14:paraId="31F6B09B" w14:textId="77777777" w:rsidR="003611B7" w:rsidRDefault="003611B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archivo </w:t>
      </w:r>
      <w:r>
        <w:rPr>
          <w:rStyle w:val="CdigoHTML"/>
          <w:b/>
          <w:bCs/>
        </w:rPr>
        <w:t>.env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NUNCA se sube a git</w:t>
      </w:r>
      <w:r>
        <w:rPr>
          <w:rFonts w:ascii="Calibri" w:eastAsia="Times New Roman" w:hAnsi="Calibri" w:cs="Calibri"/>
          <w:sz w:val="22"/>
          <w:szCs w:val="22"/>
        </w:rPr>
        <w:t xml:space="preserve"> — va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 desde el primer commit.</w:t>
      </w:r>
    </w:p>
    <w:p w14:paraId="5FE1E966" w14:textId="77777777" w:rsidR="003611B7" w:rsidRDefault="003611B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repo SÍ incluye un </w:t>
      </w:r>
      <w:r>
        <w:rPr>
          <w:rStyle w:val="CdigoHTML"/>
          <w:b/>
          <w:bCs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>: las mismas variables con valores de mentira, para que cualquier integrante (o el profesor) sepa qué configurar.</w:t>
      </w:r>
    </w:p>
    <w:p w14:paraId="78C3C5A5" w14:textId="77777777" w:rsidR="003611B7" w:rsidRDefault="003611B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 el servidor gratuito de la v4, los secretos se configuran en el </w:t>
      </w:r>
      <w:r>
        <w:rPr>
          <w:rFonts w:ascii="Calibri" w:eastAsia="Times New Roman" w:hAnsi="Calibri" w:cs="Calibri"/>
          <w:sz w:val="22"/>
          <w:szCs w:val="22"/>
        </w:rPr>
        <w:t>panel de variables de entorno del servicio — jamás en el código desplegado.</w:t>
      </w:r>
    </w:p>
    <w:p w14:paraId="098231BF" w14:textId="77777777" w:rsidR="003611B7" w:rsidRDefault="003611B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Si un secreto se subió por error</w:t>
      </w:r>
      <w:r>
        <w:rPr>
          <w:rFonts w:ascii="Calibri" w:eastAsia="Times New Roman" w:hAnsi="Calibri" w:cs="Calibri"/>
          <w:sz w:val="22"/>
          <w:szCs w:val="22"/>
        </w:rPr>
        <w:t>: cambiarlo (rotarlo) de inmediato; borrarlo del último commit no basta — quedó en la historia.</w:t>
      </w:r>
    </w:p>
    <w:p w14:paraId="62BB27F4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la rúbrica: un secreto quemado en el código </w:t>
      </w:r>
      <w:r>
        <w:rPr>
          <w:rStyle w:val="Fuerte"/>
          <w:rFonts w:ascii="Calibri" w:hAnsi="Calibri" w:cs="Calibri"/>
          <w:sz w:val="22"/>
          <w:szCs w:val="22"/>
        </w:rPr>
        <w:t>anula el criterio de seguridad de la versión</w:t>
      </w:r>
      <w:r>
        <w:rPr>
          <w:rFonts w:ascii="Calibri" w:hAnsi="Calibri" w:cs="Calibri"/>
          <w:sz w:val="22"/>
          <w:szCs w:val="22"/>
        </w:rPr>
        <w:t>.</w:t>
      </w:r>
    </w:p>
    <w:p w14:paraId="40F8A4FD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Reglas técnicas del sistema (aplican a todos los módulos)</w:t>
      </w:r>
    </w:p>
    <w:p w14:paraId="1DDE6696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API REST</w:t>
      </w:r>
      <w:r>
        <w:rPr>
          <w:rFonts w:ascii="Calibri" w:eastAsia="Times New Roman" w:hAnsi="Calibri" w:cs="Calibri"/>
          <w:sz w:val="22"/>
          <w:szCs w:val="22"/>
        </w:rPr>
        <w:t xml:space="preserve">: JSON siempre; códigos HTTP correctos (200/201, 400, 401, 403, 404, 422, 500); endpoints por tabla: </w:t>
      </w:r>
      <w:r>
        <w:rPr>
          <w:rStyle w:val="CdigoHTML"/>
        </w:rPr>
        <w:t>GET /api/{tabla}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GET /api/{tabla}/{id}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POST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PUT /{id}</w:t>
      </w:r>
      <w:r>
        <w:rPr>
          <w:rFonts w:ascii="Calibri" w:eastAsia="Times New Roman" w:hAnsi="Calibri" w:cs="Calibri"/>
          <w:sz w:val="22"/>
          <w:szCs w:val="22"/>
        </w:rPr>
        <w:t xml:space="preserve"> · </w:t>
      </w:r>
      <w:r>
        <w:rPr>
          <w:rStyle w:val="CdigoHTML"/>
        </w:rPr>
        <w:t>DELETE /{id}</w:t>
      </w:r>
      <w:r>
        <w:rPr>
          <w:rFonts w:ascii="Calibri" w:eastAsia="Times New Roman" w:hAnsi="Calibri" w:cs="Calibri"/>
          <w:sz w:val="22"/>
          <w:szCs w:val="22"/>
        </w:rPr>
        <w:t xml:space="preserve"> (borrado </w:t>
      </w:r>
      <w:r>
        <w:rPr>
          <w:rStyle w:val="Fuerte"/>
          <w:rFonts w:ascii="Calibri" w:eastAsia="Times New Roman" w:hAnsi="Calibri" w:cs="Calibri"/>
          <w:sz w:val="22"/>
          <w:szCs w:val="22"/>
        </w:rPr>
        <w:t>lógico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activo = 0</w:t>
      </w:r>
      <w:r>
        <w:rPr>
          <w:rFonts w:ascii="Calibri" w:eastAsia="Times New Roman" w:hAnsi="Calibri" w:cs="Calibri"/>
          <w:sz w:val="22"/>
          <w:szCs w:val="22"/>
        </w:rPr>
        <w:t>; los listados filtran los inactivos).</w:t>
      </w:r>
    </w:p>
    <w:p w14:paraId="781258D0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Separación estricta</w:t>
      </w:r>
      <w:r>
        <w:rPr>
          <w:rFonts w:ascii="Calibri" w:eastAsia="Times New Roman" w:hAnsi="Calibri" w:cs="Calibri"/>
          <w:sz w:val="22"/>
          <w:szCs w:val="22"/>
        </w:rPr>
        <w:t>: el frontend consume la API; si el frontend toca la BD, la arquitectura está rota (criterio de rúbrica).</w:t>
      </w:r>
    </w:p>
    <w:p w14:paraId="72E618F9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v3 — seguridad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POST /api/login</w:t>
      </w:r>
      <w:r>
        <w:rPr>
          <w:rFonts w:ascii="Calibri" w:eastAsia="Times New Roman" w:hAnsi="Calibri" w:cs="Calibri"/>
          <w:sz w:val="22"/>
          <w:szCs w:val="22"/>
        </w:rPr>
        <w:t xml:space="preserve"> entrega el JWT; middleware de autenticación y de autorización por roles; el frontend guarda el token, lo envía en </w:t>
      </w:r>
      <w:r>
        <w:rPr>
          <w:rStyle w:val="CdigoHTML"/>
        </w:rPr>
        <w:t>Authorization: Bearer</w:t>
      </w:r>
      <w:r>
        <w:rPr>
          <w:rFonts w:ascii="Calibri" w:eastAsia="Times New Roman" w:hAnsi="Calibri" w:cs="Calibri"/>
          <w:sz w:val="22"/>
          <w:szCs w:val="22"/>
        </w:rPr>
        <w:t xml:space="preserve">, arma el menú según roles, y solo el administrador ve el CRUD de usuarios/roles. Contraseñas de usuarios </w:t>
      </w:r>
      <w:r>
        <w:rPr>
          <w:rStyle w:val="Fuerte"/>
          <w:rFonts w:ascii="Calibri" w:eastAsia="Times New Roman" w:hAnsi="Calibri" w:cs="Calibri"/>
          <w:sz w:val="22"/>
          <w:szCs w:val="22"/>
        </w:rPr>
        <w:t>hasheadas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(bcrypt o equivalente), nunca en texto plano.</w:t>
      </w:r>
    </w:p>
    <w:p w14:paraId="0058FA94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v4 — cierre</w:t>
      </w:r>
      <w:r>
        <w:rPr>
          <w:rFonts w:ascii="Calibri" w:eastAsia="Times New Roman" w:hAnsi="Calibri" w:cs="Calibri"/>
          <w:sz w:val="22"/>
          <w:szCs w:val="22"/>
        </w:rPr>
        <w:t>: 10 consultas multitabla (mínimo 4 tablas cada una) expuestas como endpoints y presentadas en el dashboard con gráficos; páginas corporativas (Home, Productos/Servicios, Soporte, Contacto, Sobre Nosotros) con imagen corporativa de la empresa hipotética; diseño responsive (PWA si es posible); publicación en servidor gratuito según el stack (las opciones están en el documento de su módulo original y las valida el profesor).</w:t>
      </w:r>
    </w:p>
    <w:p w14:paraId="7091A574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Datos iniciales</w:t>
      </w:r>
      <w:r>
        <w:rPr>
          <w:rFonts w:ascii="Calibri" w:eastAsia="Times New Roman" w:hAnsi="Calibri" w:cs="Calibri"/>
          <w:sz w:val="22"/>
          <w:szCs w:val="22"/>
        </w:rPr>
        <w:t xml:space="preserve">: las tablas de catálogo se cargan con los datos de referencia del Excel del </w:t>
      </w:r>
      <w:r>
        <w:rPr>
          <w:rStyle w:val="CdigoHTML"/>
        </w:rPr>
        <w:t>Mapa_conocimiento/</w:t>
      </w:r>
      <w:r>
        <w:rPr>
          <w:rFonts w:ascii="Calibri" w:eastAsia="Times New Roman" w:hAnsi="Calibri" w:cs="Calibri"/>
          <w:sz w:val="22"/>
          <w:szCs w:val="22"/>
        </w:rPr>
        <w:t xml:space="preserve"> (los conteos por tabla están en el documento del módulo).</w:t>
      </w:r>
    </w:p>
    <w:p w14:paraId="1E853AFF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Stack</w:t>
      </w:r>
      <w:r>
        <w:rPr>
          <w:rFonts w:ascii="Calibri" w:eastAsia="Times New Roman" w:hAnsi="Calibri" w:cs="Calibri"/>
          <w:sz w:val="22"/>
          <w:szCs w:val="22"/>
        </w:rPr>
        <w:t>: cada equipo elige su lenguaje/framework con aprobación del profesor — la metodología y los contratos son los mismos en cualquier stack (esa es la gracia).</w:t>
      </w:r>
    </w:p>
    <w:p w14:paraId="7835010E" w14:textId="77777777" w:rsidR="003611B7" w:rsidRDefault="003611B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Motor de base de datos</w:t>
      </w:r>
      <w:r>
        <w:rPr>
          <w:rFonts w:ascii="Calibri" w:eastAsia="Times New Roman" w:hAnsi="Calibri" w:cs="Calibri"/>
          <w:sz w:val="22"/>
          <w:szCs w:val="22"/>
        </w:rPr>
        <w:t xml:space="preserve">: los scripts que se entregan están en </w:t>
      </w:r>
      <w:r>
        <w:rPr>
          <w:rStyle w:val="Fuerte"/>
          <w:rFonts w:ascii="Calibri" w:eastAsia="Times New Roman" w:hAnsi="Calibri" w:cs="Calibri"/>
          <w:sz w:val="22"/>
          <w:szCs w:val="22"/>
        </w:rPr>
        <w:t>PostgreSQL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CdigoHTML"/>
        </w:rPr>
        <w:t>db_scripts/postgresql/</w:t>
      </w:r>
      <w:r>
        <w:rPr>
          <w:rFonts w:ascii="Calibri" w:eastAsia="Times New Roman" w:hAnsi="Calibri" w:cs="Calibri"/>
          <w:sz w:val="22"/>
          <w:szCs w:val="22"/>
        </w:rPr>
        <w:t>), que es el motor con el que arranca el ejemplo del curso. Si su equipo elige otro, le toca traducir</w:t>
      </w:r>
      <w:r>
        <w:rPr>
          <w:rFonts w:ascii="Calibri" w:eastAsia="Times New Roman" w:hAnsi="Calibri" w:cs="Calibri"/>
          <w:sz w:val="22"/>
          <w:szCs w:val="22"/>
        </w:rPr>
        <w:t xml:space="preserve"> el script — y esa traducción es trabajo suyo, no del profesor.</w:t>
      </w:r>
    </w:p>
    <w:p w14:paraId="24766DAC" w14:textId="77777777" w:rsidR="003611B7" w:rsidRDefault="003611B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Rúbrica de evaluación</w:t>
      </w:r>
    </w:p>
    <w:p w14:paraId="6E5A356D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Aplica en cada versión; el profesor asigna el peso por criterio. Cada criterio se califica en una de dos franjas: </w:t>
      </w:r>
      <w:r>
        <w:rPr>
          <w:rStyle w:val="Fuerte"/>
          <w:rFonts w:ascii="Calibri" w:hAnsi="Calibri" w:cs="Calibri"/>
          <w:sz w:val="22"/>
          <w:szCs w:val="22"/>
        </w:rPr>
        <w:t>Cumple (de 3.0 a 5.0</w:t>
      </w:r>
      <w:r>
        <w:rPr>
          <w:rFonts w:ascii="Calibri" w:hAnsi="Calibri" w:cs="Calibri"/>
          <w:sz w:val="22"/>
          <w:szCs w:val="22"/>
        </w:rPr>
        <w:t>, según la calidad de lo entregado</w:t>
      </w:r>
      <w:r>
        <w:rPr>
          <w:rStyle w:val="Fuerte"/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o </w:t>
      </w:r>
      <w:r>
        <w:rPr>
          <w:rStyle w:val="Fuerte"/>
          <w:rFonts w:ascii="Calibri" w:hAnsi="Calibri" w:cs="Calibri"/>
          <w:sz w:val="22"/>
          <w:szCs w:val="22"/>
        </w:rPr>
        <w:t>No cumple (de 0 a 2.9)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332"/>
        <w:gridCol w:w="2713"/>
      </w:tblGrid>
      <w:tr w:rsidR="00000000" w14:paraId="24CE950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C07D8D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9D53E1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Cumple (3.0 – 5.0)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A7A76A" w14:textId="77777777" w:rsidR="003611B7" w:rsidRDefault="003611B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 cumple (0 – 2.9)</w:t>
            </w:r>
          </w:p>
        </w:tc>
      </w:tr>
      <w:tr w:rsidR="00000000" w14:paraId="7698FC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39043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Especificación (SDD)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6297E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Spec kit de la versión completo ANTES del código,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con sus tres compuertas pasadas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ningún </w:t>
            </w:r>
            <w:r>
              <w:rPr>
                <w:rStyle w:val="CdigoHTML"/>
              </w:rPr>
              <w:t>[NECESITA ACLARACIÓN]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pendiente, chequeo de constitución hecho 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firmado; criterios de aceptación verificables; lo construido coincide con la spec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6B4DE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 hay spec, se escribió después "para cumplir", contradice lo construido, o el </w:t>
            </w:r>
            <w:r>
              <w:rPr>
                <w:rStyle w:val="CdigoHTML"/>
              </w:rPr>
              <w:t>9_checklist.md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está sin pasar</w:t>
            </w:r>
          </w:p>
        </w:tc>
      </w:tr>
      <w:tr w:rsidR="00000000" w14:paraId="3D4823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142D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Funcionalidad de la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E50E1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endpoints de la versión funcionan con JSON y códigos correctos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19D9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Endpoints caídos o sin JSON</w:t>
            </w:r>
          </w:p>
        </w:tc>
      </w:tr>
      <w:tr w:rsidR="00000000" w14:paraId="133360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7EC1E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Funcionalidad del 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068C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Las interfaces consumen la API y son usables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1F2DF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funcionan o van directo a la BD</w:t>
            </w:r>
          </w:p>
        </w:tc>
      </w:tr>
      <w:tr w:rsidR="00000000" w14:paraId="5390B3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1C52F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Separación API/Front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A819D6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front jamás toca la BD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F3F87D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hay separación</w:t>
            </w:r>
          </w:p>
        </w:tc>
      </w:tr>
      <w:tr w:rsidR="00000000" w14:paraId="17CFB1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4D56AB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Seguridad (v3+) y secretos (todas)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2D09D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JWT + roles funcionando; contraseñas hasheadas;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cero secretos en el código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CdigoHTML"/>
              </w:rPr>
              <w:t>.env.example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09DF7D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 autenticación, contraseñas o secretos quemados/en texto plano</w:t>
            </w:r>
          </w:p>
        </w:tc>
      </w:tr>
      <w:tr w:rsidR="00000000" w14:paraId="5107D2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C8161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Borrado lógico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540E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 las tablas de la versión, con inactivos filtrados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98E7F7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Borrado físico</w:t>
            </w:r>
          </w:p>
        </w:tc>
      </w:tr>
      <w:tr w:rsidR="00000000" w14:paraId="3E6CA3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136A4A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Git y 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1599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Repos privados con el profesor invitado; cada estudiante en su rama; TODO por PR; solo el encargado hace merge; tags v1…vN; commits descriptivos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380034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Commits directos a main, repo público o sin el profesor, "un solo commit con todo"</w:t>
            </w:r>
          </w:p>
        </w:tc>
      </w:tr>
      <w:tr w:rsidR="00000000" w14:paraId="740318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30D49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Dashboard y consultas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B19220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 consultas de 4+ tablas con gráficos claros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F789E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Menos de 10 consultas, consultas de menos de 4 tablas, o sin dashboard</w:t>
            </w:r>
          </w:p>
        </w:tc>
      </w:tr>
      <w:tr w:rsidR="00000000" w14:paraId="76EDE4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26458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Imagen corporativa y responsive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604C9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Identidad coherente; todo responsive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67D9F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 identidad o no responsive</w:t>
            </w:r>
          </w:p>
        </w:tc>
      </w:tr>
      <w:tr w:rsidR="00000000" w14:paraId="7D2A28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5BA03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DBD37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Publicado, funcional, con secretos en variables de entorno del 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09C54" w14:textId="77777777" w:rsidR="003611B7" w:rsidRDefault="003611B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publicado o con secretos expuestos</w:t>
            </w:r>
          </w:p>
        </w:tc>
      </w:tr>
    </w:tbl>
    <w:p w14:paraId="55718B01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Dentro de la franja "Cumple", la nota (3.0 a 5.0) refleja la calidad: completitud, solidez ante errores, claridad del código y de la spec, y la sustentación individual.</w:t>
      </w:r>
    </w:p>
    <w:p w14:paraId="7FEE7D1A" w14:textId="77777777" w:rsidR="003611B7" w:rsidRDefault="003611B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Entregar en cada versión:</w:t>
      </w:r>
      <w:r>
        <w:rPr>
          <w:rFonts w:ascii="Calibri" w:hAnsi="Calibri" w:cs="Calibri"/>
          <w:sz w:val="22"/>
          <w:szCs w:val="22"/>
        </w:rPr>
        <w:t xml:space="preserve"> enlaces a los 2 repos (con el tag </w:t>
      </w:r>
      <w:r>
        <w:rPr>
          <w:rStyle w:val="CdigoHTML"/>
        </w:rPr>
        <w:t>vN</w:t>
      </w:r>
      <w:r>
        <w:rPr>
          <w:rFonts w:ascii="Calibri" w:hAnsi="Calibri" w:cs="Calibri"/>
          <w:sz w:val="22"/>
          <w:szCs w:val="22"/>
        </w:rPr>
        <w:t xml:space="preserve"> puesto) + evidencia del quickstart de su spec pasando. En la v4, además: URL del sitio publicado.</w:t>
      </w:r>
    </w:p>
    <w:sectPr w:rsidR="003611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5D7"/>
    <w:multiLevelType w:val="multilevel"/>
    <w:tmpl w:val="F48E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D4B20"/>
    <w:multiLevelType w:val="multilevel"/>
    <w:tmpl w:val="A054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D2D91"/>
    <w:multiLevelType w:val="multilevel"/>
    <w:tmpl w:val="8BF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272AD"/>
    <w:multiLevelType w:val="multilevel"/>
    <w:tmpl w:val="2AE4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35D11"/>
    <w:multiLevelType w:val="multilevel"/>
    <w:tmpl w:val="2C56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70766">
    <w:abstractNumId w:val="3"/>
  </w:num>
  <w:num w:numId="2" w16cid:durableId="994534262">
    <w:abstractNumId w:val="1"/>
  </w:num>
  <w:num w:numId="3" w16cid:durableId="956522734">
    <w:abstractNumId w:val="4"/>
  </w:num>
  <w:num w:numId="4" w16cid:durableId="1402412822">
    <w:abstractNumId w:val="0"/>
  </w:num>
  <w:num w:numId="5" w16cid:durableId="1944679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E1"/>
    <w:rsid w:val="003611B7"/>
    <w:rsid w:val="00373BE1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781C02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7553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37527687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111956436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  <w:div w:id="185665556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cl\AppData\Local\Temp\claude\c--Users-fcl-OneDrive-Desktop-proyectos-usbmed-2026-2\16f56a58-8c49-4403-87f3-165b9105680b\scratchpad\html\modulo_mapa_conocimiento.md" TargetMode="External"/><Relationship Id="rId13" Type="http://schemas.openxmlformats.org/officeDocument/2006/relationships/hyperlink" Target="https://github.com/ccastro2050/proyecto_paradigmas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\modulo_innovacion_curricular.md" TargetMode="External"/><Relationship Id="rId12" Type="http://schemas.openxmlformats.org/officeDocument/2006/relationships/hyperlink" Target="https://github.com/ccastro2050/proyecto_paradigmas3" TargetMode="External"/><Relationship Id="rId17" Type="http://schemas.openxmlformats.org/officeDocument/2006/relationships/hyperlink" Target="https://github.com/ccastro2050/proyecto_aplicacion_y_servicios_web1/blob/main/docs/SDD_SPECKIT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castro2050/proyecto_paradigmas7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modulo_investigacion.md" TargetMode="External"/><Relationship Id="rId11" Type="http://schemas.openxmlformats.org/officeDocument/2006/relationships/hyperlink" Target="https://github.com/ccastro2050/proyecto_paradigmas2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modulo_gestion_profesoral.md" TargetMode="External"/><Relationship Id="rId15" Type="http://schemas.openxmlformats.org/officeDocument/2006/relationships/hyperlink" Target="https://github.com/ccastro2050/proyecto_paradigmas6" TargetMode="External"/><Relationship Id="rId10" Type="http://schemas.openxmlformats.org/officeDocument/2006/relationships/hyperlink" Target="https://github.com/ccastro2050/proyecto_paradigmas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fcl\AppData\Local\Temp\claude\c--Users-fcl-OneDrive-Desktop-proyectos-usbmed-2026-2\16f56a58-8c49-4403-87f3-165b9105680b\scratchpad\html\proyecto_completo.md" TargetMode="External"/><Relationship Id="rId14" Type="http://schemas.openxmlformats.org/officeDocument/2006/relationships/hyperlink" Target="https://github.com/ccastro2050/proyecto_paradigmas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2322</Words>
  <Characters>12776</Characters>
  <Application>Microsoft Office Word</Application>
  <DocSecurity>0</DocSecurity>
  <Lines>106</Lines>
  <Paragraphs>30</Paragraphs>
  <ScaleCrop>false</ScaleCrop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