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B05" w:rsidRDefault="00776B05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Innovación Curricular</w:t>
      </w:r>
    </w:p>
    <w:p w:rsidR="00776B05" w:rsidRDefault="00776B05">
      <w:pPr>
        <w:pStyle w:val="NormalWeb"/>
        <w:divId w:val="651297309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innovacion_curricular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25 tablas</w:t>
      </w:r>
      <w:r>
        <w:rPr>
          <w:rFonts w:ascii="Calibri" w:hAnsi="Calibri" w:cs="Calibri"/>
          <w:color w:val="444444"/>
          <w:sz w:val="22"/>
          <w:szCs w:val="22"/>
        </w:rPr>
        <w:t xml:space="preserve"> (22 del módulo + 3 de gestión de usuarios) · Caso diseñado por: Carlos Arturo Castro Castro.</w:t>
      </w:r>
    </w:p>
    <w:p w:rsidR="00776B05" w:rsidRDefault="00776B05">
      <w:pPr>
        <w:pStyle w:val="NormalWeb"/>
        <w:divId w:val="651297309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  <w:color w:val="444444"/>
        </w:rPr>
        <w:t>db_scripts/postgresql/innovacion_curricular.pg.sql</w:t>
      </w:r>
      <w:r>
        <w:rPr>
          <w:rFonts w:ascii="Calibri" w:hAnsi="Calibri" w:cs="Calibri"/>
          <w:color w:val="444444"/>
          <w:sz w:val="22"/>
          <w:szCs w:val="22"/>
        </w:rPr>
        <w:t xml:space="preserve"> y </w:t>
      </w:r>
      <w:r>
        <w:rPr>
          <w:rFonts w:ascii="Calibri" w:hAnsi="Calibri" w:cs="Calibri"/>
          <w:color w:val="444444"/>
          <w:sz w:val="22"/>
          <w:szCs w:val="22"/>
        </w:rPr>
        <w:t xml:space="preserve">los 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:rsidR="00776B05" w:rsidRDefault="00776B0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776B05" w:rsidRDefault="00776B0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776B05" w:rsidRDefault="00776B0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776B05" w:rsidRDefault="00776B0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la estructura académica institucional: </w:t>
      </w:r>
      <w:r>
        <w:rPr>
          <w:rFonts w:ascii="Calibri" w:hAnsi="Calibri" w:cs="Calibri"/>
          <w:sz w:val="22"/>
          <w:szCs w:val="22"/>
        </w:rPr>
        <w:t>universidades, facultades y programas con sus acreditaciones, registros calificados y actividades académicas; los aspectos normativos, prácticas y estrategias pedagógicas, enfoques y características de innovación; y las pasantías, premios y alianzas con entidades externas.</w:t>
      </w:r>
    </w:p>
    <w:p w:rsidR="00776B05" w:rsidRDefault="00776B0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776B05" w:rsidRDefault="00776B0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(7)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5143"/>
        <w:gridCol w:w="14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universidad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Sedes y seccionales (id, nombre, tipo,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aspecto_normativo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Leyes, decretos y normativas aplicables (id, tipo, descripcion, fuente)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practica_estrategia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Prácticas y estrategias pedagógicas (id, tipo,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Enfoques pedagógicos (id,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car_innovacion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Características de innovación curricular (id, nombre, descripcion, tipo)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Entidades externas aliadas (nit PK, razon_social, contacto,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:rsidR="00776B05" w:rsidRDefault="00776B0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v2 — Tablas CON claves foráneas (15)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4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facultad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Facultades/departamentos/institutos por universidad (FK) — 35 registros en 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Programas académicos por facultad (FK) — 191 registros en 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acreditacion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Acreditaciones por programa (resolucion PK, tipo, calificación, fechas)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registro_calificado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Autorización legal del programa (codigo PK, créditos, horas, metodología, duración, titulación)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activ_academica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Cursos/asignaturas: créditos, horas, idioma, cursos espejo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pasantia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Pasantías por programa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premio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Premios a programas (FK) con entidad otorgante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docente_departamento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Vinculación docente↔programa: dedicación, modalidad,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alianza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Alianza aliado↔programa con fechas y docente responsable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programa_ac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programa↔área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programa_pe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programa↔práctica/estrategia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programa_ci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programa↔característica de innovación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an_programa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aspecto_normativo↔programa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enfoque_rc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enfoque↔registro_calificado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aa_rc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actividad_académica↔registro_calificado (con componente y semestre)</w:t>
            </w:r>
          </w:p>
        </w:tc>
      </w:tr>
    </w:tbl>
    <w:p w:rsidR="00776B05" w:rsidRDefault="00776B0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:rsidR="00776B05" w:rsidRDefault="00776B0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776B05" w:rsidRDefault="00776B0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del repo de la API — el molde son los repos del curso)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5264"/>
        <w:gridCol w:w="26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7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7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15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22 CRUD funcionan; crear un </w:t>
            </w:r>
            <w:r>
              <w:rPr>
                <w:rStyle w:val="CdigoHTML"/>
              </w:rPr>
              <w:t>programa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una </w:t>
            </w:r>
            <w:r>
              <w:rPr>
                <w:rStyle w:val="CdigoHTML"/>
              </w:rPr>
              <w:t>facultad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tablas: p. ej. "programas acreditados por facultad con sus registros calificados y enfoques"),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776B05" w:rsidRDefault="00776B0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776B05" w:rsidRDefault="00776B0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776B05" w:rsidRDefault="00776B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776B05" w:rsidRDefault="00776B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776B05" w:rsidRDefault="00776B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en el repo. (En los repos del curso están quemados SOLO por didáctica — aquí no.)</w:t>
      </w:r>
    </w:p>
    <w:p w:rsidR="00776B05" w:rsidRDefault="00776B0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776B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05C"/>
    <w:multiLevelType w:val="multilevel"/>
    <w:tmpl w:val="22E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5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68"/>
    <w:rsid w:val="000A0368"/>
    <w:rsid w:val="00776B05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4AB1E-CF02-478E-BCC2-473E8BB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29730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769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2026-09-02T18:43:00Z</dcterms:created>
  <dcterms:modified xsi:type="dcterms:W3CDTF">2026-09-02T18:43:00Z</dcterms:modified>
</cp:coreProperties>
</file>