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738E" w:rsidRDefault="002E738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Innovación Curricular</w:t>
      </w:r>
    </w:p>
    <w:p w:rsidR="002E738E" w:rsidRDefault="002E738E">
      <w:pPr>
        <w:pStyle w:val="NormalWeb"/>
        <w:divId w:val="1786121599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innovacion_curricular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25 tablas</w:t>
      </w:r>
      <w:r>
        <w:rPr>
          <w:rFonts w:ascii="Calibri" w:hAnsi="Calibri" w:cs="Calibri"/>
          <w:color w:val="444444"/>
          <w:sz w:val="22"/>
          <w:szCs w:val="22"/>
        </w:rPr>
        <w:t xml:space="preserve"> (22 del módulo + 3 de gestión de usuarios) · Caso diseñado por: Carlos Arturo Castro Castro.</w:t>
      </w:r>
    </w:p>
    <w:p w:rsidR="002E738E" w:rsidRDefault="002E738E">
      <w:pPr>
        <w:pStyle w:val="NormalWeb"/>
        <w:divId w:val="1786121599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El proyecto se construye en PHP</w:t>
      </w:r>
      <w:r>
        <w:rPr>
          <w:rFonts w:ascii="Calibri" w:hAnsi="Calibri" w:cs="Calibri"/>
          <w:color w:val="444444"/>
          <w:sz w:val="22"/>
          <w:szCs w:val="22"/>
        </w:rPr>
        <w:t xml:space="preserve">, con el mismo stack del ejemplo de clase. La metodología (SDD por versiones, spec kit, ramas de Git, secretos por variables de entorno, el stack y la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Fonts w:ascii="Calibri" w:hAnsi="Calibri" w:cs="Calibri"/>
          <w:color w:val="444444"/>
          <w:sz w:val="22"/>
          <w:szCs w:val="22"/>
        </w:rPr>
        <w:t xml:space="preserve">y es OBLIGATORIA. Este documento define el QUÉ de este módulo. El script de la BD está en </w:t>
      </w:r>
      <w:r>
        <w:rPr>
          <w:rStyle w:val="CdigoHTML"/>
          <w:color w:val="444444"/>
        </w:rPr>
        <w:t>db_scripts/mysql/innovacion_curricular.sql</w:t>
      </w:r>
      <w:r>
        <w:rPr>
          <w:rFonts w:ascii="Calibri" w:hAnsi="Calibri" w:cs="Calibri"/>
          <w:color w:val="444444"/>
          <w:sz w:val="22"/>
          <w:szCs w:val="22"/>
        </w:rPr>
        <w:t xml:space="preserve"> y los datos de referencia en el Excel de </w:t>
      </w:r>
      <w:r>
        <w:rPr>
          <w:rStyle w:val="CdigoHTML"/>
          <w:color w:val="444444"/>
        </w:rPr>
        <w:t>Mapa_conocimiento/</w:t>
      </w:r>
      <w:r>
        <w:rPr>
          <w:rFonts w:ascii="Calibri" w:hAnsi="Calibri" w:cs="Calibri"/>
          <w:color w:val="444444"/>
          <w:sz w:val="22"/>
          <w:szCs w:val="22"/>
        </w:rPr>
        <w:t>.</w:t>
      </w:r>
    </w:p>
    <w:p w:rsidR="002E738E" w:rsidRDefault="002E738E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2E738E" w:rsidRDefault="002E738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2E738E" w:rsidRDefault="002E738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 xml:space="preserve">, incluyendo las </w:t>
      </w:r>
      <w:r>
        <w:rPr>
          <w:rFonts w:ascii="Calibri" w:hAnsi="Calibri" w:cs="Calibri"/>
          <w:sz w:val="22"/>
          <w:szCs w:val="22"/>
        </w:rPr>
        <w:t>tablas de gestión de usuarios.</w:t>
      </w:r>
    </w:p>
    <w:p w:rsidR="002E738E" w:rsidRDefault="002E738E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gestiona la estructura académica institucional: universidades, facultades y programas con sus acreditaciones, registros calificados y actividades académicas; los aspectos normativos, prácticas y estrategias pedagógicas, enfoques y características de innovación; y las pasantías, premios y alianzas con entidades externas.</w:t>
      </w:r>
    </w:p>
    <w:p w:rsidR="002E738E" w:rsidRDefault="002E738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:rsidR="002E738E" w:rsidRDefault="002E738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(7)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5143"/>
        <w:gridCol w:w="145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Datos del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 jerárquico: gran_area → area → disciplina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218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universidad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Sedes y seccionales (id, nombre, tipo, ciudad)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 registros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aspecto_normativo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Leyes, decretos y normativas aplicables (id, tipo, descripcion, fuente)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practica_estrategia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Prácticas y estrategias pedagógicas (id, tipo,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enfoque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Enfoques pedagógicos (id,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car_innovacion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Características de innovación curricular (id, nombre, descripcion, tipo)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lastRenderedPageBreak/>
              <w:t>aliado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Entidades externas aliadas (nit PK, razon_social, contacto, ciudad)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:rsidR="002E738E" w:rsidRDefault="002E738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(15)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649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facultad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Facultades/departamentos/institutos por universidad (FK) — 35 registros en 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Programas académicos por facultad (FK) — 191 registros en el Excel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acreditacion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Acreditaciones por programa (resolucion PK, tipo, calificación, fechas)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registro_calificado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Autorización legal del programa (codigo PK, créditos, horas, metodología, duración, titulación)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activ_academica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Cursos/asignaturas: créditos, horas, idioma, cursos espejo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pasantia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Pasantías por programa (FK)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premio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Premios a programas (FK) con entidad otorgante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docente_departamento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Vinculación docente↔programa: dedicación, modalidad,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alianza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Alianza aliado↔programa con fechas y docente responsable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programa_ac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programa↔área de conocimiento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programa_pe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programa↔práctica/estrategia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programa_ci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programa↔característica de innovación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an_programa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aspecto_normativo↔programa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enfoque_rc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enfoque↔registro_calificado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aa_rc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actividad_académica↔registro_calificado (con componente y semestre)</w:t>
            </w:r>
          </w:p>
        </w:tc>
      </w:tr>
    </w:tbl>
    <w:p w:rsidR="002E738E" w:rsidRDefault="002E738E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descripcion, activo, fecha_creacion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 xml:space="preserve">password (hasheada con </w:t>
            </w:r>
            <w:r>
              <w:rPr>
                <w:rStyle w:val="CdigoHTML"/>
                <w:b/>
                <w:bCs/>
              </w:rPr>
              <w:t>password_hash()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, jamás en texto plano)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email, nombre_completo, activo, fechas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usuario_id (FK), rol_id (FK)</w:t>
            </w:r>
          </w:p>
        </w:tc>
      </w:tr>
    </w:tbl>
    <w:p w:rsidR="002E738E" w:rsidRDefault="002E738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:rsidR="002E738E" w:rsidRDefault="002E738E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</w:rPr>
          <w:t>proyecto_php1</w:t>
        </w:r>
      </w:hyperlink>
      <w:r>
        <w:rPr>
          <w:rFonts w:ascii="Calibri" w:hAnsi="Calibri" w:cs="Calibri"/>
          <w:sz w:val="22"/>
          <w:szCs w:val="22"/>
        </w:rPr>
        <w:t xml:space="preserve"> y sus tres versiones siguientes) y se cierra con criterios de aceptación + tag.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5264"/>
        <w:gridCol w:w="262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 (además de la regresión de las anteriores)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7 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7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15 tablas con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22 CRUD funcionan; crear un </w:t>
            </w:r>
            <w:r>
              <w:rPr>
                <w:rStyle w:val="CdigoHTML"/>
              </w:rPr>
              <w:t>programa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exige una </w:t>
            </w:r>
            <w:r>
              <w:rPr>
                <w:rStyle w:val="CdigoHTML"/>
              </w:rPr>
              <w:t>facultad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existente;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solo para administradores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(4+ tablas: p. ej. "programas acreditados por facultad con sus registros calificados y enfoques"),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E738E" w:rsidRDefault="002E738E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:rsidR="002E738E" w:rsidRDefault="002E738E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7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2E738E" w:rsidRDefault="002E738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2E738E" w:rsidRDefault="002E738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2E738E" w:rsidRDefault="002E738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</w:t>
      </w:r>
      <w:r>
        <w:rPr>
          <w:rStyle w:val="CdigoHTML"/>
        </w:rPr>
        <w:t>proyecto_php1</w:t>
      </w:r>
      <w:r>
        <w:rPr>
          <w:rFonts w:ascii="Calibri" w:eastAsia="Times New Roman" w:hAnsi="Calibri" w:cs="Calibri"/>
          <w:sz w:val="22"/>
          <w:szCs w:val="22"/>
        </w:rPr>
        <w:t>…</w:t>
      </w:r>
      <w:r>
        <w:rPr>
          <w:rStyle w:val="CdigoHTML"/>
        </w:rPr>
        <w:t>php4</w:t>
      </w:r>
      <w:r>
        <w:rPr>
          <w:rFonts w:ascii="Calibri" w:eastAsia="Times New Roman" w:hAnsi="Calibri" w:cs="Calibri"/>
          <w:sz w:val="22"/>
          <w:szCs w:val="22"/>
        </w:rPr>
        <w:t xml:space="preserve"> están quemados SOLO por didáctica — el Artículo 9 de su constitución lo dice; aquí no.)</w:t>
      </w:r>
    </w:p>
    <w:p w:rsidR="002E738E" w:rsidRDefault="002E738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2E73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3AB7"/>
    <w:multiLevelType w:val="multilevel"/>
    <w:tmpl w:val="70B4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79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58"/>
    <w:rsid w:val="002E738E"/>
    <w:rsid w:val="008A5258"/>
    <w:rsid w:val="00F3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52A5AB-43CA-466B-92B5-64FFF46C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12159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astro2050/proyecto_php1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_php\0_METODOLOGIA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804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2026-09-05T11:17:00Z</dcterms:created>
  <dcterms:modified xsi:type="dcterms:W3CDTF">2026-09-05T11:17:00Z</dcterms:modified>
</cp:coreProperties>
</file>