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7EA3"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color w:val="000000"/>
          <w:kern w:val="0"/>
          <w:lang w:eastAsia="it-IT"/>
          <w14:ligatures w14:val="none"/>
        </w:rPr>
        <w:br/>
        <w:t>Development and validation of a new instrument to evaluate caregivers’ adjustment to children’s chronic illness: The Family Adjustment Inventory (FAI)</w:t>
      </w:r>
    </w:p>
    <w:p w14:paraId="67E0F7C6" w14:textId="77777777" w:rsidR="0085374A" w:rsidRPr="0085374A" w:rsidRDefault="0085374A" w:rsidP="0085374A">
      <w:pPr>
        <w:spacing w:after="240"/>
        <w:rPr>
          <w:rFonts w:ascii="Times New Roman" w:eastAsia="Times New Roman" w:hAnsi="Times New Roman" w:cs="Times New Roman"/>
          <w:color w:val="000000"/>
          <w:kern w:val="0"/>
          <w:lang w:eastAsia="it-IT"/>
          <w14:ligatures w14:val="none"/>
        </w:rPr>
      </w:pPr>
    </w:p>
    <w:p w14:paraId="3C8E487D"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b/>
          <w:bCs/>
          <w:color w:val="000000"/>
          <w:kern w:val="0"/>
          <w:lang w:val="it-IT" w:eastAsia="it-IT"/>
          <w14:ligatures w14:val="none"/>
        </w:rPr>
        <w:t>Introduction</w:t>
      </w:r>
      <w:proofErr w:type="spellEnd"/>
    </w:p>
    <w:p w14:paraId="397FA9EB"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71A67349"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Helvetica Neue" w:eastAsia="Times New Roman" w:hAnsi="Helvetica Neue" w:cs="Times New Roman"/>
          <w:color w:val="FF0000"/>
          <w:kern w:val="0"/>
          <w:sz w:val="20"/>
          <w:szCs w:val="20"/>
          <w:shd w:val="clear" w:color="auto" w:fill="FFFFFF"/>
          <w:lang w:val="it-IT" w:eastAsia="it-IT"/>
          <w14:ligatures w14:val="none"/>
        </w:rPr>
        <w:t>Il messaggio che deve passare nell'introduzione è che il nostro articolo è originale quindi va dettagliato in che cosa è originale, inoltre deve contenere il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perchè</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 è importante avere a disposizione questo strumento (rispetto a quello che già è presente in letteratura).</w:t>
      </w:r>
      <w:r w:rsidRPr="0085374A">
        <w:rPr>
          <w:rFonts w:ascii="Helvetica Neue" w:eastAsia="Times New Roman" w:hAnsi="Helvetica Neue" w:cs="Times New Roman"/>
          <w:color w:val="FF0000"/>
          <w:kern w:val="0"/>
          <w:sz w:val="20"/>
          <w:szCs w:val="20"/>
          <w:lang w:val="it-IT" w:eastAsia="it-IT"/>
          <w14:ligatures w14:val="none"/>
        </w:rPr>
        <w:br/>
      </w:r>
      <w:r w:rsidRPr="0085374A">
        <w:rPr>
          <w:rFonts w:ascii="Helvetica Neue" w:eastAsia="Times New Roman" w:hAnsi="Helvetica Neue" w:cs="Times New Roman"/>
          <w:color w:val="FF0000"/>
          <w:kern w:val="0"/>
          <w:sz w:val="20"/>
          <w:szCs w:val="20"/>
          <w:shd w:val="clear" w:color="auto" w:fill="FFFFFF"/>
          <w:lang w:val="it-IT" w:eastAsia="it-IT"/>
          <w14:ligatures w14:val="none"/>
        </w:rPr>
        <w:t>Dobbiamo metterla su un piano più pratico, non dare spiegazioni metodologiche sui costrutti, ma puntare sul fatto che non ci sono strumenti utili da utilizzare nel contesto ospedaliero, oppure ci sono ma non funzionano o hanno dei limiti (spiegare...).</w:t>
      </w:r>
    </w:p>
    <w:p w14:paraId="19A1AC56"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Tutto quello che scriviamo va motivato con una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ref</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 alla letteratura (x es.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Pincopallo</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 ha fatto questo questionario in x maniera e così facendo ha risposto solo a x bisogno, quindi noi abbiamo fatto y. Non citare studi dicendo abbiamo fatto così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perchè</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 lo fa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pincopallo</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w:t>
      </w:r>
    </w:p>
    <w:p w14:paraId="6A5D199C"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Helvetica Neue" w:eastAsia="Times New Roman" w:hAnsi="Helvetica Neue" w:cs="Times New Roman"/>
          <w:color w:val="FF0000"/>
          <w:kern w:val="0"/>
          <w:sz w:val="20"/>
          <w:szCs w:val="20"/>
          <w:shd w:val="clear" w:color="auto" w:fill="FFFFFF"/>
          <w:lang w:val="it-IT" w:eastAsia="it-IT"/>
          <w14:ligatures w14:val="none"/>
        </w:rPr>
        <w:t>copiamo linguaggio e termini dalla letteratura, ci saranno sicuramente altri studi fatti in contesti simili.</w:t>
      </w:r>
    </w:p>
    <w:p w14:paraId="10AC629F"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40502549"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diagnosis of a chronic illness in childhood may be disruptive for families, affecting their functioning and challenging their  coping strategies (Johnson &amp; Mendoza, 2018; Martin et al., 2012). It can directly influence family dimension, testing members’ role and requiring a reorganization of priorities and resources (Jones, 2012).</w:t>
      </w:r>
    </w:p>
    <w:p w14:paraId="5DB32BD9"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During the course of the illness, caregivers are actively involved in different areas of the child care, such as assisting him/her during therapies and rehabilitation either at the hospital or at home, and managing social, financial and emotional aspects of the illness. This kind of experience could represent a risk for the caregivers:, some of them show good adjustment to the child's illness, while others may find more difficulties (Toledano-Toledano &amp; Luna, 2020). </w:t>
      </w:r>
    </w:p>
    <w:p w14:paraId="3DA604DD"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Caregiving has been described by Aneshensel and colleagues (1995) as an “unexpected career” characterized by a process where an individual moves through different stages, requiring adaptation and restructuration of responsibilities over time. Caregivers' experience is described as  characterized by high level of emotional, relational and financial stress and uncertainty, conditions that may lead to confusion, anger, sadness, anxiety and hope for a XXX  (Johnson &amp; Mendoza, 2018; Rodriguez et al., 2011; Melnyk et al., 2001). The chronic strains experienced by caregivers, defined as persistent objective conditions that require continual readjustment, repeatedly interfere with the adequate performance of ordinary role-related activities (Pearlin, Lieberman, Menaghan, &amp; Mullan, 1981).</w:t>
      </w:r>
    </w:p>
    <w:p w14:paraId="251574BE"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eastAsia="it-IT"/>
          <w14:ligatures w14:val="none"/>
        </w:rPr>
        <w:t>Given that a high caregiver level of emotional distress can affect the child's outcomes and general family adjustment to chronic illness, resulting in a poor family functioning</w:t>
      </w:r>
      <w:r w:rsidRPr="0085374A">
        <w:rPr>
          <w:rFonts w:ascii="Times New Roman" w:eastAsia="Times New Roman" w:hAnsi="Times New Roman" w:cs="Times New Roman"/>
          <w:color w:val="000000"/>
          <w:kern w:val="0"/>
          <w:shd w:val="clear" w:color="auto" w:fill="FFF2CC"/>
          <w:lang w:eastAsia="it-IT"/>
          <w14:ligatures w14:val="none"/>
        </w:rPr>
        <w:t xml:space="preserve"> (XXX)</w:t>
      </w:r>
      <w:r w:rsidRPr="0085374A">
        <w:rPr>
          <w:rFonts w:ascii="Times New Roman" w:eastAsia="Times New Roman" w:hAnsi="Times New Roman" w:cs="Times New Roman"/>
          <w:color w:val="000000"/>
          <w:kern w:val="0"/>
          <w:lang w:eastAsia="it-IT"/>
          <w14:ligatures w14:val="none"/>
        </w:rPr>
        <w:t xml:space="preserve">,  the experience of caregivers has been of growing interest for clinicians and researchers. </w:t>
      </w:r>
      <w:r w:rsidRPr="0085374A">
        <w:rPr>
          <w:rFonts w:ascii="Times New Roman" w:eastAsia="Times New Roman" w:hAnsi="Times New Roman" w:cs="Times New Roman"/>
          <w:color w:val="000000"/>
          <w:kern w:val="0"/>
          <w:lang w:val="it-IT" w:eastAsia="it-IT"/>
          <w14:ligatures w14:val="none"/>
        </w:rPr>
        <w:t>(</w:t>
      </w:r>
      <w:proofErr w:type="spellStart"/>
      <w:r w:rsidRPr="0085374A">
        <w:rPr>
          <w:rFonts w:ascii="Times New Roman" w:eastAsia="Times New Roman" w:hAnsi="Times New Roman" w:cs="Times New Roman"/>
          <w:color w:val="000000"/>
          <w:kern w:val="0"/>
          <w:lang w:val="it-IT" w:eastAsia="it-IT"/>
          <w14:ligatures w14:val="none"/>
        </w:rPr>
        <w:t>Eccleston</w:t>
      </w:r>
      <w:proofErr w:type="spellEnd"/>
      <w:r w:rsidRPr="0085374A">
        <w:rPr>
          <w:rFonts w:ascii="Times New Roman" w:eastAsia="Times New Roman" w:hAnsi="Times New Roman" w:cs="Times New Roman"/>
          <w:color w:val="000000"/>
          <w:kern w:val="0"/>
          <w:lang w:val="it-IT" w:eastAsia="it-IT"/>
          <w14:ligatures w14:val="none"/>
        </w:rPr>
        <w:t>, 2015).</w:t>
      </w:r>
    </w:p>
    <w:p w14:paraId="432C6A6D"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shd w:val="clear" w:color="auto" w:fill="FFF2CC"/>
          <w:lang w:val="it-IT" w:eastAsia="it-IT"/>
          <w14:ligatures w14:val="none"/>
        </w:rPr>
        <w:t>→ pensate che potrebbe essere utile cercare qualche studio che metta a confronto il caregiver distress nelle varie patologie croniche? Non so se esista…</w:t>
      </w:r>
    </w:p>
    <w:p w14:paraId="19FBA36E"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shd w:val="clear" w:color="auto" w:fill="FFF2CC"/>
          <w:lang w:val="it-IT" w:eastAsia="it-IT"/>
          <w14:ligatures w14:val="none"/>
        </w:rPr>
        <w:t>→ Credo potrebbe essere utile dare una definizione di caregiver burden/adattamento alla malattia, così da poter dire andare avanti. </w:t>
      </w:r>
    </w:p>
    <w:p w14:paraId="65B95F8B" w14:textId="77777777" w:rsidR="0085374A" w:rsidRPr="0085374A" w:rsidRDefault="0085374A" w:rsidP="0085374A">
      <w:pPr>
        <w:spacing w:after="240"/>
        <w:rPr>
          <w:rFonts w:ascii="Times New Roman" w:eastAsia="Times New Roman" w:hAnsi="Times New Roman" w:cs="Times New Roman"/>
          <w:color w:val="000000"/>
          <w:kern w:val="0"/>
          <w:lang w:val="it-IT" w:eastAsia="it-IT"/>
          <w14:ligatures w14:val="none"/>
        </w:rPr>
      </w:pPr>
    </w:p>
    <w:p w14:paraId="13933443"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Some existing scales provide a valid measure of specific constructs connected with parental adjustments to child chronic illness such as  individual’s perceptions of his/her family based on the McMaster model (Epstein, 1983); the interpersonal relationships among family members (Moos, 1986); coping strategies (Carver et al., 1989;  Turner et al., 2012);  support satisfaction and support interactions (Bridges et al., 2002). </w:t>
      </w:r>
    </w:p>
    <w:p w14:paraId="11489CE0"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lastRenderedPageBreak/>
        <w:t>Other type of scales seem to be useful to detect issues in adjusting to specific medical conditions without having been tested on a wider range of chronic illness (Klassen et al., 2010).</w:t>
      </w:r>
    </w:p>
    <w:p w14:paraId="29B6E923"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Moreover other scales focus on the measurement of parental distress or the impact of stressful events on family functioning (Streisand et al., 2001; Creamer et al., 2003; Haskett et al., 2006; McCubbing et al., 1983; Hymovich, 1984; Stein &amp; Riessman, 1980).</w:t>
      </w:r>
    </w:p>
    <w:p w14:paraId="691A9A2F"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3C99FF4D"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Despite the presence of some theoretical models in literature regarding the complex process of caregiving and adapting to a child or older disability and chronic disorders (King et al., 1999; Pearlin et al., 1981; Pearlin et al., 1990; Wallander et al., 1989; Wallander &amp; Varni, 1992; Wallander &amp; Varni, 1995; Wallander &amp; Varni, 1998; Thompson et al. 1994; Sloper, 2000; Swore Fletcher et al., 2012; Stamataki et al., 2014; Sullivan-Bolyai et al.,2004; Pelentsov et al., 2015; Van Scheppingen et al., 2008), to our knowledge, none of the existing psychometric instruments aimed to evaluate caregivers’ experience and adaptation to illness, is based on on a strong theoretical basis previously discussed and applicable in the clinical practice. Due to the lack of a unique reliable instrument to assess the caregivers experience and adaptation, clinical studies need to use various psychometric instruments, each one assessing a dimension of the caregiving and family experience. </w:t>
      </w:r>
    </w:p>
    <w:p w14:paraId="7AE3FAF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Among existing frameworks, the “Caregiving Process and Caregiving Burden” model </w:t>
      </w:r>
      <w:r w:rsidRPr="0085374A">
        <w:rPr>
          <w:rFonts w:ascii="Times New Roman" w:eastAsia="Times New Roman" w:hAnsi="Times New Roman" w:cs="Times New Roman"/>
          <w:color w:val="000000"/>
          <w:kern w:val="0"/>
          <w:shd w:val="clear" w:color="auto" w:fill="FFFF00"/>
          <w:lang w:eastAsia="it-IT"/>
          <w14:ligatures w14:val="none"/>
        </w:rPr>
        <w:t>(Fig. 1?)</w:t>
      </w:r>
      <w:r w:rsidRPr="0085374A">
        <w:rPr>
          <w:rFonts w:ascii="Times New Roman" w:eastAsia="Times New Roman" w:hAnsi="Times New Roman" w:cs="Times New Roman"/>
          <w:color w:val="000000"/>
          <w:kern w:val="0"/>
          <w:lang w:eastAsia="it-IT"/>
          <w14:ligatures w14:val="none"/>
        </w:rPr>
        <w:t xml:space="preserve"> developed by Raina and colleagues (2004), appears the most complete. It has the aim of predicting profiles of stress situations and identify vulnerable families and was used to assess parents of children with cerebral palsy (Raina et al. 2004) and cancer (Klassen et al. 2011), showing that the correlation that emerged from the analysis provide evidence regarding the relationships between the model’s variables in terms of caregiver health and well-being outcomes; but was also used with parents of children affected by a rare disease (Gómez-Zúñiga et al., 2021), XXX.</w:t>
      </w:r>
    </w:p>
    <w:p w14:paraId="171FFFAC"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This model is multidimensional, incorporates the advantages of the existing frameworks, updating them with the conceptual knowledge that has emerged from literature, selecting the most relevant factors and thus creating a more complete and understandable picture of the caregiving experience.  The model also allows to detect not only the direct relations between constructs and outcomes but also the indirect effects (Raina et al., 2004).</w:t>
      </w:r>
    </w:p>
    <w:p w14:paraId="41A01B76"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It includes the following six main constructs (see Fig. 1):</w:t>
      </w:r>
    </w:p>
    <w:p w14:paraId="364A5DA0" w14:textId="77777777" w:rsidR="0085374A" w:rsidRPr="0085374A" w:rsidRDefault="0085374A" w:rsidP="0085374A">
      <w:pPr>
        <w:numPr>
          <w:ilvl w:val="0"/>
          <w:numId w:val="1"/>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Background/</w:t>
      </w:r>
      <w:proofErr w:type="spellStart"/>
      <w:r w:rsidRPr="0085374A">
        <w:rPr>
          <w:rFonts w:ascii="Times New Roman" w:eastAsia="Times New Roman" w:hAnsi="Times New Roman" w:cs="Times New Roman"/>
          <w:color w:val="000000"/>
          <w:kern w:val="0"/>
          <w:lang w:val="it-IT" w:eastAsia="it-IT"/>
          <w14:ligatures w14:val="none"/>
        </w:rPr>
        <w:t>context</w:t>
      </w:r>
      <w:proofErr w:type="spellEnd"/>
    </w:p>
    <w:p w14:paraId="5DF6A235" w14:textId="77777777" w:rsidR="0085374A" w:rsidRPr="0085374A" w:rsidRDefault="0085374A" w:rsidP="0085374A">
      <w:pPr>
        <w:numPr>
          <w:ilvl w:val="0"/>
          <w:numId w:val="1"/>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 xml:space="preserve">Child </w:t>
      </w:r>
      <w:proofErr w:type="spellStart"/>
      <w:r w:rsidRPr="0085374A">
        <w:rPr>
          <w:rFonts w:ascii="Times New Roman" w:eastAsia="Times New Roman" w:hAnsi="Times New Roman" w:cs="Times New Roman"/>
          <w:color w:val="000000"/>
          <w:kern w:val="0"/>
          <w:lang w:val="it-IT" w:eastAsia="it-IT"/>
          <w14:ligatures w14:val="none"/>
        </w:rPr>
        <w:t>characteristics</w:t>
      </w:r>
      <w:proofErr w:type="spellEnd"/>
    </w:p>
    <w:p w14:paraId="59B9B859" w14:textId="77777777" w:rsidR="0085374A" w:rsidRPr="0085374A" w:rsidRDefault="0085374A" w:rsidP="0085374A">
      <w:pPr>
        <w:numPr>
          <w:ilvl w:val="0"/>
          <w:numId w:val="1"/>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Caregiver strain</w:t>
      </w:r>
    </w:p>
    <w:p w14:paraId="44E21A27" w14:textId="77777777" w:rsidR="0085374A" w:rsidRPr="0085374A" w:rsidRDefault="0085374A" w:rsidP="0085374A">
      <w:pPr>
        <w:numPr>
          <w:ilvl w:val="0"/>
          <w:numId w:val="1"/>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 xml:space="preserve">Caregiver </w:t>
      </w:r>
      <w:proofErr w:type="spellStart"/>
      <w:r w:rsidRPr="0085374A">
        <w:rPr>
          <w:rFonts w:ascii="Times New Roman" w:eastAsia="Times New Roman" w:hAnsi="Times New Roman" w:cs="Times New Roman"/>
          <w:color w:val="000000"/>
          <w:kern w:val="0"/>
          <w:lang w:val="it-IT" w:eastAsia="it-IT"/>
          <w14:ligatures w14:val="none"/>
        </w:rPr>
        <w:t>intrapsychic</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factors</w:t>
      </w:r>
      <w:proofErr w:type="spellEnd"/>
    </w:p>
    <w:p w14:paraId="3112329F" w14:textId="77777777" w:rsidR="0085374A" w:rsidRPr="0085374A" w:rsidRDefault="0085374A" w:rsidP="0085374A">
      <w:pPr>
        <w:numPr>
          <w:ilvl w:val="0"/>
          <w:numId w:val="1"/>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 xml:space="preserve">Coping/supportive </w:t>
      </w:r>
      <w:proofErr w:type="spellStart"/>
      <w:r w:rsidRPr="0085374A">
        <w:rPr>
          <w:rFonts w:ascii="Times New Roman" w:eastAsia="Times New Roman" w:hAnsi="Times New Roman" w:cs="Times New Roman"/>
          <w:color w:val="000000"/>
          <w:kern w:val="0"/>
          <w:lang w:val="it-IT" w:eastAsia="it-IT"/>
          <w14:ligatures w14:val="none"/>
        </w:rPr>
        <w:t>factors</w:t>
      </w:r>
      <w:proofErr w:type="spellEnd"/>
    </w:p>
    <w:p w14:paraId="222CB92F" w14:textId="77777777" w:rsidR="0085374A" w:rsidRPr="0085374A" w:rsidRDefault="0085374A" w:rsidP="0085374A">
      <w:pPr>
        <w:numPr>
          <w:ilvl w:val="0"/>
          <w:numId w:val="1"/>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 xml:space="preserve">Caregiver health and </w:t>
      </w:r>
      <w:proofErr w:type="spellStart"/>
      <w:r w:rsidRPr="0085374A">
        <w:rPr>
          <w:rFonts w:ascii="Times New Roman" w:eastAsia="Times New Roman" w:hAnsi="Times New Roman" w:cs="Times New Roman"/>
          <w:color w:val="000000"/>
          <w:kern w:val="0"/>
          <w:lang w:val="it-IT" w:eastAsia="it-IT"/>
          <w14:ligatures w14:val="none"/>
        </w:rPr>
        <w:t>well-being</w:t>
      </w:r>
      <w:proofErr w:type="spellEnd"/>
    </w:p>
    <w:p w14:paraId="28C8F520"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4070972E"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Figure 1. </w:t>
      </w:r>
    </w:p>
    <w:p w14:paraId="3A648F49" w14:textId="07513B4C" w:rsidR="0085374A" w:rsidRPr="0085374A" w:rsidRDefault="0085374A" w:rsidP="0085374A">
      <w:pPr>
        <w:rPr>
          <w:rFonts w:ascii="Times New Roman" w:eastAsia="Times New Roman" w:hAnsi="Times New Roman" w:cs="Times New Roman"/>
          <w:color w:val="000000"/>
          <w:kern w:val="0"/>
          <w:lang w:val="it-IT" w:eastAsia="it-IT"/>
          <w14:ligatures w14:val="none"/>
        </w:rPr>
      </w:pPr>
      <w:r w:rsidRPr="0085374A">
        <w:rPr>
          <w:rFonts w:ascii="Calibri" w:eastAsia="Times New Roman" w:hAnsi="Calibri" w:cs="Calibri"/>
          <w:color w:val="000000"/>
          <w:kern w:val="0"/>
          <w:bdr w:val="none" w:sz="0" w:space="0" w:color="auto" w:frame="1"/>
          <w:lang w:val="it-IT" w:eastAsia="it-IT"/>
          <w14:ligatures w14:val="none"/>
        </w:rPr>
        <w:lastRenderedPageBreak/>
        <w:fldChar w:fldCharType="begin"/>
      </w:r>
      <w:r w:rsidRPr="0085374A">
        <w:rPr>
          <w:rFonts w:ascii="Calibri" w:eastAsia="Times New Roman" w:hAnsi="Calibri" w:cs="Calibri"/>
          <w:color w:val="000000"/>
          <w:kern w:val="0"/>
          <w:bdr w:val="none" w:sz="0" w:space="0" w:color="auto" w:frame="1"/>
          <w:lang w:val="it-IT" w:eastAsia="it-IT"/>
          <w14:ligatures w14:val="none"/>
        </w:rPr>
        <w:instrText xml:space="preserve"> INCLUDEPICTURE "https://lh7-us.googleusercontent.com/Jqq9TtIV20756YEgGS5xFfi7BVz22YsAA-5zVg0U1-jAUVb1KKaodbRj11ItesCoU6pR7XqV3UIVZi_tPsRf5xrdn3haPVnCJO4fha_NjEDC4Dmsn4zcG-rDgeJStqASjXbqGD6szyrHSqjekLJD" \* MERGEFORMATINET </w:instrText>
      </w:r>
      <w:r w:rsidRPr="0085374A">
        <w:rPr>
          <w:rFonts w:ascii="Calibri" w:eastAsia="Times New Roman" w:hAnsi="Calibri" w:cs="Calibri"/>
          <w:color w:val="000000"/>
          <w:kern w:val="0"/>
          <w:bdr w:val="none" w:sz="0" w:space="0" w:color="auto" w:frame="1"/>
          <w:lang w:val="it-IT" w:eastAsia="it-IT"/>
          <w14:ligatures w14:val="none"/>
        </w:rPr>
        <w:fldChar w:fldCharType="separate"/>
      </w:r>
      <w:r w:rsidRPr="0085374A">
        <w:rPr>
          <w:rFonts w:ascii="Calibri" w:eastAsia="Times New Roman" w:hAnsi="Calibri" w:cs="Calibri"/>
          <w:noProof/>
          <w:color w:val="000000"/>
          <w:kern w:val="0"/>
          <w:bdr w:val="none" w:sz="0" w:space="0" w:color="auto" w:frame="1"/>
          <w:lang w:val="it-IT" w:eastAsia="it-IT"/>
          <w14:ligatures w14:val="none"/>
        </w:rPr>
        <w:drawing>
          <wp:inline distT="0" distB="0" distL="0" distR="0" wp14:anchorId="341B1FDF" wp14:editId="0741EDEC">
            <wp:extent cx="4279265" cy="4813300"/>
            <wp:effectExtent l="0" t="0" r="635" b="0"/>
            <wp:docPr id="1252483195"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83195" name="Immagine 1" descr="Immagine che contiene diagramma, Piano, Disegno tecnico, schematico&#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265" cy="4813300"/>
                    </a:xfrm>
                    <a:prstGeom prst="rect">
                      <a:avLst/>
                    </a:prstGeom>
                    <a:noFill/>
                    <a:ln>
                      <a:noFill/>
                    </a:ln>
                  </pic:spPr>
                </pic:pic>
              </a:graphicData>
            </a:graphic>
          </wp:inline>
        </w:drawing>
      </w:r>
      <w:r w:rsidRPr="0085374A">
        <w:rPr>
          <w:rFonts w:ascii="Calibri" w:eastAsia="Times New Roman" w:hAnsi="Calibri" w:cs="Calibri"/>
          <w:color w:val="000000"/>
          <w:kern w:val="0"/>
          <w:bdr w:val="none" w:sz="0" w:space="0" w:color="auto" w:frame="1"/>
          <w:lang w:val="it-IT" w:eastAsia="it-IT"/>
          <w14:ligatures w14:val="none"/>
        </w:rPr>
        <w:fldChar w:fldCharType="end"/>
      </w:r>
    </w:p>
    <w:p w14:paraId="3ED9B99D"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Retrieved from: Raina et al., 2004.</w:t>
      </w:r>
    </w:p>
    <w:p w14:paraId="41B28A8F"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97A779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In the complex context of hospital clinical practice, probing the caregiver’s adjustment to the child’s diagnosis appears essential. Faced with a large number of families who access hospital treatment because of a child’s chronic illness, the clinical psychologist needs to understand which of these have greater difficulties in order to calibrate his/her intervention and prevent complex outcomes. For these reasons, having a unique tool that might ease in identifying potential caregivers’ difficulties at an early stage, targeting interventions and preventing complex psychological outcomes, could represent an important help for the professional. </w:t>
      </w:r>
    </w:p>
    <w:p w14:paraId="6A4A244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Therefore, the main aim of the current study was to develop and validate a psychometric instrument, named the “Family Adjustment Inventory (FAI)”, based on the “Caregiving Process and Caregiving Burden” model (Raina et al., 2004). This new self-report measure aims to help the early detection of caregivers’ vulnerability in the process of adjustment to their child’s chronic illness.</w:t>
      </w:r>
    </w:p>
    <w:p w14:paraId="395DDA5C"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eastAsia="it-IT"/>
          <w14:ligatures w14:val="none"/>
        </w:rPr>
        <w:t xml:space="preserve">The present work shows the first part of the validation study, until the definition of the final version of the instrument. </w:t>
      </w:r>
      <w:r w:rsidRPr="0085374A">
        <w:rPr>
          <w:rFonts w:ascii="Times New Roman" w:eastAsia="Times New Roman" w:hAnsi="Times New Roman" w:cs="Times New Roman"/>
          <w:color w:val="000000"/>
          <w:kern w:val="0"/>
          <w:lang w:val="it-IT" w:eastAsia="it-IT"/>
          <w14:ligatures w14:val="none"/>
        </w:rPr>
        <w:t xml:space="preserve">The second part of the </w:t>
      </w:r>
      <w:proofErr w:type="spellStart"/>
      <w:r w:rsidRPr="0085374A">
        <w:rPr>
          <w:rFonts w:ascii="Times New Roman" w:eastAsia="Times New Roman" w:hAnsi="Times New Roman" w:cs="Times New Roman"/>
          <w:color w:val="000000"/>
          <w:kern w:val="0"/>
          <w:lang w:val="it-IT" w:eastAsia="it-IT"/>
          <w14:ligatures w14:val="none"/>
        </w:rPr>
        <w:t>validation</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process</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is</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ongoing</w:t>
      </w:r>
      <w:proofErr w:type="spellEnd"/>
      <w:r w:rsidRPr="0085374A">
        <w:rPr>
          <w:rFonts w:ascii="Times New Roman" w:eastAsia="Times New Roman" w:hAnsi="Times New Roman" w:cs="Times New Roman"/>
          <w:color w:val="000000"/>
          <w:kern w:val="0"/>
          <w:lang w:val="it-IT" w:eastAsia="it-IT"/>
          <w14:ligatures w14:val="none"/>
        </w:rPr>
        <w:t>.</w:t>
      </w:r>
    </w:p>
    <w:p w14:paraId="608EC1DA" w14:textId="77777777" w:rsidR="0085374A" w:rsidRPr="0085374A" w:rsidRDefault="0085374A" w:rsidP="0085374A">
      <w:pPr>
        <w:spacing w:after="240"/>
        <w:rPr>
          <w:rFonts w:ascii="Times New Roman" w:eastAsia="Times New Roman" w:hAnsi="Times New Roman" w:cs="Times New Roman"/>
          <w:color w:val="000000"/>
          <w:kern w:val="0"/>
          <w:lang w:val="it-IT" w:eastAsia="it-IT"/>
          <w14:ligatures w14:val="none"/>
        </w:rPr>
      </w:pPr>
    </w:p>
    <w:p w14:paraId="5FAFBE81" w14:textId="77777777" w:rsidR="0085374A" w:rsidRPr="0085374A" w:rsidRDefault="0085374A" w:rsidP="0085374A">
      <w:pPr>
        <w:spacing w:after="240"/>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b/>
          <w:bCs/>
          <w:color w:val="000000"/>
          <w:kern w:val="0"/>
          <w:lang w:val="it-IT" w:eastAsia="it-IT"/>
          <w14:ligatures w14:val="none"/>
        </w:rPr>
        <w:t>Methods</w:t>
      </w:r>
    </w:p>
    <w:p w14:paraId="742C53CB"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Dobbiamo scrivere bene come sono state scelte le aree, gli item, come sono stati somministrati ai pazienti </w:t>
      </w:r>
      <w:proofErr w:type="gramStart"/>
      <w:r w:rsidRPr="0085374A">
        <w:rPr>
          <w:rFonts w:ascii="Helvetica Neue" w:eastAsia="Times New Roman" w:hAnsi="Helvetica Neue" w:cs="Times New Roman"/>
          <w:color w:val="FF0000"/>
          <w:kern w:val="0"/>
          <w:sz w:val="20"/>
          <w:szCs w:val="20"/>
          <w:shd w:val="clear" w:color="auto" w:fill="FFFFFF"/>
          <w:lang w:val="it-IT" w:eastAsia="it-IT"/>
          <w14:ligatures w14:val="none"/>
        </w:rPr>
        <w:t>etc..</w:t>
      </w:r>
      <w:proofErr w:type="gramEnd"/>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 (questa parte deve valorizzare il nostro lavoro,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perchè</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 è un aspetto unico, non ci dobbiamo limitare a spiegare </w:t>
      </w:r>
      <w:r w:rsidRPr="0085374A">
        <w:rPr>
          <w:rFonts w:ascii="Helvetica Neue" w:eastAsia="Times New Roman" w:hAnsi="Helvetica Neue" w:cs="Times New Roman"/>
          <w:color w:val="FF0000"/>
          <w:kern w:val="0"/>
          <w:sz w:val="20"/>
          <w:szCs w:val="20"/>
          <w:shd w:val="clear" w:color="auto" w:fill="FFFFFF"/>
          <w:lang w:val="it-IT" w:eastAsia="it-IT"/>
          <w14:ligatures w14:val="none"/>
        </w:rPr>
        <w:lastRenderedPageBreak/>
        <w:t xml:space="preserve">solo cosa abbiamo fatto ma va data importanza a questi aspetti </w:t>
      </w:r>
      <w:proofErr w:type="spellStart"/>
      <w:r w:rsidRPr="0085374A">
        <w:rPr>
          <w:rFonts w:ascii="Helvetica Neue" w:eastAsia="Times New Roman" w:hAnsi="Helvetica Neue" w:cs="Times New Roman"/>
          <w:color w:val="FF0000"/>
          <w:kern w:val="0"/>
          <w:sz w:val="20"/>
          <w:szCs w:val="20"/>
          <w:shd w:val="clear" w:color="auto" w:fill="FFFFFF"/>
          <w:lang w:val="it-IT" w:eastAsia="it-IT"/>
          <w14:ligatures w14:val="none"/>
        </w:rPr>
        <w:t>perchè</w:t>
      </w:r>
      <w:proofErr w:type="spellEnd"/>
      <w:r w:rsidRPr="0085374A">
        <w:rPr>
          <w:rFonts w:ascii="Helvetica Neue" w:eastAsia="Times New Roman" w:hAnsi="Helvetica Neue" w:cs="Times New Roman"/>
          <w:color w:val="FF0000"/>
          <w:kern w:val="0"/>
          <w:sz w:val="20"/>
          <w:szCs w:val="20"/>
          <w:shd w:val="clear" w:color="auto" w:fill="FFFFFF"/>
          <w:lang w:val="it-IT" w:eastAsia="it-IT"/>
          <w14:ligatures w14:val="none"/>
        </w:rPr>
        <w:t xml:space="preserve"> tutti gli articoli in letteratura sono fatti sul questionario somministrato ai soliti studenti universitari, mentre il nostro è diverso </w:t>
      </w:r>
    </w:p>
    <w:p w14:paraId="63979964"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49E47AE7"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study was conducted from XXXX 2016 to XXXX at Meyer Children’s Hospital in Florence, Italy. Study protocol was approved by the Hospital Ethics Committee and written informed consent was asked to all participants. </w:t>
      </w:r>
    </w:p>
    <w:p w14:paraId="5D4BC722"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The initial validation process consisted in </w:t>
      </w:r>
      <w:r w:rsidRPr="0085374A">
        <w:rPr>
          <w:rFonts w:ascii="Times New Roman" w:eastAsia="Times New Roman" w:hAnsi="Times New Roman" w:cs="Times New Roman"/>
          <w:color w:val="000000"/>
          <w:kern w:val="0"/>
          <w:shd w:val="clear" w:color="auto" w:fill="FFF2CC"/>
          <w:lang w:eastAsia="it-IT"/>
          <w14:ligatures w14:val="none"/>
        </w:rPr>
        <w:t>X</w:t>
      </w:r>
      <w:r w:rsidRPr="0085374A">
        <w:rPr>
          <w:rFonts w:ascii="Times New Roman" w:eastAsia="Times New Roman" w:hAnsi="Times New Roman" w:cs="Times New Roman"/>
          <w:color w:val="000000"/>
          <w:kern w:val="0"/>
          <w:lang w:eastAsia="it-IT"/>
          <w14:ligatures w14:val="none"/>
        </w:rPr>
        <w:t xml:space="preserve"> different steps: (1) Questionnaire development; (2) Data collection; (3) Statistical Analysis.  </w:t>
      </w:r>
    </w:p>
    <w:p w14:paraId="3F234DAD" w14:textId="77777777" w:rsidR="0085374A" w:rsidRPr="0085374A" w:rsidRDefault="0085374A" w:rsidP="0085374A">
      <w:pPr>
        <w:spacing w:after="240"/>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color w:val="000000"/>
          <w:kern w:val="0"/>
          <w:lang w:eastAsia="it-IT"/>
          <w14:ligatures w14:val="none"/>
        </w:rPr>
        <w:t>Phase 1 – Questionnaire development </w:t>
      </w:r>
    </w:p>
    <w:p w14:paraId="4867B605"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i/>
          <w:iCs/>
          <w:color w:val="000000"/>
          <w:kern w:val="0"/>
          <w:lang w:eastAsia="it-IT"/>
          <w14:ligatures w14:val="none"/>
        </w:rPr>
        <w:t>Theoretical study of domains and factor definition</w:t>
      </w:r>
      <w:r w:rsidRPr="0085374A">
        <w:rPr>
          <w:rFonts w:ascii="Times New Roman" w:eastAsia="Times New Roman" w:hAnsi="Times New Roman" w:cs="Times New Roman"/>
          <w:b/>
          <w:bCs/>
          <w:color w:val="000000"/>
          <w:kern w:val="0"/>
          <w:lang w:eastAsia="it-IT"/>
          <w14:ligatures w14:val="none"/>
        </w:rPr>
        <w:t>.</w:t>
      </w:r>
      <w:r w:rsidRPr="0085374A">
        <w:rPr>
          <w:rFonts w:ascii="Times New Roman" w:eastAsia="Times New Roman" w:hAnsi="Times New Roman" w:cs="Times New Roman"/>
          <w:color w:val="000000"/>
          <w:kern w:val="0"/>
          <w:lang w:eastAsia="it-IT"/>
          <w14:ligatures w14:val="none"/>
        </w:rPr>
        <w:t xml:space="preserve"> An extensive review of the literature was conducted (Hoekstra-Weebers et al., 2001; Anthony et al., 2003; Steele 2003; Raina et al., 2004; Clarke et al., 2005; Raina et al., 2005; Barlow &amp; Ellard, 2005; Nolbris et al. 2007; Bernardi &amp; Badon, 2008; Coletti et al., 2008; Pettoello-Mantovani et al., 2009; Alderfel et al., 2010; Klassen et al., 2011; Long &amp; Marsland, 2011; Pinquart, 2013; Long et al., 2014; McDonald et al., 2014) in order to identify the factors, supported by empirical research, representing each domain. The original domain of “caregiver strain/stress” was splitted into two different domains: “caregiving demands” and “perception of formal care”. The “overprotection” domain was added to the model. (Tab.2).</w:t>
      </w:r>
    </w:p>
    <w:p w14:paraId="4DBEC54B"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Given the different caregiving conditions due to having only one child or more than one and in order to reach a complete picture of the family experience in facing a chronic illness, a specific domain regarding the condition of siblings was added. </w:t>
      </w:r>
    </w:p>
    <w:p w14:paraId="2AA3A22B"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outcome variables were not of interest in the present phase of the study, exclusively aimed at the development of the questionnaire.</w:t>
      </w:r>
    </w:p>
    <w:p w14:paraId="62910FE1"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21B16C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color w:val="000000"/>
          <w:kern w:val="0"/>
          <w:lang w:eastAsia="it-IT"/>
          <w14:ligatures w14:val="none"/>
        </w:rPr>
        <w:t xml:space="preserve">Table 2. </w:t>
      </w:r>
      <w:r w:rsidRPr="0085374A">
        <w:rPr>
          <w:rFonts w:ascii="Times New Roman" w:eastAsia="Times New Roman" w:hAnsi="Times New Roman" w:cs="Times New Roman"/>
          <w:color w:val="000000"/>
          <w:kern w:val="0"/>
          <w:lang w:eastAsia="it-IT"/>
          <w14:ligatures w14:val="none"/>
        </w:rPr>
        <w:t>Domains based on the “</w:t>
      </w:r>
      <w:r w:rsidRPr="0085374A">
        <w:rPr>
          <w:rFonts w:ascii="Times New Roman" w:eastAsia="Times New Roman" w:hAnsi="Times New Roman" w:cs="Times New Roman"/>
          <w:i/>
          <w:iCs/>
          <w:color w:val="000000"/>
          <w:kern w:val="0"/>
          <w:lang w:eastAsia="it-IT"/>
          <w14:ligatures w14:val="none"/>
        </w:rPr>
        <w:t>Caregiving Process and Caregiving Burden</w:t>
      </w:r>
      <w:r w:rsidRPr="0085374A">
        <w:rPr>
          <w:rFonts w:ascii="Times New Roman" w:eastAsia="Times New Roman" w:hAnsi="Times New Roman" w:cs="Times New Roman"/>
          <w:color w:val="000000"/>
          <w:kern w:val="0"/>
          <w:lang w:eastAsia="it-IT"/>
          <w14:ligatures w14:val="none"/>
        </w:rPr>
        <w:t>” model for pediatric population (Raina et al., 2004) and related factors.</w:t>
      </w:r>
    </w:p>
    <w:p w14:paraId="1445F404"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5309"/>
        <w:gridCol w:w="4653"/>
      </w:tblGrid>
      <w:tr w:rsidR="0085374A" w:rsidRPr="0085374A" w14:paraId="44B1B47D"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AEEC95"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u w:val="single"/>
                <w:lang w:val="it-IT" w:eastAsia="it-IT"/>
                <w14:ligatures w14:val="none"/>
              </w:rPr>
              <w:t>DOMAINS</w:t>
            </w:r>
          </w:p>
          <w:p w14:paraId="03B6F3A3" w14:textId="77777777" w:rsidR="0085374A" w:rsidRPr="0085374A" w:rsidRDefault="0085374A" w:rsidP="0085374A">
            <w:pPr>
              <w:rPr>
                <w:rFonts w:ascii="Times New Roman" w:eastAsia="Times New Roman" w:hAnsi="Times New Roman" w:cs="Times New Roman"/>
                <w:kern w:val="0"/>
                <w:lang w:val="it-IT" w:eastAsia="it-IT"/>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D7016"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u w:val="single"/>
                <w:lang w:val="it-IT" w:eastAsia="it-IT"/>
                <w14:ligatures w14:val="none"/>
              </w:rPr>
              <w:t>FACTORS</w:t>
            </w:r>
          </w:p>
        </w:tc>
      </w:tr>
      <w:tr w:rsidR="0085374A" w:rsidRPr="0085374A" w14:paraId="5A163563" w14:textId="77777777" w:rsidTr="0085374A">
        <w:trPr>
          <w:trHeight w:val="6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5F799" w14:textId="77777777" w:rsidR="0085374A" w:rsidRPr="0085374A" w:rsidRDefault="0085374A" w:rsidP="0085374A">
            <w:pPr>
              <w:jc w:val="center"/>
              <w:rPr>
                <w:rFonts w:ascii="Times New Roman" w:eastAsia="Times New Roman" w:hAnsi="Times New Roman" w:cs="Times New Roman"/>
                <w:kern w:val="0"/>
                <w:lang w:eastAsia="it-IT"/>
                <w14:ligatures w14:val="none"/>
              </w:rPr>
            </w:pPr>
            <w:r w:rsidRPr="0085374A">
              <w:rPr>
                <w:rFonts w:ascii="Times New Roman" w:eastAsia="Times New Roman" w:hAnsi="Times New Roman" w:cs="Times New Roman"/>
                <w:b/>
                <w:bCs/>
                <w:color w:val="000000"/>
                <w:kern w:val="0"/>
                <w:sz w:val="20"/>
                <w:szCs w:val="20"/>
                <w:lang w:eastAsia="it-IT"/>
                <w14:ligatures w14:val="none"/>
              </w:rPr>
              <w:t>BACKGROUND AND CONTEXT</w:t>
            </w:r>
          </w:p>
          <w:p w14:paraId="12D8A0C5" w14:textId="77777777" w:rsidR="0085374A" w:rsidRPr="0085374A" w:rsidRDefault="0085374A" w:rsidP="0085374A">
            <w:pPr>
              <w:jc w:val="center"/>
              <w:rPr>
                <w:rFonts w:ascii="Times New Roman" w:eastAsia="Times New Roman" w:hAnsi="Times New Roman" w:cs="Times New Roman"/>
                <w:kern w:val="0"/>
                <w:lang w:eastAsia="it-IT"/>
                <w14:ligatures w14:val="none"/>
              </w:rPr>
            </w:pPr>
            <w:r w:rsidRPr="0085374A">
              <w:rPr>
                <w:rFonts w:ascii="Times New Roman" w:eastAsia="Times New Roman" w:hAnsi="Times New Roman" w:cs="Times New Roman"/>
                <w:color w:val="000000"/>
                <w:kern w:val="0"/>
                <w:sz w:val="20"/>
                <w:szCs w:val="20"/>
                <w:lang w:eastAsia="it-IT"/>
                <w14:ligatures w14:val="none"/>
              </w:rPr>
              <w:t>(Family social and demographic characteristics)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C6688"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shd w:val="clear" w:color="auto" w:fill="FFF2CC"/>
                <w:lang w:val="it-IT" w:eastAsia="it-IT"/>
                <w14:ligatures w14:val="none"/>
              </w:rPr>
              <w:t>Inserire qui tutte le informazioni richieste nella scheda anagrafica</w:t>
            </w:r>
          </w:p>
        </w:tc>
      </w:tr>
      <w:tr w:rsidR="0085374A" w:rsidRPr="0085374A" w14:paraId="00D545EB" w14:textId="77777777" w:rsidTr="0085374A">
        <w:trPr>
          <w:trHeight w:val="6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B09D5"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CHILD’S CHARACTERISTICS</w:t>
            </w:r>
          </w:p>
          <w:p w14:paraId="3F84F550"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(alterazioni funzionali e aspetti comportamentali del bambino, e percezione di vulnerabilità del bambino da parte del genitore)</w:t>
            </w:r>
          </w:p>
          <w:p w14:paraId="6AC3DC18" w14:textId="77777777" w:rsidR="0085374A" w:rsidRPr="0085374A" w:rsidRDefault="0085374A" w:rsidP="0085374A">
            <w:pPr>
              <w:rPr>
                <w:rFonts w:ascii="Times New Roman" w:eastAsia="Times New Roman" w:hAnsi="Times New Roman" w:cs="Times New Roman"/>
                <w:kern w:val="0"/>
                <w:lang w:val="it-IT" w:eastAsia="it-IT"/>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F8358"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1) CHILD’S FUNCTIONING:</w:t>
            </w:r>
          </w:p>
          <w:p w14:paraId="77BEC61E" w14:textId="77777777" w:rsidR="0085374A" w:rsidRPr="0085374A" w:rsidRDefault="0085374A" w:rsidP="0085374A">
            <w:pPr>
              <w:numPr>
                <w:ilvl w:val="0"/>
                <w:numId w:val="2"/>
              </w:numPr>
              <w:ind w:left="1068"/>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 danno funzionale (motorio, cognitivo, altri sintomi)</w:t>
            </w:r>
          </w:p>
          <w:p w14:paraId="6CC3768A" w14:textId="77777777" w:rsidR="0085374A" w:rsidRPr="0085374A" w:rsidRDefault="0085374A" w:rsidP="0085374A">
            <w:pPr>
              <w:numPr>
                <w:ilvl w:val="0"/>
                <w:numId w:val="2"/>
              </w:numPr>
              <w:ind w:left="1068"/>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dipendenza dalla figura genitoriale nello svolgimento delle attività quotidiane</w:t>
            </w:r>
          </w:p>
          <w:p w14:paraId="21A77FE6"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2) BEHAVIOURAL PROBLEMS:</w:t>
            </w:r>
          </w:p>
          <w:p w14:paraId="31E26675" w14:textId="77777777" w:rsidR="0085374A" w:rsidRPr="0085374A" w:rsidRDefault="0085374A" w:rsidP="0085374A">
            <w:pPr>
              <w:numPr>
                <w:ilvl w:val="0"/>
                <w:numId w:val="3"/>
              </w:numPr>
              <w:ind w:left="1068"/>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problemi comportamentali</w:t>
            </w:r>
          </w:p>
          <w:p w14:paraId="5581706B" w14:textId="77777777" w:rsidR="0085374A" w:rsidRPr="0085374A" w:rsidRDefault="0085374A" w:rsidP="0085374A">
            <w:pPr>
              <w:numPr>
                <w:ilvl w:val="0"/>
                <w:numId w:val="3"/>
              </w:numPr>
              <w:ind w:left="1068"/>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disturbi della sfera emotiva</w:t>
            </w:r>
          </w:p>
          <w:p w14:paraId="61C29182" w14:textId="77777777" w:rsidR="0085374A" w:rsidRPr="0085374A" w:rsidRDefault="0085374A" w:rsidP="0085374A">
            <w:pPr>
              <w:numPr>
                <w:ilvl w:val="0"/>
                <w:numId w:val="3"/>
              </w:numPr>
              <w:ind w:left="1068"/>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somatizzazione</w:t>
            </w:r>
          </w:p>
          <w:p w14:paraId="005523DD"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3) CAREGIVER’S PERCEPTION OF CHILD’S VULNERABILITY</w:t>
            </w:r>
          </w:p>
          <w:p w14:paraId="5D4D7D85" w14:textId="77777777" w:rsidR="0085374A" w:rsidRPr="0085374A" w:rsidRDefault="0085374A" w:rsidP="0085374A">
            <w:pPr>
              <w:rPr>
                <w:rFonts w:ascii="Times New Roman" w:eastAsia="Times New Roman" w:hAnsi="Times New Roman" w:cs="Times New Roman"/>
                <w:kern w:val="0"/>
                <w:lang w:val="it-IT" w:eastAsia="it-IT"/>
                <w14:ligatures w14:val="none"/>
              </w:rPr>
            </w:pPr>
          </w:p>
        </w:tc>
      </w:tr>
      <w:tr w:rsidR="0085374A" w:rsidRPr="0085374A" w14:paraId="39A49E19"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7E7C5"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CAREGIVING REQUESTS</w:t>
            </w:r>
          </w:p>
          <w:p w14:paraId="2BB3282A"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 xml:space="preserve">(aspetti oggettivi assistenziali e influenza </w:t>
            </w:r>
            <w:proofErr w:type="gramStart"/>
            <w:r w:rsidRPr="0085374A">
              <w:rPr>
                <w:rFonts w:ascii="Times New Roman" w:eastAsia="Times New Roman" w:hAnsi="Times New Roman" w:cs="Times New Roman"/>
                <w:color w:val="000000"/>
                <w:kern w:val="0"/>
                <w:sz w:val="20"/>
                <w:szCs w:val="20"/>
                <w:lang w:val="it-IT" w:eastAsia="it-IT"/>
                <w14:ligatures w14:val="none"/>
              </w:rPr>
              <w:t>della care</w:t>
            </w:r>
            <w:proofErr w:type="gramEnd"/>
            <w:r w:rsidRPr="0085374A">
              <w:rPr>
                <w:rFonts w:ascii="Times New Roman" w:eastAsia="Times New Roman" w:hAnsi="Times New Roman" w:cs="Times New Roman"/>
                <w:color w:val="000000"/>
                <w:kern w:val="0"/>
                <w:sz w:val="20"/>
                <w:szCs w:val="20"/>
                <w:lang w:val="it-IT" w:eastAsia="it-IT"/>
                <w14:ligatures w14:val="none"/>
              </w:rPr>
              <w:t xml:space="preserve"> su ruoli ed emozioni genitoriali)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8B00F" w14:textId="77777777" w:rsidR="0085374A" w:rsidRPr="0085374A" w:rsidRDefault="0085374A" w:rsidP="0085374A">
            <w:pPr>
              <w:rPr>
                <w:rFonts w:ascii="Times New Roman" w:eastAsia="Times New Roman" w:hAnsi="Times New Roman" w:cs="Times New Roman"/>
                <w:kern w:val="0"/>
                <w:lang w:eastAsia="it-IT"/>
                <w14:ligatures w14:val="none"/>
              </w:rPr>
            </w:pPr>
            <w:r w:rsidRPr="0085374A">
              <w:rPr>
                <w:rFonts w:ascii="Times New Roman" w:eastAsia="Times New Roman" w:hAnsi="Times New Roman" w:cs="Times New Roman"/>
                <w:color w:val="000000"/>
                <w:kern w:val="0"/>
                <w:sz w:val="20"/>
                <w:szCs w:val="20"/>
                <w:lang w:eastAsia="it-IT"/>
                <w14:ligatures w14:val="none"/>
              </w:rPr>
              <w:t>1) CONFLICT BETWEEN THE CAREGIVING ROLE AND OCCUPATIONAL ROLE</w:t>
            </w:r>
          </w:p>
          <w:p w14:paraId="3526F4A6" w14:textId="77777777" w:rsidR="0085374A" w:rsidRPr="0085374A" w:rsidRDefault="0085374A" w:rsidP="0085374A">
            <w:pPr>
              <w:rPr>
                <w:rFonts w:ascii="Times New Roman" w:eastAsia="Times New Roman" w:hAnsi="Times New Roman" w:cs="Times New Roman"/>
                <w:kern w:val="0"/>
                <w:lang w:eastAsia="it-IT"/>
                <w14:ligatures w14:val="none"/>
              </w:rPr>
            </w:pPr>
          </w:p>
          <w:p w14:paraId="3284412F" w14:textId="77777777" w:rsidR="0085374A" w:rsidRPr="0085374A" w:rsidRDefault="0085374A" w:rsidP="0085374A">
            <w:pPr>
              <w:rPr>
                <w:rFonts w:ascii="Times New Roman" w:eastAsia="Times New Roman" w:hAnsi="Times New Roman" w:cs="Times New Roman"/>
                <w:kern w:val="0"/>
                <w:lang w:eastAsia="it-IT"/>
                <w14:ligatures w14:val="none"/>
              </w:rPr>
            </w:pPr>
            <w:r w:rsidRPr="0085374A">
              <w:rPr>
                <w:rFonts w:ascii="Times New Roman" w:eastAsia="Times New Roman" w:hAnsi="Times New Roman" w:cs="Times New Roman"/>
                <w:color w:val="000000"/>
                <w:kern w:val="0"/>
                <w:sz w:val="20"/>
                <w:szCs w:val="20"/>
                <w:lang w:eastAsia="it-IT"/>
                <w14:ligatures w14:val="none"/>
              </w:rPr>
              <w:t>2) PHYSICAL/MEDICAL ASSISTANCE TO THE CHILD</w:t>
            </w:r>
          </w:p>
          <w:p w14:paraId="16C5851A" w14:textId="77777777" w:rsidR="0085374A" w:rsidRPr="0085374A" w:rsidRDefault="0085374A" w:rsidP="0085374A">
            <w:pPr>
              <w:rPr>
                <w:rFonts w:ascii="Times New Roman" w:eastAsia="Times New Roman" w:hAnsi="Times New Roman" w:cs="Times New Roman"/>
                <w:kern w:val="0"/>
                <w:lang w:eastAsia="it-IT"/>
                <w14:ligatures w14:val="none"/>
              </w:rPr>
            </w:pPr>
          </w:p>
          <w:p w14:paraId="328FEA2F" w14:textId="77777777" w:rsidR="0085374A" w:rsidRPr="0085374A" w:rsidRDefault="0085374A" w:rsidP="0085374A">
            <w:pPr>
              <w:rPr>
                <w:rFonts w:ascii="Times New Roman" w:eastAsia="Times New Roman" w:hAnsi="Times New Roman" w:cs="Times New Roman"/>
                <w:kern w:val="0"/>
                <w:lang w:eastAsia="it-IT"/>
                <w14:ligatures w14:val="none"/>
              </w:rPr>
            </w:pPr>
            <w:r w:rsidRPr="0085374A">
              <w:rPr>
                <w:rFonts w:ascii="Times New Roman" w:eastAsia="Times New Roman" w:hAnsi="Times New Roman" w:cs="Times New Roman"/>
                <w:color w:val="000000"/>
                <w:kern w:val="0"/>
                <w:sz w:val="20"/>
                <w:szCs w:val="20"/>
                <w:lang w:eastAsia="it-IT"/>
                <w14:ligatures w14:val="none"/>
              </w:rPr>
              <w:t>3) CONCERNS ABOUT THE ILLNESS</w:t>
            </w:r>
          </w:p>
          <w:p w14:paraId="5617E3F4" w14:textId="77777777" w:rsidR="0085374A" w:rsidRPr="0085374A" w:rsidRDefault="0085374A" w:rsidP="0085374A">
            <w:pPr>
              <w:rPr>
                <w:rFonts w:ascii="Times New Roman" w:eastAsia="Times New Roman" w:hAnsi="Times New Roman" w:cs="Times New Roman"/>
                <w:kern w:val="0"/>
                <w:lang w:eastAsia="it-IT"/>
                <w14:ligatures w14:val="none"/>
              </w:rPr>
            </w:pPr>
          </w:p>
          <w:p w14:paraId="6D90E5C9" w14:textId="77777777" w:rsidR="0085374A" w:rsidRPr="0085374A" w:rsidRDefault="0085374A" w:rsidP="0085374A">
            <w:pPr>
              <w:rPr>
                <w:rFonts w:ascii="Times New Roman" w:eastAsia="Times New Roman" w:hAnsi="Times New Roman" w:cs="Times New Roman"/>
                <w:kern w:val="0"/>
                <w:lang w:eastAsia="it-IT"/>
                <w14:ligatures w14:val="none"/>
              </w:rPr>
            </w:pPr>
            <w:r w:rsidRPr="0085374A">
              <w:rPr>
                <w:rFonts w:ascii="Times New Roman" w:eastAsia="Times New Roman" w:hAnsi="Times New Roman" w:cs="Times New Roman"/>
                <w:color w:val="000000"/>
                <w:kern w:val="0"/>
                <w:sz w:val="20"/>
                <w:szCs w:val="20"/>
                <w:lang w:eastAsia="it-IT"/>
                <w14:ligatures w14:val="none"/>
              </w:rPr>
              <w:t>4) EMOTIONAL BURDEN</w:t>
            </w:r>
          </w:p>
          <w:p w14:paraId="6ACC45F4" w14:textId="77777777" w:rsidR="0085374A" w:rsidRPr="0085374A" w:rsidRDefault="0085374A" w:rsidP="0085374A">
            <w:pPr>
              <w:rPr>
                <w:rFonts w:ascii="Times New Roman" w:eastAsia="Times New Roman" w:hAnsi="Times New Roman" w:cs="Times New Roman"/>
                <w:kern w:val="0"/>
                <w:lang w:eastAsia="it-IT"/>
                <w14:ligatures w14:val="none"/>
              </w:rPr>
            </w:pPr>
          </w:p>
        </w:tc>
      </w:tr>
      <w:tr w:rsidR="0085374A" w:rsidRPr="0085374A" w14:paraId="5D183005"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1F3AE"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lastRenderedPageBreak/>
              <w:t>PERCEPTION OF FORMAL CARE</w:t>
            </w:r>
          </w:p>
          <w:p w14:paraId="11FE48CF"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(percezione della presa in carico da parte della struttura di cura)</w:t>
            </w:r>
          </w:p>
          <w:p w14:paraId="633BE492" w14:textId="77777777" w:rsidR="0085374A" w:rsidRPr="0085374A" w:rsidRDefault="0085374A" w:rsidP="0085374A">
            <w:pPr>
              <w:rPr>
                <w:rFonts w:ascii="Times New Roman" w:eastAsia="Times New Roman" w:hAnsi="Times New Roman" w:cs="Times New Roman"/>
                <w:kern w:val="0"/>
                <w:lang w:val="it-IT" w:eastAsia="it-IT"/>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BC97CC" w14:textId="77777777" w:rsidR="0085374A" w:rsidRPr="0085374A" w:rsidRDefault="0085374A" w:rsidP="0085374A">
            <w:pPr>
              <w:rPr>
                <w:rFonts w:ascii="Times New Roman" w:eastAsia="Times New Roman" w:hAnsi="Times New Roman" w:cs="Times New Roman"/>
                <w:kern w:val="0"/>
                <w:lang w:val="it-IT" w:eastAsia="it-IT"/>
                <w14:ligatures w14:val="none"/>
              </w:rPr>
            </w:pPr>
          </w:p>
        </w:tc>
      </w:tr>
      <w:tr w:rsidR="0085374A" w:rsidRPr="0085374A" w14:paraId="2E0F0CE5"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71187"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FATTORI INTRAPSICHICI</w:t>
            </w:r>
          </w:p>
          <w:p w14:paraId="38681620"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w:t>
            </w:r>
            <w:proofErr w:type="spellStart"/>
            <w:r w:rsidRPr="0085374A">
              <w:rPr>
                <w:rFonts w:ascii="Times New Roman" w:eastAsia="Times New Roman" w:hAnsi="Times New Roman" w:cs="Times New Roman"/>
                <w:color w:val="000000"/>
                <w:kern w:val="0"/>
                <w:sz w:val="20"/>
                <w:szCs w:val="20"/>
                <w:lang w:val="it-IT" w:eastAsia="it-IT"/>
                <w14:ligatures w14:val="none"/>
              </w:rPr>
              <w:t>caregiver’s</w:t>
            </w:r>
            <w:proofErr w:type="spellEnd"/>
            <w:r w:rsidRPr="0085374A">
              <w:rPr>
                <w:rFonts w:ascii="Times New Roman" w:eastAsia="Times New Roman" w:hAnsi="Times New Roman" w:cs="Times New Roman"/>
                <w:color w:val="000000"/>
                <w:kern w:val="0"/>
                <w:sz w:val="20"/>
                <w:szCs w:val="20"/>
                <w:lang w:val="it-IT" w:eastAsia="it-IT"/>
                <w14:ligatures w14:val="none"/>
              </w:rPr>
              <w:t xml:space="preserve"> </w:t>
            </w:r>
            <w:proofErr w:type="spellStart"/>
            <w:r w:rsidRPr="0085374A">
              <w:rPr>
                <w:rFonts w:ascii="Times New Roman" w:eastAsia="Times New Roman" w:hAnsi="Times New Roman" w:cs="Times New Roman"/>
                <w:color w:val="000000"/>
                <w:kern w:val="0"/>
                <w:sz w:val="20"/>
                <w:szCs w:val="20"/>
                <w:lang w:val="it-IT" w:eastAsia="it-IT"/>
                <w14:ligatures w14:val="none"/>
              </w:rPr>
              <w:t>internal</w:t>
            </w:r>
            <w:proofErr w:type="spellEnd"/>
            <w:r w:rsidRPr="0085374A">
              <w:rPr>
                <w:rFonts w:ascii="Times New Roman" w:eastAsia="Times New Roman" w:hAnsi="Times New Roman" w:cs="Times New Roman"/>
                <w:color w:val="000000"/>
                <w:kern w:val="0"/>
                <w:sz w:val="20"/>
                <w:szCs w:val="20"/>
                <w:lang w:val="it-IT" w:eastAsia="it-IT"/>
                <w14:ligatures w14:val="none"/>
              </w:rPr>
              <w:t xml:space="preserve"> state)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5984E"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1) SELF ESTEEM:</w:t>
            </w:r>
          </w:p>
          <w:p w14:paraId="1950912D" w14:textId="77777777" w:rsidR="0085374A" w:rsidRPr="0085374A" w:rsidRDefault="0085374A" w:rsidP="0085374A">
            <w:pPr>
              <w:numPr>
                <w:ilvl w:val="0"/>
                <w:numId w:val="4"/>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autostima generale</w:t>
            </w:r>
          </w:p>
          <w:p w14:paraId="42DE1E99" w14:textId="77777777" w:rsidR="0085374A" w:rsidRPr="0085374A" w:rsidRDefault="0085374A" w:rsidP="0085374A">
            <w:pPr>
              <w:numPr>
                <w:ilvl w:val="0"/>
                <w:numId w:val="4"/>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autostima legata al ruolo genitoriale</w:t>
            </w:r>
          </w:p>
          <w:p w14:paraId="5E48B6B6" w14:textId="77777777" w:rsidR="0085374A" w:rsidRPr="0085374A" w:rsidRDefault="0085374A" w:rsidP="0085374A">
            <w:pPr>
              <w:rPr>
                <w:rFonts w:ascii="Times New Roman" w:eastAsia="Times New Roman" w:hAnsi="Times New Roman" w:cs="Times New Roman"/>
                <w:kern w:val="0"/>
                <w:lang w:val="it-IT" w:eastAsia="it-IT"/>
                <w14:ligatures w14:val="none"/>
              </w:rPr>
            </w:pPr>
          </w:p>
          <w:p w14:paraId="269649DF"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2) SENSE OF MASTERY:</w:t>
            </w:r>
          </w:p>
          <w:p w14:paraId="6E9CBD1C" w14:textId="77777777" w:rsidR="0085374A" w:rsidRPr="0085374A" w:rsidRDefault="0085374A" w:rsidP="0085374A">
            <w:pPr>
              <w:numPr>
                <w:ilvl w:val="0"/>
                <w:numId w:val="5"/>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senso di padronanza generale</w:t>
            </w:r>
          </w:p>
          <w:p w14:paraId="0E0FD7DB" w14:textId="77777777" w:rsidR="0085374A" w:rsidRPr="0085374A" w:rsidRDefault="0085374A" w:rsidP="0085374A">
            <w:pPr>
              <w:numPr>
                <w:ilvl w:val="0"/>
                <w:numId w:val="5"/>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senso di padronanza in riferimento alla situazione di malattia del figlio</w:t>
            </w:r>
          </w:p>
          <w:p w14:paraId="10D8A9A1" w14:textId="77777777" w:rsidR="0085374A" w:rsidRPr="0085374A" w:rsidRDefault="0085374A" w:rsidP="0085374A">
            <w:pPr>
              <w:rPr>
                <w:rFonts w:ascii="Times New Roman" w:eastAsia="Times New Roman" w:hAnsi="Times New Roman" w:cs="Times New Roman"/>
                <w:kern w:val="0"/>
                <w:lang w:val="it-IT" w:eastAsia="it-IT"/>
                <w14:ligatures w14:val="none"/>
              </w:rPr>
            </w:pPr>
          </w:p>
          <w:p w14:paraId="62F03A63"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3) ILLNESS COGNITION:</w:t>
            </w:r>
          </w:p>
          <w:p w14:paraId="34FCCAF2" w14:textId="77777777" w:rsidR="0085374A" w:rsidRPr="0085374A" w:rsidRDefault="0085374A" w:rsidP="0085374A">
            <w:pPr>
              <w:numPr>
                <w:ilvl w:val="0"/>
                <w:numId w:val="6"/>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accettazione</w:t>
            </w:r>
          </w:p>
          <w:p w14:paraId="61027DBA" w14:textId="77777777" w:rsidR="0085374A" w:rsidRPr="0085374A" w:rsidRDefault="0085374A" w:rsidP="0085374A">
            <w:pPr>
              <w:numPr>
                <w:ilvl w:val="0"/>
                <w:numId w:val="6"/>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percezione dei benefici</w:t>
            </w:r>
          </w:p>
          <w:p w14:paraId="379E4447" w14:textId="77777777" w:rsidR="0085374A" w:rsidRPr="0085374A" w:rsidRDefault="0085374A" w:rsidP="0085374A">
            <w:pPr>
              <w:numPr>
                <w:ilvl w:val="0"/>
                <w:numId w:val="6"/>
              </w:numPr>
              <w:ind w:left="1440"/>
              <w:textAlignment w:val="baseline"/>
              <w:rPr>
                <w:rFonts w:ascii="Times New Roman" w:eastAsia="Times New Roman" w:hAnsi="Times New Roman" w:cs="Times New Roman"/>
                <w:color w:val="000000"/>
                <w:kern w:val="0"/>
                <w:sz w:val="20"/>
                <w:szCs w:val="20"/>
                <w:lang w:val="it-IT" w:eastAsia="it-IT"/>
                <w14:ligatures w14:val="none"/>
              </w:rPr>
            </w:pPr>
            <w:proofErr w:type="spellStart"/>
            <w:r w:rsidRPr="0085374A">
              <w:rPr>
                <w:rFonts w:ascii="Times New Roman" w:eastAsia="Times New Roman" w:hAnsi="Times New Roman" w:cs="Times New Roman"/>
                <w:color w:val="000000"/>
                <w:kern w:val="0"/>
                <w:sz w:val="20"/>
                <w:szCs w:val="20"/>
                <w:lang w:val="it-IT" w:eastAsia="it-IT"/>
                <w14:ligatures w14:val="none"/>
              </w:rPr>
              <w:t>heplessness</w:t>
            </w:r>
            <w:proofErr w:type="spellEnd"/>
          </w:p>
          <w:p w14:paraId="4DAE2D5C" w14:textId="77777777" w:rsidR="0085374A" w:rsidRPr="0085374A" w:rsidRDefault="0085374A" w:rsidP="0085374A">
            <w:pPr>
              <w:rPr>
                <w:rFonts w:ascii="Times New Roman" w:eastAsia="Times New Roman" w:hAnsi="Times New Roman" w:cs="Times New Roman"/>
                <w:kern w:val="0"/>
                <w:lang w:val="it-IT" w:eastAsia="it-IT"/>
                <w14:ligatures w14:val="none"/>
              </w:rPr>
            </w:pPr>
          </w:p>
        </w:tc>
      </w:tr>
      <w:tr w:rsidR="0085374A" w:rsidRPr="0085374A" w14:paraId="5A9C86BB"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6E8B4E"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COPING</w:t>
            </w:r>
          </w:p>
          <w:p w14:paraId="35E2E835"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(elementi relativi al fronteggiamento della malattia da parte del genitore)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30DEC"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1) SOCIAL SUPPORT:</w:t>
            </w:r>
          </w:p>
          <w:p w14:paraId="7369FA50" w14:textId="77777777" w:rsidR="0085374A" w:rsidRPr="0085374A" w:rsidRDefault="0085374A" w:rsidP="0085374A">
            <w:pPr>
              <w:numPr>
                <w:ilvl w:val="0"/>
                <w:numId w:val="7"/>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supporto strumentale</w:t>
            </w:r>
          </w:p>
          <w:p w14:paraId="43B4B843" w14:textId="77777777" w:rsidR="0085374A" w:rsidRPr="0085374A" w:rsidRDefault="0085374A" w:rsidP="0085374A">
            <w:pPr>
              <w:numPr>
                <w:ilvl w:val="0"/>
                <w:numId w:val="7"/>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supporto informativo</w:t>
            </w:r>
          </w:p>
          <w:p w14:paraId="070DBD15" w14:textId="77777777" w:rsidR="0085374A" w:rsidRPr="0085374A" w:rsidRDefault="0085374A" w:rsidP="0085374A">
            <w:pPr>
              <w:numPr>
                <w:ilvl w:val="0"/>
                <w:numId w:val="7"/>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supporto emotivo</w:t>
            </w:r>
          </w:p>
          <w:p w14:paraId="351B80D5" w14:textId="77777777" w:rsidR="0085374A" w:rsidRPr="0085374A" w:rsidRDefault="0085374A" w:rsidP="0085374A">
            <w:pPr>
              <w:numPr>
                <w:ilvl w:val="0"/>
                <w:numId w:val="7"/>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 xml:space="preserve">supporto </w:t>
            </w:r>
            <w:proofErr w:type="spellStart"/>
            <w:r w:rsidRPr="0085374A">
              <w:rPr>
                <w:rFonts w:ascii="Times New Roman" w:eastAsia="Times New Roman" w:hAnsi="Times New Roman" w:cs="Times New Roman"/>
                <w:color w:val="000000"/>
                <w:kern w:val="0"/>
                <w:sz w:val="20"/>
                <w:szCs w:val="20"/>
                <w:lang w:val="it-IT" w:eastAsia="it-IT"/>
                <w14:ligatures w14:val="none"/>
              </w:rPr>
              <w:t>affiliativo</w:t>
            </w:r>
            <w:proofErr w:type="spellEnd"/>
          </w:p>
          <w:p w14:paraId="7B2A39AD" w14:textId="77777777" w:rsidR="0085374A" w:rsidRPr="0085374A" w:rsidRDefault="0085374A" w:rsidP="0085374A">
            <w:pPr>
              <w:rPr>
                <w:rFonts w:ascii="Times New Roman" w:eastAsia="Times New Roman" w:hAnsi="Times New Roman" w:cs="Times New Roman"/>
                <w:kern w:val="0"/>
                <w:lang w:val="it-IT" w:eastAsia="it-IT"/>
                <w14:ligatures w14:val="none"/>
              </w:rPr>
            </w:pPr>
          </w:p>
          <w:p w14:paraId="1DF39AEF" w14:textId="77777777" w:rsidR="0085374A" w:rsidRPr="0085374A" w:rsidRDefault="0085374A" w:rsidP="0085374A">
            <w:pP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2) FAMILY FUNCTIONING</w:t>
            </w:r>
          </w:p>
          <w:p w14:paraId="258B8AAF" w14:textId="77777777" w:rsidR="0085374A" w:rsidRPr="0085374A" w:rsidRDefault="0085374A" w:rsidP="0085374A">
            <w:pPr>
              <w:numPr>
                <w:ilvl w:val="0"/>
                <w:numId w:val="8"/>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coesione</w:t>
            </w:r>
          </w:p>
          <w:p w14:paraId="75541677" w14:textId="77777777" w:rsidR="0085374A" w:rsidRPr="0085374A" w:rsidRDefault="0085374A" w:rsidP="0085374A">
            <w:pPr>
              <w:numPr>
                <w:ilvl w:val="0"/>
                <w:numId w:val="8"/>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flessibilità</w:t>
            </w:r>
          </w:p>
          <w:p w14:paraId="35EECA98" w14:textId="77777777" w:rsidR="0085374A" w:rsidRPr="0085374A" w:rsidRDefault="0085374A" w:rsidP="0085374A">
            <w:pPr>
              <w:numPr>
                <w:ilvl w:val="0"/>
                <w:numId w:val="8"/>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soddisfazione</w:t>
            </w:r>
          </w:p>
          <w:p w14:paraId="24DEEA55" w14:textId="77777777" w:rsidR="0085374A" w:rsidRPr="0085374A" w:rsidRDefault="0085374A" w:rsidP="0085374A">
            <w:pPr>
              <w:numPr>
                <w:ilvl w:val="0"/>
                <w:numId w:val="8"/>
              </w:numPr>
              <w:ind w:left="1440"/>
              <w:textAlignment w:val="baseline"/>
              <w:rPr>
                <w:rFonts w:ascii="Times New Roman" w:eastAsia="Times New Roman" w:hAnsi="Times New Roman" w:cs="Times New Roman"/>
                <w:color w:val="000000"/>
                <w:kern w:val="0"/>
                <w:sz w:val="20"/>
                <w:szCs w:val="20"/>
                <w:lang w:val="it-IT" w:eastAsia="it-IT"/>
                <w14:ligatures w14:val="none"/>
              </w:rPr>
            </w:pPr>
            <w:r w:rsidRPr="0085374A">
              <w:rPr>
                <w:rFonts w:ascii="Times New Roman" w:eastAsia="Times New Roman" w:hAnsi="Times New Roman" w:cs="Times New Roman"/>
                <w:color w:val="000000"/>
                <w:kern w:val="0"/>
                <w:sz w:val="20"/>
                <w:szCs w:val="20"/>
                <w:lang w:val="it-IT" w:eastAsia="it-IT"/>
                <w14:ligatures w14:val="none"/>
              </w:rPr>
              <w:t>comunicazione positiva</w:t>
            </w:r>
          </w:p>
          <w:p w14:paraId="16D092CD" w14:textId="77777777" w:rsidR="0085374A" w:rsidRPr="0085374A" w:rsidRDefault="0085374A" w:rsidP="0085374A">
            <w:pPr>
              <w:rPr>
                <w:rFonts w:ascii="Times New Roman" w:eastAsia="Times New Roman" w:hAnsi="Times New Roman" w:cs="Times New Roman"/>
                <w:kern w:val="0"/>
                <w:lang w:val="it-IT" w:eastAsia="it-IT"/>
                <w14:ligatures w14:val="none"/>
              </w:rPr>
            </w:pPr>
          </w:p>
        </w:tc>
      </w:tr>
      <w:tr w:rsidR="0085374A" w:rsidRPr="0085374A" w14:paraId="55708EC4"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99FFB"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OVERPROTECTION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B372D" w14:textId="77777777" w:rsidR="0085374A" w:rsidRPr="0085374A" w:rsidRDefault="0085374A" w:rsidP="0085374A">
            <w:pPr>
              <w:rPr>
                <w:rFonts w:ascii="Times New Roman" w:eastAsia="Times New Roman" w:hAnsi="Times New Roman" w:cs="Times New Roman"/>
                <w:kern w:val="0"/>
                <w:lang w:val="it-IT" w:eastAsia="it-IT"/>
                <w14:ligatures w14:val="none"/>
              </w:rPr>
            </w:pPr>
          </w:p>
        </w:tc>
      </w:tr>
      <w:tr w:rsidR="0085374A" w:rsidRPr="0085374A" w14:paraId="42571F93" w14:textId="77777777" w:rsidTr="0085374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1D1BD" w14:textId="77777777" w:rsidR="0085374A" w:rsidRPr="0085374A" w:rsidRDefault="0085374A" w:rsidP="0085374A">
            <w:pPr>
              <w:jc w:val="center"/>
              <w:rPr>
                <w:rFonts w:ascii="Times New Roman" w:eastAsia="Times New Roman" w:hAnsi="Times New Roman" w:cs="Times New Roman"/>
                <w:kern w:val="0"/>
                <w:lang w:val="it-IT" w:eastAsia="it-IT"/>
                <w14:ligatures w14:val="none"/>
              </w:rPr>
            </w:pPr>
            <w:r w:rsidRPr="0085374A">
              <w:rPr>
                <w:rFonts w:ascii="Times New Roman" w:eastAsia="Times New Roman" w:hAnsi="Times New Roman" w:cs="Times New Roman"/>
                <w:b/>
                <w:bCs/>
                <w:color w:val="000000"/>
                <w:kern w:val="0"/>
                <w:sz w:val="20"/>
                <w:szCs w:val="20"/>
                <w:lang w:val="it-IT" w:eastAsia="it-IT"/>
                <w14:ligatures w14:val="none"/>
              </w:rPr>
              <w:t>SIBLINGS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82603" w14:textId="77777777" w:rsidR="0085374A" w:rsidRPr="0085374A" w:rsidRDefault="0085374A" w:rsidP="0085374A">
            <w:pPr>
              <w:rPr>
                <w:rFonts w:ascii="Times New Roman" w:eastAsia="Times New Roman" w:hAnsi="Times New Roman" w:cs="Times New Roman"/>
                <w:kern w:val="0"/>
                <w:lang w:val="it-IT" w:eastAsia="it-IT"/>
                <w14:ligatures w14:val="none"/>
              </w:rPr>
            </w:pPr>
          </w:p>
        </w:tc>
      </w:tr>
    </w:tbl>
    <w:p w14:paraId="2363261E"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2DBA0CF7"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addition of the “Siblings” domain to the model led to hypothesize a preliminary version of two forms of the FAI that could represent the different caregiving experiences:</w:t>
      </w:r>
    </w:p>
    <w:p w14:paraId="55901ED2" w14:textId="77777777" w:rsidR="0085374A" w:rsidRPr="0085374A" w:rsidRDefault="0085374A" w:rsidP="0085374A">
      <w:pPr>
        <w:numPr>
          <w:ilvl w:val="0"/>
          <w:numId w:val="9"/>
        </w:numPr>
        <w:jc w:val="both"/>
        <w:textAlignment w:val="baseline"/>
        <w:rPr>
          <w:rFonts w:ascii="Times New Roman" w:eastAsia="Times New Roman" w:hAnsi="Times New Roman" w:cs="Times New Roman"/>
          <w:color w:val="FF0000"/>
          <w:kern w:val="0"/>
          <w:lang w:eastAsia="it-IT"/>
          <w14:ligatures w14:val="none"/>
        </w:rPr>
      </w:pPr>
      <w:r w:rsidRPr="0085374A">
        <w:rPr>
          <w:rFonts w:ascii="Times New Roman" w:eastAsia="Times New Roman" w:hAnsi="Times New Roman" w:cs="Times New Roman"/>
          <w:color w:val="000000"/>
          <w:kern w:val="0"/>
          <w:lang w:eastAsia="it-IT"/>
          <w14:ligatures w14:val="none"/>
        </w:rPr>
        <w:t>FAI-O (Only child) for caregivers with only child, without “Siblings” domain </w:t>
      </w:r>
    </w:p>
    <w:p w14:paraId="14FB35E2" w14:textId="77777777" w:rsidR="0085374A" w:rsidRPr="0085374A" w:rsidRDefault="0085374A" w:rsidP="0085374A">
      <w:pPr>
        <w:numPr>
          <w:ilvl w:val="0"/>
          <w:numId w:val="9"/>
        </w:numPr>
        <w:jc w:val="both"/>
        <w:textAlignment w:val="baseline"/>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FAI-S (Siblings) for caregivers with more than one child with “Siblings” domain.</w:t>
      </w:r>
    </w:p>
    <w:p w14:paraId="044EDF8B"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0E29310"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i/>
          <w:iCs/>
          <w:color w:val="000000"/>
          <w:kern w:val="0"/>
          <w:lang w:eastAsia="it-IT"/>
          <w14:ligatures w14:val="none"/>
        </w:rPr>
        <w:t>Item development and scaling</w:t>
      </w:r>
      <w:r w:rsidRPr="0085374A">
        <w:rPr>
          <w:rFonts w:ascii="Times New Roman" w:eastAsia="Times New Roman" w:hAnsi="Times New Roman" w:cs="Times New Roman"/>
          <w:b/>
          <w:bCs/>
          <w:color w:val="000000"/>
          <w:kern w:val="0"/>
          <w:lang w:eastAsia="it-IT"/>
          <w14:ligatures w14:val="none"/>
        </w:rPr>
        <w:t xml:space="preserve">. </w:t>
      </w:r>
      <w:r w:rsidRPr="0085374A">
        <w:rPr>
          <w:rFonts w:ascii="Times New Roman" w:eastAsia="Times New Roman" w:hAnsi="Times New Roman" w:cs="Times New Roman"/>
          <w:color w:val="000000"/>
          <w:kern w:val="0"/>
          <w:lang w:eastAsia="it-IT"/>
          <w14:ligatures w14:val="none"/>
        </w:rPr>
        <w:t xml:space="preserve">An initial pool of items was generated based on a careful screening of the existing psychometric instruments that describe each factor </w:t>
      </w:r>
      <w:r w:rsidRPr="0085374A">
        <w:rPr>
          <w:rFonts w:ascii="Times New Roman" w:eastAsia="Times New Roman" w:hAnsi="Times New Roman" w:cs="Times New Roman"/>
          <w:color w:val="000000"/>
          <w:kern w:val="0"/>
          <w:shd w:val="clear" w:color="auto" w:fill="FFFF00"/>
          <w:lang w:eastAsia="it-IT"/>
          <w14:ligatures w14:val="none"/>
        </w:rPr>
        <w:t xml:space="preserve">(cit.XX). </w:t>
      </w:r>
      <w:r w:rsidRPr="0085374A">
        <w:rPr>
          <w:rFonts w:ascii="Times New Roman" w:eastAsia="Times New Roman" w:hAnsi="Times New Roman" w:cs="Times New Roman"/>
          <w:color w:val="000000"/>
          <w:kern w:val="0"/>
          <w:lang w:eastAsia="it-IT"/>
          <w14:ligatures w14:val="none"/>
        </w:rPr>
        <w:t>This led to a drafted initial item wording, which was then reviewed and revised by consensus among all the research team members.</w:t>
      </w:r>
    </w:p>
    <w:p w14:paraId="6F30B629"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The questionnaire takes the form of a typical performance test, with items presenting descriptions of states of mind, beliefs, </w:t>
      </w:r>
      <w:proofErr w:type="gramStart"/>
      <w:r w:rsidRPr="0085374A">
        <w:rPr>
          <w:rFonts w:ascii="Times New Roman" w:eastAsia="Times New Roman" w:hAnsi="Times New Roman" w:cs="Times New Roman"/>
          <w:color w:val="000000"/>
          <w:kern w:val="0"/>
          <w:lang w:eastAsia="it-IT"/>
          <w14:ligatures w14:val="none"/>
        </w:rPr>
        <w:t>attributions</w:t>
      </w:r>
      <w:proofErr w:type="gramEnd"/>
      <w:r w:rsidRPr="0085374A">
        <w:rPr>
          <w:rFonts w:ascii="Times New Roman" w:eastAsia="Times New Roman" w:hAnsi="Times New Roman" w:cs="Times New Roman"/>
          <w:color w:val="000000"/>
          <w:kern w:val="0"/>
          <w:lang w:eastAsia="it-IT"/>
          <w14:ligatures w14:val="none"/>
        </w:rPr>
        <w:t xml:space="preserve"> and behaviours. Both positively (i.e. higher scores representing higher levels of family adjustment) and negatively (i.e. higher scores reflecting lower levels of family adjustment) worded items were formulated.</w:t>
      </w:r>
    </w:p>
    <w:p w14:paraId="3AC92B9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A 5-points Likert scale measuring agreement levels with item statements was chosen (</w:t>
      </w:r>
      <w:r w:rsidRPr="0085374A">
        <w:rPr>
          <w:rFonts w:ascii="Times New Roman" w:eastAsia="Times New Roman" w:hAnsi="Times New Roman" w:cs="Times New Roman"/>
          <w:color w:val="000000"/>
          <w:kern w:val="0"/>
          <w:shd w:val="clear" w:color="auto" w:fill="FFF2CC"/>
          <w:lang w:eastAsia="it-IT"/>
          <w14:ligatures w14:val="none"/>
        </w:rPr>
        <w:t>mettere le opzioni di risposta qui</w:t>
      </w:r>
      <w:r w:rsidRPr="0085374A">
        <w:rPr>
          <w:rFonts w:ascii="Times New Roman" w:eastAsia="Times New Roman" w:hAnsi="Times New Roman" w:cs="Times New Roman"/>
          <w:color w:val="000000"/>
          <w:kern w:val="0"/>
          <w:lang w:eastAsia="it-IT"/>
          <w14:ligatures w14:val="none"/>
        </w:rPr>
        <w:t>). </w:t>
      </w:r>
    </w:p>
    <w:p w14:paraId="52995070"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FAI’s total score of each participant represents the actual level of caregiver’s vulnerability to the adjustment process.</w:t>
      </w:r>
    </w:p>
    <w:p w14:paraId="5EAFAEB4"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i/>
          <w:iCs/>
          <w:color w:val="000000"/>
          <w:kern w:val="0"/>
          <w:lang w:eastAsia="it-IT"/>
          <w14:ligatures w14:val="none"/>
        </w:rPr>
        <w:lastRenderedPageBreak/>
        <w:t>Focus group and reconceptualization of FAI</w:t>
      </w:r>
      <w:r w:rsidRPr="0085374A">
        <w:rPr>
          <w:rFonts w:ascii="Times New Roman" w:eastAsia="Times New Roman" w:hAnsi="Times New Roman" w:cs="Times New Roman"/>
          <w:b/>
          <w:bCs/>
          <w:color w:val="000000"/>
          <w:kern w:val="0"/>
          <w:lang w:eastAsia="it-IT"/>
          <w14:ligatures w14:val="none"/>
        </w:rPr>
        <w:t xml:space="preserve">. </w:t>
      </w:r>
      <w:r w:rsidRPr="0085374A">
        <w:rPr>
          <w:rFonts w:ascii="Times New Roman" w:eastAsia="Times New Roman" w:hAnsi="Times New Roman" w:cs="Times New Roman"/>
          <w:color w:val="000000"/>
          <w:kern w:val="0"/>
          <w:lang w:eastAsia="it-IT"/>
          <w14:ligatures w14:val="none"/>
        </w:rPr>
        <w:t>In order to represent the target population, parent couples or  single parent, belonging to the following ward to which his/her child refers for treatment, were involved:</w:t>
      </w:r>
    </w:p>
    <w:p w14:paraId="14CE1D50"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Onchoematology</w:t>
      </w:r>
      <w:proofErr w:type="spellEnd"/>
      <w:r w:rsidRPr="0085374A">
        <w:rPr>
          <w:rFonts w:ascii="Times New Roman" w:eastAsia="Times New Roman" w:hAnsi="Times New Roman" w:cs="Times New Roman"/>
          <w:color w:val="000000"/>
          <w:kern w:val="0"/>
          <w:lang w:val="it-IT" w:eastAsia="it-IT"/>
          <w14:ligatures w14:val="none"/>
        </w:rPr>
        <w:t> </w:t>
      </w:r>
    </w:p>
    <w:p w14:paraId="42474B72"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Neuro-</w:t>
      </w:r>
      <w:proofErr w:type="spellStart"/>
      <w:r w:rsidRPr="0085374A">
        <w:rPr>
          <w:rFonts w:ascii="Times New Roman" w:eastAsia="Times New Roman" w:hAnsi="Times New Roman" w:cs="Times New Roman"/>
          <w:color w:val="000000"/>
          <w:kern w:val="0"/>
          <w:lang w:val="it-IT" w:eastAsia="it-IT"/>
          <w14:ligatures w14:val="none"/>
        </w:rPr>
        <w:t>onchology</w:t>
      </w:r>
      <w:proofErr w:type="spellEnd"/>
    </w:p>
    <w:p w14:paraId="442635E5"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Metabolic</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disease</w:t>
      </w:r>
      <w:proofErr w:type="spellEnd"/>
    </w:p>
    <w:p w14:paraId="08EE7819"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Gastroenterology</w:t>
      </w:r>
      <w:proofErr w:type="spellEnd"/>
    </w:p>
    <w:p w14:paraId="3F820BC2"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Rheumatology</w:t>
      </w:r>
      <w:proofErr w:type="spellEnd"/>
    </w:p>
    <w:p w14:paraId="7B09DF8C"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Diabetology</w:t>
      </w:r>
      <w:proofErr w:type="spellEnd"/>
    </w:p>
    <w:p w14:paraId="44D20867"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Nephrology</w:t>
      </w:r>
      <w:proofErr w:type="spellEnd"/>
    </w:p>
    <w:p w14:paraId="48992BB6"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Cardiology</w:t>
      </w:r>
      <w:proofErr w:type="spellEnd"/>
    </w:p>
    <w:p w14:paraId="372ECC38" w14:textId="77777777" w:rsidR="0085374A" w:rsidRPr="0085374A" w:rsidRDefault="0085374A" w:rsidP="0085374A">
      <w:pPr>
        <w:numPr>
          <w:ilvl w:val="0"/>
          <w:numId w:val="10"/>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Cystic</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fibrosis</w:t>
      </w:r>
      <w:proofErr w:type="spellEnd"/>
    </w:p>
    <w:p w14:paraId="195D57CA"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inventory structure, each domain, factors and single items were discussed in a session of focus group conducted in hospital by two research psychologists. </w:t>
      </w:r>
    </w:p>
    <w:p w14:paraId="2CFD92E3"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caregivers were asked to provide feedback on items’ completeness and comprehensibility in conceptual and linguistic terms. </w:t>
      </w:r>
    </w:p>
    <w:p w14:paraId="16F8D247"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After the focus group, the research team members discussed ideas and considerations that have matured during the meeting and the preliminary version of the FAI was completed: 182 items and 197 items were identified, respectively for the FAI-O and FAI-S inventory’s forms.</w:t>
      </w:r>
    </w:p>
    <w:p w14:paraId="62A7B007"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3 focus group</w:t>
      </w:r>
    </w:p>
    <w:p w14:paraId="5618EC43"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color w:val="000000"/>
          <w:kern w:val="0"/>
          <w:lang w:eastAsia="it-IT"/>
          <w14:ligatures w14:val="none"/>
        </w:rPr>
        <w:t>Phase 2 – Data collection </w:t>
      </w:r>
    </w:p>
    <w:p w14:paraId="152C9983"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study sample involved 600 caregivers of child aged 3-18 with a chronic illness being treated in the following hospital wards:</w:t>
      </w:r>
    </w:p>
    <w:p w14:paraId="6B0A01E4"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Onchoematology</w:t>
      </w:r>
      <w:proofErr w:type="spellEnd"/>
      <w:r w:rsidRPr="0085374A">
        <w:rPr>
          <w:rFonts w:ascii="Times New Roman" w:eastAsia="Times New Roman" w:hAnsi="Times New Roman" w:cs="Times New Roman"/>
          <w:color w:val="000000"/>
          <w:kern w:val="0"/>
          <w:lang w:val="it-IT" w:eastAsia="it-IT"/>
          <w14:ligatures w14:val="none"/>
        </w:rPr>
        <w:t> </w:t>
      </w:r>
    </w:p>
    <w:p w14:paraId="79F776B8"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Neuro-</w:t>
      </w:r>
      <w:proofErr w:type="spellStart"/>
      <w:r w:rsidRPr="0085374A">
        <w:rPr>
          <w:rFonts w:ascii="Times New Roman" w:eastAsia="Times New Roman" w:hAnsi="Times New Roman" w:cs="Times New Roman"/>
          <w:color w:val="000000"/>
          <w:kern w:val="0"/>
          <w:lang w:val="it-IT" w:eastAsia="it-IT"/>
          <w14:ligatures w14:val="none"/>
        </w:rPr>
        <w:t>onchology</w:t>
      </w:r>
      <w:proofErr w:type="spellEnd"/>
    </w:p>
    <w:p w14:paraId="25926A74"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Metabolic</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disease</w:t>
      </w:r>
      <w:proofErr w:type="spellEnd"/>
    </w:p>
    <w:p w14:paraId="7D0AB67C"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Gastroenterology</w:t>
      </w:r>
      <w:proofErr w:type="spellEnd"/>
    </w:p>
    <w:p w14:paraId="1F07A4CA"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Rheumatology</w:t>
      </w:r>
      <w:proofErr w:type="spellEnd"/>
    </w:p>
    <w:p w14:paraId="0349A8E3"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Diabetology</w:t>
      </w:r>
      <w:proofErr w:type="spellEnd"/>
    </w:p>
    <w:p w14:paraId="3BE0B53A"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Nephrology</w:t>
      </w:r>
      <w:proofErr w:type="spellEnd"/>
    </w:p>
    <w:p w14:paraId="369544B8"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Cardiology</w:t>
      </w:r>
      <w:proofErr w:type="spellEnd"/>
    </w:p>
    <w:p w14:paraId="177A1EBD"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Cystic</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fibrosis</w:t>
      </w:r>
      <w:proofErr w:type="spellEnd"/>
    </w:p>
    <w:p w14:paraId="42F9EE9C"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t xml:space="preserve">Intensive care </w:t>
      </w:r>
      <w:proofErr w:type="spellStart"/>
      <w:r w:rsidRPr="0085374A">
        <w:rPr>
          <w:rFonts w:ascii="Times New Roman" w:eastAsia="Times New Roman" w:hAnsi="Times New Roman" w:cs="Times New Roman"/>
          <w:color w:val="000000"/>
          <w:kern w:val="0"/>
          <w:lang w:val="it-IT" w:eastAsia="it-IT"/>
          <w14:ligatures w14:val="none"/>
        </w:rPr>
        <w:t>unit</w:t>
      </w:r>
      <w:proofErr w:type="spellEnd"/>
    </w:p>
    <w:p w14:paraId="0943A81F"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Allergology</w:t>
      </w:r>
      <w:proofErr w:type="spellEnd"/>
    </w:p>
    <w:p w14:paraId="039571C0"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Immunology</w:t>
      </w:r>
      <w:proofErr w:type="spellEnd"/>
    </w:p>
    <w:p w14:paraId="173986FA" w14:textId="77777777" w:rsidR="0085374A" w:rsidRPr="0085374A" w:rsidRDefault="0085374A" w:rsidP="0085374A">
      <w:pPr>
        <w:numPr>
          <w:ilvl w:val="0"/>
          <w:numId w:val="11"/>
        </w:numPr>
        <w:ind w:left="1440"/>
        <w:jc w:val="both"/>
        <w:textAlignment w:val="baseline"/>
        <w:rPr>
          <w:rFonts w:ascii="Times New Roman" w:eastAsia="Times New Roman" w:hAnsi="Times New Roman" w:cs="Times New Roman"/>
          <w:color w:val="000000"/>
          <w:kern w:val="0"/>
          <w:lang w:val="it-IT"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Bronchology</w:t>
      </w:r>
      <w:proofErr w:type="spellEnd"/>
    </w:p>
    <w:p w14:paraId="14FBEF74"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201DE55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Caregivers were recruited during children daily visits in Day Hospital or hospitalization. All of them provided written informed consent. </w:t>
      </w:r>
    </w:p>
    <w:p w14:paraId="35F34CC3"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Exclusion criteria included: inability to understand written and spoken italian language, cognitive impairment.</w:t>
      </w:r>
    </w:p>
    <w:p w14:paraId="51D4A3BD"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The study sample consisted of two groups:</w:t>
      </w:r>
    </w:p>
    <w:p w14:paraId="659A6DC3" w14:textId="77777777" w:rsidR="0085374A" w:rsidRPr="0085374A" w:rsidRDefault="0085374A" w:rsidP="0085374A">
      <w:pPr>
        <w:numPr>
          <w:ilvl w:val="0"/>
          <w:numId w:val="12"/>
        </w:numPr>
        <w:jc w:val="both"/>
        <w:textAlignment w:val="baseline"/>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val="it-IT" w:eastAsia="it-IT"/>
          <w14:ligatures w14:val="none"/>
        </w:rPr>
        <w:lastRenderedPageBreak/>
        <w:t xml:space="preserve">300 caregivers with </w:t>
      </w:r>
      <w:proofErr w:type="spellStart"/>
      <w:r w:rsidRPr="0085374A">
        <w:rPr>
          <w:rFonts w:ascii="Times New Roman" w:eastAsia="Times New Roman" w:hAnsi="Times New Roman" w:cs="Times New Roman"/>
          <w:color w:val="000000"/>
          <w:kern w:val="0"/>
          <w:lang w:val="it-IT" w:eastAsia="it-IT"/>
          <w14:ligatures w14:val="none"/>
        </w:rPr>
        <w:t>only</w:t>
      </w:r>
      <w:proofErr w:type="spellEnd"/>
      <w:r w:rsidRPr="0085374A">
        <w:rPr>
          <w:rFonts w:ascii="Times New Roman" w:eastAsia="Times New Roman" w:hAnsi="Times New Roman" w:cs="Times New Roman"/>
          <w:color w:val="000000"/>
          <w:kern w:val="0"/>
          <w:lang w:val="it-IT" w:eastAsia="it-IT"/>
          <w14:ligatures w14:val="none"/>
        </w:rPr>
        <w:t xml:space="preserve"> </w:t>
      </w:r>
      <w:proofErr w:type="spellStart"/>
      <w:r w:rsidRPr="0085374A">
        <w:rPr>
          <w:rFonts w:ascii="Times New Roman" w:eastAsia="Times New Roman" w:hAnsi="Times New Roman" w:cs="Times New Roman"/>
          <w:color w:val="000000"/>
          <w:kern w:val="0"/>
          <w:lang w:val="it-IT" w:eastAsia="it-IT"/>
          <w14:ligatures w14:val="none"/>
        </w:rPr>
        <w:t>child</w:t>
      </w:r>
      <w:proofErr w:type="spellEnd"/>
    </w:p>
    <w:p w14:paraId="7071C574" w14:textId="77777777" w:rsidR="0085374A" w:rsidRPr="0085374A" w:rsidRDefault="0085374A" w:rsidP="0085374A">
      <w:pPr>
        <w:numPr>
          <w:ilvl w:val="0"/>
          <w:numId w:val="12"/>
        </w:numPr>
        <w:jc w:val="both"/>
        <w:textAlignment w:val="baseline"/>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300 caregivers with more than one child.</w:t>
      </w:r>
    </w:p>
    <w:p w14:paraId="57B0D765"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All participants were asked to complete the FAI-O or FAI-S, depending on the composition of their household. </w:t>
      </w:r>
    </w:p>
    <w:p w14:paraId="364418E1"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Caregivers of the same household could participate as separate subjects and completed the inventory indipendently from the other. </w:t>
      </w:r>
    </w:p>
    <w:p w14:paraId="6D7B4BBF"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2E15E0B0" w14:textId="77777777" w:rsidR="0085374A" w:rsidRPr="0085374A" w:rsidRDefault="0085374A" w:rsidP="0085374A">
      <w:pPr>
        <w:spacing w:after="240"/>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color w:val="000000"/>
          <w:kern w:val="0"/>
          <w:lang w:eastAsia="it-IT"/>
          <w14:ligatures w14:val="none"/>
        </w:rPr>
        <w:t xml:space="preserve">Phase 3 – </w:t>
      </w:r>
      <w:r w:rsidRPr="0085374A">
        <w:rPr>
          <w:rFonts w:ascii="Times New Roman" w:eastAsia="Times New Roman" w:hAnsi="Times New Roman" w:cs="Times New Roman"/>
          <w:b/>
          <w:bCs/>
          <w:color w:val="000000"/>
          <w:kern w:val="0"/>
          <w:shd w:val="clear" w:color="auto" w:fill="FFFF00"/>
          <w:lang w:eastAsia="it-IT"/>
          <w14:ligatures w14:val="none"/>
        </w:rPr>
        <w:t>Factorial Analysis/IRT</w:t>
      </w:r>
    </w:p>
    <w:p w14:paraId="185994FC" w14:textId="77777777" w:rsidR="0085374A" w:rsidRPr="0085374A" w:rsidRDefault="0085374A" w:rsidP="0085374A">
      <w:pPr>
        <w:spacing w:after="24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shd w:val="clear" w:color="auto" w:fill="FFFF00"/>
          <w:lang w:eastAsia="it-IT"/>
          <w14:ligatures w14:val="none"/>
        </w:rPr>
        <w:t xml:space="preserve">Each preliminary scale was then fit to a unidimensional two-parameter IRT </w:t>
      </w:r>
      <w:proofErr w:type="gramStart"/>
      <w:r w:rsidRPr="0085374A">
        <w:rPr>
          <w:rFonts w:ascii="Times New Roman" w:eastAsia="Times New Roman" w:hAnsi="Times New Roman" w:cs="Times New Roman"/>
          <w:color w:val="000000"/>
          <w:kern w:val="0"/>
          <w:shd w:val="clear" w:color="auto" w:fill="FFFF00"/>
          <w:lang w:eastAsia="it-IT"/>
          <w14:ligatures w14:val="none"/>
        </w:rPr>
        <w:t>model</w:t>
      </w:r>
      <w:proofErr w:type="gramEnd"/>
      <w:r w:rsidRPr="0085374A">
        <w:rPr>
          <w:rFonts w:ascii="Times New Roman" w:eastAsia="Times New Roman" w:hAnsi="Times New Roman" w:cs="Times New Roman"/>
          <w:color w:val="000000"/>
          <w:kern w:val="0"/>
          <w:shd w:val="clear" w:color="auto" w:fill="FFFF00"/>
          <w:lang w:eastAsia="it-IT"/>
          <w14:ligatures w14:val="none"/>
        </w:rPr>
        <w:t xml:space="preserve"> and items were iteratively removed based on their discrimination parameters, difficulty parameters, item information curves, and McDonald’s </w:t>
      </w:r>
      <w:r w:rsidRPr="0085374A">
        <w:rPr>
          <w:rFonts w:ascii="Times New Roman" w:eastAsia="Times New Roman" w:hAnsi="Times New Roman" w:cs="Times New Roman"/>
          <w:color w:val="000000"/>
          <w:kern w:val="0"/>
          <w:shd w:val="clear" w:color="auto" w:fill="FFFF00"/>
          <w:lang w:val="it-IT" w:eastAsia="it-IT"/>
          <w14:ligatures w14:val="none"/>
        </w:rPr>
        <w:t>ω</w:t>
      </w:r>
      <w:r w:rsidRPr="0085374A">
        <w:rPr>
          <w:rFonts w:ascii="Times New Roman" w:eastAsia="Times New Roman" w:hAnsi="Times New Roman" w:cs="Times New Roman"/>
          <w:color w:val="000000"/>
          <w:kern w:val="0"/>
          <w:shd w:val="clear" w:color="auto" w:fill="FFFF00"/>
          <w:lang w:eastAsia="it-IT"/>
          <w14:ligatures w14:val="none"/>
        </w:rPr>
        <w:t xml:space="preserve"> values, so that each preliminary scale had 10 or fewer items </w:t>
      </w:r>
    </w:p>
    <w:p w14:paraId="3FB5413E" w14:textId="77777777" w:rsidR="0085374A" w:rsidRPr="0085374A" w:rsidRDefault="0085374A" w:rsidP="0085374A">
      <w:pPr>
        <w:spacing w:after="240"/>
        <w:jc w:val="both"/>
        <w:rPr>
          <w:rFonts w:ascii="Times New Roman" w:eastAsia="Times New Roman" w:hAnsi="Times New Roman" w:cs="Times New Roman"/>
          <w:color w:val="000000"/>
          <w:kern w:val="0"/>
          <w:lang w:val="it-IT" w:eastAsia="it-IT"/>
          <w14:ligatures w14:val="none"/>
        </w:rPr>
      </w:pPr>
      <w:r w:rsidRPr="0085374A">
        <w:rPr>
          <w:rFonts w:ascii="Wingdings" w:eastAsia="Times New Roman" w:hAnsi="Wingdings" w:cs="Times New Roman"/>
          <w:color w:val="000000"/>
          <w:kern w:val="0"/>
          <w:shd w:val="clear" w:color="auto" w:fill="FFFF00"/>
          <w:lang w:val="it-IT" w:eastAsia="it-IT"/>
          <w14:ligatures w14:val="none"/>
        </w:rPr>
        <w:t>🡪</w:t>
      </w:r>
      <w:r w:rsidRPr="0085374A">
        <w:rPr>
          <w:rFonts w:ascii="Times New Roman" w:eastAsia="Times New Roman" w:hAnsi="Times New Roman" w:cs="Times New Roman"/>
          <w:color w:val="000000"/>
          <w:kern w:val="0"/>
          <w:shd w:val="clear" w:color="auto" w:fill="FFFF00"/>
          <w:lang w:val="it-IT" w:eastAsia="it-IT"/>
          <w14:ligatures w14:val="none"/>
        </w:rPr>
        <w:t xml:space="preserve"> ricordarsi di nominare </w:t>
      </w:r>
      <w:proofErr w:type="gramStart"/>
      <w:r w:rsidRPr="0085374A">
        <w:rPr>
          <w:rFonts w:ascii="Times New Roman" w:eastAsia="Times New Roman" w:hAnsi="Times New Roman" w:cs="Times New Roman"/>
          <w:color w:val="000000"/>
          <w:kern w:val="0"/>
          <w:shd w:val="clear" w:color="auto" w:fill="FFFF00"/>
          <w:lang w:val="it-IT" w:eastAsia="it-IT"/>
          <w14:ligatures w14:val="none"/>
        </w:rPr>
        <w:t>il reverse</w:t>
      </w:r>
      <w:proofErr w:type="gramEnd"/>
      <w:r w:rsidRPr="0085374A">
        <w:rPr>
          <w:rFonts w:ascii="Times New Roman" w:eastAsia="Times New Roman" w:hAnsi="Times New Roman" w:cs="Times New Roman"/>
          <w:color w:val="000000"/>
          <w:kern w:val="0"/>
          <w:shd w:val="clear" w:color="auto" w:fill="FFFF00"/>
          <w:lang w:val="it-IT" w:eastAsia="it-IT"/>
          <w14:ligatures w14:val="none"/>
        </w:rPr>
        <w:t xml:space="preserve"> nel calcolo del punteggio</w:t>
      </w:r>
    </w:p>
    <w:p w14:paraId="2794BC1F" w14:textId="77777777" w:rsidR="0085374A" w:rsidRPr="0085374A" w:rsidRDefault="0085374A" w:rsidP="0085374A">
      <w:pPr>
        <w:spacing w:after="240"/>
        <w:rPr>
          <w:rFonts w:ascii="Times New Roman" w:eastAsia="Times New Roman" w:hAnsi="Times New Roman" w:cs="Times New Roman"/>
          <w:color w:val="000000"/>
          <w:kern w:val="0"/>
          <w:lang w:val="it-IT" w:eastAsia="it-IT"/>
          <w14:ligatures w14:val="none"/>
        </w:rPr>
      </w:pPr>
    </w:p>
    <w:p w14:paraId="1001A783"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b/>
          <w:bCs/>
          <w:color w:val="000000"/>
          <w:kern w:val="0"/>
          <w:lang w:eastAsia="it-IT"/>
          <w14:ligatures w14:val="none"/>
        </w:rPr>
        <w:t>References</w:t>
      </w:r>
    </w:p>
    <w:p w14:paraId="2A84138C"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27EEBC3A"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Alderfer M.A., Long K.A., Lown E.A., Marsland A.L., Ostrowski N.L., Hock J.M., Ewing L.J. (2010). Psychosocial adjustment of siblings of children with cancer: a systematic review. </w:t>
      </w:r>
      <w:r w:rsidRPr="0085374A">
        <w:rPr>
          <w:rFonts w:ascii="Times New Roman" w:eastAsia="Times New Roman" w:hAnsi="Times New Roman" w:cs="Times New Roman"/>
          <w:i/>
          <w:iCs/>
          <w:color w:val="000000"/>
          <w:kern w:val="0"/>
          <w:lang w:eastAsia="it-IT"/>
          <w14:ligatures w14:val="none"/>
        </w:rPr>
        <w:t>Psycho-Oncology</w:t>
      </w:r>
      <w:r w:rsidRPr="0085374A">
        <w:rPr>
          <w:rFonts w:ascii="Times New Roman" w:eastAsia="Times New Roman" w:hAnsi="Times New Roman" w:cs="Times New Roman"/>
          <w:color w:val="000000"/>
          <w:kern w:val="0"/>
          <w:lang w:eastAsia="it-IT"/>
          <w14:ligatures w14:val="none"/>
        </w:rPr>
        <w:t>, 19,789–805.</w:t>
      </w:r>
    </w:p>
    <w:p w14:paraId="0CB7B2CC"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E52F8A6"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Aneshensel, C. S., Pearlin, L. I., Mullan, J. T., Zarit, S. H., &amp; Whitlatch, C. J. (1985). Profiles in caregiving: The unexpected career. San Diego, CA: Academic Press.</w:t>
      </w:r>
    </w:p>
    <w:p w14:paraId="5019EF84"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E06747F"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Anthony K.K., Gil K.M., Schanberg L.E. (2003). Brief Report: parental perceptions of child vulnerability in children with chronic illness.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28(3),185-190.</w:t>
      </w:r>
    </w:p>
    <w:p w14:paraId="28AFE1F0"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E7B77B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Barlow J.H.,  Ellard D.R. (2005). The psychosocial well-being of children with chronic disease, their parents and siblings: an overview of the research evidence base. </w:t>
      </w:r>
      <w:r w:rsidRPr="0085374A">
        <w:rPr>
          <w:rFonts w:ascii="Times New Roman" w:eastAsia="Times New Roman" w:hAnsi="Times New Roman" w:cs="Times New Roman"/>
          <w:i/>
          <w:iCs/>
          <w:color w:val="000000"/>
          <w:kern w:val="0"/>
          <w:lang w:eastAsia="it-IT"/>
          <w14:ligatures w14:val="none"/>
        </w:rPr>
        <w:t>Child: Care, Health &amp; Development,</w:t>
      </w:r>
      <w:r w:rsidRPr="0085374A">
        <w:rPr>
          <w:rFonts w:ascii="Times New Roman" w:eastAsia="Times New Roman" w:hAnsi="Times New Roman" w:cs="Times New Roman"/>
          <w:color w:val="000000"/>
          <w:kern w:val="0"/>
          <w:lang w:eastAsia="it-IT"/>
          <w14:ligatures w14:val="none"/>
        </w:rPr>
        <w:t xml:space="preserve"> 32(1),19–31.</w:t>
      </w:r>
    </w:p>
    <w:p w14:paraId="61ABDAC1"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18F3F7F4"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Bernardi M., Badon P. (2008). Descriptive survey about causes of illness given by the parents of children with cancer. </w:t>
      </w:r>
      <w:r w:rsidRPr="0085374A">
        <w:rPr>
          <w:rFonts w:ascii="Times New Roman" w:eastAsia="Times New Roman" w:hAnsi="Times New Roman" w:cs="Times New Roman"/>
          <w:i/>
          <w:iCs/>
          <w:color w:val="000000"/>
          <w:kern w:val="0"/>
          <w:lang w:eastAsia="it-IT"/>
          <w14:ligatures w14:val="none"/>
        </w:rPr>
        <w:t>European Journal of Oncology Nursing</w:t>
      </w:r>
      <w:r w:rsidRPr="0085374A">
        <w:rPr>
          <w:rFonts w:ascii="Times New Roman" w:eastAsia="Times New Roman" w:hAnsi="Times New Roman" w:cs="Times New Roman"/>
          <w:color w:val="000000"/>
          <w:kern w:val="0"/>
          <w:lang w:eastAsia="it-IT"/>
          <w14:ligatures w14:val="none"/>
        </w:rPr>
        <w:t>, 12, 134–141.</w:t>
      </w:r>
    </w:p>
    <w:p w14:paraId="627C1D50"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E7D5F74"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Bridges K.R., Sanderman R., Van Sonderen E.V. (2002). An english language version of the Social Support List: preliminary reliability. </w:t>
      </w:r>
      <w:r w:rsidRPr="0085374A">
        <w:rPr>
          <w:rFonts w:ascii="Times New Roman" w:eastAsia="Times New Roman" w:hAnsi="Times New Roman" w:cs="Times New Roman"/>
          <w:i/>
          <w:iCs/>
          <w:color w:val="000000"/>
          <w:kern w:val="0"/>
          <w:lang w:eastAsia="it-IT"/>
          <w14:ligatures w14:val="none"/>
        </w:rPr>
        <w:t>Psychological Report</w:t>
      </w:r>
      <w:r w:rsidRPr="0085374A">
        <w:rPr>
          <w:rFonts w:ascii="Times New Roman" w:eastAsia="Times New Roman" w:hAnsi="Times New Roman" w:cs="Times New Roman"/>
          <w:color w:val="000000"/>
          <w:kern w:val="0"/>
          <w:lang w:eastAsia="it-IT"/>
          <w14:ligatures w14:val="none"/>
        </w:rPr>
        <w:t>, 90,1055-1058.</w:t>
      </w:r>
    </w:p>
    <w:p w14:paraId="3AC3B35E"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0C4E8E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Carver C., Scheier M.F., Weintraub J.K. (1989). Assessing Coping Strategies: A Theoretically Based Approach. Journal of Personality and Social Psychology,56(2),267-83.</w:t>
      </w:r>
    </w:p>
    <w:p w14:paraId="1D27B1E6"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16E07F14"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Clarke S.A., Davies H., Jenney M., Glaser A., Eisera C. (2005). Parental communication and children’s behaviour following diagnosis of childhood leukaemia. </w:t>
      </w:r>
      <w:r w:rsidRPr="0085374A">
        <w:rPr>
          <w:rFonts w:ascii="Times New Roman" w:eastAsia="Times New Roman" w:hAnsi="Times New Roman" w:cs="Times New Roman"/>
          <w:i/>
          <w:iCs/>
          <w:color w:val="000000"/>
          <w:kern w:val="0"/>
          <w:lang w:eastAsia="it-IT"/>
          <w14:ligatures w14:val="none"/>
        </w:rPr>
        <w:t xml:space="preserve">Psycho-Oncology, </w:t>
      </w:r>
      <w:r w:rsidRPr="0085374A">
        <w:rPr>
          <w:rFonts w:ascii="Times New Roman" w:eastAsia="Times New Roman" w:hAnsi="Times New Roman" w:cs="Times New Roman"/>
          <w:color w:val="000000"/>
          <w:kern w:val="0"/>
          <w:lang w:eastAsia="it-IT"/>
          <w14:ligatures w14:val="none"/>
        </w:rPr>
        <w:t>14,274–281.</w:t>
      </w:r>
    </w:p>
    <w:p w14:paraId="3D77DBEC"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3A3CD107"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Colletti C., Wolfe-Christensen C., Carpentier M.Y., Page M.C., McNall-Knapp R.Y., Meyer W.H., Chaney J.M., Mullins L.L. (2008). The relationship of parental overprotection, perceived vulnerability, </w:t>
      </w:r>
      <w:r w:rsidRPr="0085374A">
        <w:rPr>
          <w:rFonts w:ascii="Times New Roman" w:eastAsia="Times New Roman" w:hAnsi="Times New Roman" w:cs="Times New Roman"/>
          <w:color w:val="000000"/>
          <w:kern w:val="0"/>
          <w:lang w:eastAsia="it-IT"/>
          <w14:ligatures w14:val="none"/>
        </w:rPr>
        <w:lastRenderedPageBreak/>
        <w:t xml:space="preserve">and parenting stress to behavioral, emotional, and aocial adjustment in children with cancer. </w:t>
      </w:r>
      <w:r w:rsidRPr="0085374A">
        <w:rPr>
          <w:rFonts w:ascii="Times New Roman" w:eastAsia="Times New Roman" w:hAnsi="Times New Roman" w:cs="Times New Roman"/>
          <w:i/>
          <w:iCs/>
          <w:color w:val="000000"/>
          <w:kern w:val="0"/>
          <w:lang w:eastAsia="it-IT"/>
          <w14:ligatures w14:val="none"/>
        </w:rPr>
        <w:t>Pediatr Blood Cancer</w:t>
      </w:r>
      <w:r w:rsidRPr="0085374A">
        <w:rPr>
          <w:rFonts w:ascii="Times New Roman" w:eastAsia="Times New Roman" w:hAnsi="Times New Roman" w:cs="Times New Roman"/>
          <w:color w:val="000000"/>
          <w:kern w:val="0"/>
          <w:lang w:eastAsia="it-IT"/>
          <w14:ligatures w14:val="none"/>
        </w:rPr>
        <w:t>, 51, 269–274.</w:t>
      </w:r>
    </w:p>
    <w:p w14:paraId="4A2BC512"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C3420FA"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Creamer M., Bell R., Failla S. (2003). Psychometric properties of the Impact of Event Scale-Revised. </w:t>
      </w:r>
      <w:r w:rsidRPr="0085374A">
        <w:rPr>
          <w:rFonts w:ascii="Times New Roman" w:eastAsia="Times New Roman" w:hAnsi="Times New Roman" w:cs="Times New Roman"/>
          <w:i/>
          <w:iCs/>
          <w:color w:val="000000"/>
          <w:kern w:val="0"/>
          <w:lang w:eastAsia="it-IT"/>
          <w14:ligatures w14:val="none"/>
        </w:rPr>
        <w:t>Behaviour Research and Therapy,</w:t>
      </w:r>
      <w:r w:rsidRPr="0085374A">
        <w:rPr>
          <w:rFonts w:ascii="Times New Roman" w:eastAsia="Times New Roman" w:hAnsi="Times New Roman" w:cs="Times New Roman"/>
          <w:color w:val="000000"/>
          <w:kern w:val="0"/>
          <w:lang w:eastAsia="it-IT"/>
          <w14:ligatures w14:val="none"/>
        </w:rPr>
        <w:t xml:space="preserve"> 41,1489–1496.</w:t>
      </w:r>
    </w:p>
    <w:p w14:paraId="46E1DDB4"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20315C9"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Epstein N.B., Baldwin L.M., Bishop D.S. (1983). The Mc Master Family Assessment Device. </w:t>
      </w:r>
      <w:r w:rsidRPr="0085374A">
        <w:rPr>
          <w:rFonts w:ascii="Times New Roman" w:eastAsia="Times New Roman" w:hAnsi="Times New Roman" w:cs="Times New Roman"/>
          <w:i/>
          <w:iCs/>
          <w:color w:val="000000"/>
          <w:kern w:val="0"/>
          <w:lang w:eastAsia="it-IT"/>
          <w14:ligatures w14:val="none"/>
        </w:rPr>
        <w:t>Journal of Marital and Family Therapy,</w:t>
      </w:r>
      <w:r w:rsidRPr="0085374A">
        <w:rPr>
          <w:rFonts w:ascii="Times New Roman" w:eastAsia="Times New Roman" w:hAnsi="Times New Roman" w:cs="Times New Roman"/>
          <w:color w:val="000000"/>
          <w:kern w:val="0"/>
          <w:lang w:eastAsia="it-IT"/>
          <w14:ligatures w14:val="none"/>
        </w:rPr>
        <w:t>9,171-180</w:t>
      </w:r>
      <w:r w:rsidRPr="0085374A">
        <w:rPr>
          <w:rFonts w:ascii="Helvetica Neue" w:eastAsia="Times New Roman" w:hAnsi="Helvetica Neue" w:cs="Times New Roman"/>
          <w:color w:val="000000"/>
          <w:kern w:val="0"/>
          <w:sz w:val="18"/>
          <w:szCs w:val="18"/>
          <w:lang w:eastAsia="it-IT"/>
          <w14:ligatures w14:val="none"/>
        </w:rPr>
        <w:t>.</w:t>
      </w:r>
    </w:p>
    <w:p w14:paraId="2B67A03B"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17AB39A"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Gómez-Zúñiga, B.; Pulido, R.; Pousada, M.; Armayones, M. The Role of Parent/Caregiver with Children Affected by Rare Diseases: Navigating between Love and Fear. Int. J. Environ. Res. Public Health 2021, 18, 3724. https://doi.org/10.3390/ijerph18073724</w:t>
      </w:r>
    </w:p>
    <w:p w14:paraId="1B48EF51"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5811BE2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Haskett M.E., Ahern L.S., Ward C.S., Allaire J.C. (2006) Factor structure and validity of the Parenting Stress Index-Short Form. Journal of Clinical Child and Adolescent Psychology, 35(2),302-312.</w:t>
      </w:r>
    </w:p>
    <w:p w14:paraId="3BB7F1AC"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1ABF2CBA"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Hoekstra-Weebers J.E.H.M., Jaspers J.P.C., Kamps W.A., Klip E.C. (2001). Psychological adaptation and social support of parents of pediatric cancer patients: A prospective longitudinal study.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26(4),225–235.</w:t>
      </w:r>
    </w:p>
    <w:p w14:paraId="33239BDC"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81F1AEA"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Hymovich DP. Development of the Chronicity Impact and Coping Instrument: Parent Questionnaire (CICI:PQ). Nurs Res. 1984 Jul-Aug;33(4):218-22. PMID: 6564525.</w:t>
      </w:r>
    </w:p>
    <w:p w14:paraId="5C587499" w14:textId="77777777" w:rsidR="0085374A" w:rsidRPr="0085374A" w:rsidRDefault="0085374A" w:rsidP="0085374A">
      <w:pPr>
        <w:spacing w:after="240"/>
        <w:rPr>
          <w:rFonts w:ascii="Times New Roman" w:eastAsia="Times New Roman" w:hAnsi="Times New Roman" w:cs="Times New Roman"/>
          <w:color w:val="000000"/>
          <w:kern w:val="0"/>
          <w:lang w:eastAsia="it-IT"/>
          <w14:ligatures w14:val="none"/>
        </w:rPr>
      </w:pPr>
    </w:p>
    <w:p w14:paraId="487DF98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Johnson E.J., Mendoza S.O. (2018). Caregiving coping strategies among mothers with chronically ill children. </w:t>
      </w:r>
      <w:r w:rsidRPr="0085374A">
        <w:rPr>
          <w:rFonts w:ascii="Times New Roman" w:eastAsia="Times New Roman" w:hAnsi="Times New Roman" w:cs="Times New Roman"/>
          <w:i/>
          <w:iCs/>
          <w:color w:val="000000"/>
          <w:kern w:val="0"/>
          <w:lang w:eastAsia="it-IT"/>
          <w14:ligatures w14:val="none"/>
        </w:rPr>
        <w:t>Journal Of Social Service Research</w:t>
      </w:r>
      <w:r w:rsidRPr="0085374A">
        <w:rPr>
          <w:rFonts w:ascii="Times New Roman" w:eastAsia="Times New Roman" w:hAnsi="Times New Roman" w:cs="Times New Roman"/>
          <w:color w:val="000000"/>
          <w:kern w:val="0"/>
          <w:lang w:eastAsia="it-IT"/>
          <w14:ligatures w14:val="none"/>
        </w:rPr>
        <w:t>, 44(3),</w:t>
      </w:r>
      <w:r w:rsidRPr="0085374A">
        <w:rPr>
          <w:rFonts w:ascii="Times New Roman" w:eastAsia="Times New Roman" w:hAnsi="Times New Roman" w:cs="Times New Roman"/>
          <w:color w:val="000000"/>
          <w:kern w:val="0"/>
          <w:shd w:val="clear" w:color="auto" w:fill="FFFF00"/>
          <w:lang w:eastAsia="it-IT"/>
          <w14:ligatures w14:val="none"/>
        </w:rPr>
        <w:t>XX-XX.</w:t>
      </w:r>
    </w:p>
    <w:p w14:paraId="23D9C798"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4CAE41D"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Jones B. (2012). The challenge of quality care for family caregivers in pediatric cancer care. </w:t>
      </w:r>
      <w:r w:rsidRPr="0085374A">
        <w:rPr>
          <w:rFonts w:ascii="Times New Roman" w:eastAsia="Times New Roman" w:hAnsi="Times New Roman" w:cs="Times New Roman"/>
          <w:i/>
          <w:iCs/>
          <w:color w:val="000000"/>
          <w:kern w:val="0"/>
          <w:lang w:eastAsia="it-IT"/>
          <w14:ligatures w14:val="none"/>
        </w:rPr>
        <w:t>Seminars in Oncology Nursing</w:t>
      </w:r>
      <w:r w:rsidRPr="0085374A">
        <w:rPr>
          <w:rFonts w:ascii="Times New Roman" w:eastAsia="Times New Roman" w:hAnsi="Times New Roman" w:cs="Times New Roman"/>
          <w:color w:val="000000"/>
          <w:kern w:val="0"/>
          <w:lang w:eastAsia="it-IT"/>
          <w14:ligatures w14:val="none"/>
        </w:rPr>
        <w:t>,28(4),213-220.</w:t>
      </w:r>
    </w:p>
    <w:p w14:paraId="269E1AD5"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1A781F3E"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King G., King S., Rosenbaum P., Goffin R. (1999). Family-centered caregiving and well-being of parents of children with disabilities: linking process with outcome.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24,41-53.</w:t>
      </w:r>
    </w:p>
    <w:p w14:paraId="0D535A67" w14:textId="77777777" w:rsidR="0085374A" w:rsidRPr="0085374A" w:rsidRDefault="0085374A" w:rsidP="0085374A">
      <w:pPr>
        <w:spacing w:before="280" w:after="280"/>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Klassen A., Klassen R.J., Dix D., Pritchard S., Yanofsky R., Sung L. (2010). Caregiving demands in parents of children with cancer: psychometric validation of the Care of My Child with Cancer questionnaire. </w:t>
      </w:r>
      <w:r w:rsidRPr="0085374A">
        <w:rPr>
          <w:rFonts w:ascii="Times New Roman" w:eastAsia="Times New Roman" w:hAnsi="Times New Roman" w:cs="Times New Roman"/>
          <w:i/>
          <w:iCs/>
          <w:color w:val="000000"/>
          <w:kern w:val="0"/>
          <w:lang w:eastAsia="it-IT"/>
          <w14:ligatures w14:val="none"/>
        </w:rPr>
        <w:t xml:space="preserve">Journal of Pediatric Nursing, </w:t>
      </w:r>
      <w:r w:rsidRPr="0085374A">
        <w:rPr>
          <w:rFonts w:ascii="Times New Roman" w:eastAsia="Times New Roman" w:hAnsi="Times New Roman" w:cs="Times New Roman"/>
          <w:color w:val="000000"/>
          <w:kern w:val="0"/>
          <w:lang w:eastAsia="it-IT"/>
          <w14:ligatures w14:val="none"/>
        </w:rPr>
        <w:t>25(4),258-263.</w:t>
      </w:r>
    </w:p>
    <w:p w14:paraId="51BFE2D4"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Klassen A, Raina P, McIntosh C, Sung L, Klaassen RJ, O’Donnel M, Yanofsky R, Dix D. (2011). Parents of children with cancer: which factors explain differences in health-related quality of life. International Journal of Cancer, 129, 1190-1198.</w:t>
      </w:r>
    </w:p>
    <w:p w14:paraId="496DCECF"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14A3B557"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Long K.A., Marsland A.L. (2011). Family Adjustment to Childhood Cancer: A Systematic Review. </w:t>
      </w:r>
      <w:r w:rsidRPr="0085374A">
        <w:rPr>
          <w:rFonts w:ascii="Times New Roman" w:eastAsia="Times New Roman" w:hAnsi="Times New Roman" w:cs="Times New Roman"/>
          <w:i/>
          <w:iCs/>
          <w:color w:val="000000"/>
          <w:kern w:val="0"/>
          <w:lang w:eastAsia="it-IT"/>
          <w14:ligatures w14:val="none"/>
        </w:rPr>
        <w:t>Clin Child Fam Psychol Rev</w:t>
      </w:r>
      <w:r w:rsidRPr="0085374A">
        <w:rPr>
          <w:rFonts w:ascii="Times New Roman" w:eastAsia="Times New Roman" w:hAnsi="Times New Roman" w:cs="Times New Roman"/>
          <w:color w:val="000000"/>
          <w:kern w:val="0"/>
          <w:lang w:eastAsia="it-IT"/>
          <w14:ligatures w14:val="none"/>
        </w:rPr>
        <w:t>, 14,57–88.</w:t>
      </w:r>
    </w:p>
    <w:p w14:paraId="677091C9"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495BB49"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Long K.A., Keeley L., Reiter-Purtill J., Vannatta K., Gerhardt C., Noll R.B. (2014). Child-rearing in the context of childhood cancer: perspectives of parents and professionals. </w:t>
      </w:r>
      <w:r w:rsidRPr="0085374A">
        <w:rPr>
          <w:rFonts w:ascii="Times New Roman" w:eastAsia="Times New Roman" w:hAnsi="Times New Roman" w:cs="Times New Roman"/>
          <w:i/>
          <w:iCs/>
          <w:color w:val="000000"/>
          <w:kern w:val="0"/>
          <w:lang w:eastAsia="it-IT"/>
          <w14:ligatures w14:val="none"/>
        </w:rPr>
        <w:t>Pediatr Blood</w:t>
      </w:r>
      <w:r w:rsidRPr="0085374A">
        <w:rPr>
          <w:rFonts w:ascii="Times New Roman" w:eastAsia="Times New Roman" w:hAnsi="Times New Roman" w:cs="Times New Roman"/>
          <w:color w:val="000000"/>
          <w:kern w:val="0"/>
          <w:lang w:eastAsia="it-IT"/>
          <w14:ligatures w14:val="none"/>
        </w:rPr>
        <w:t xml:space="preserve"> Cancer, </w:t>
      </w:r>
      <w:r w:rsidRPr="0085374A">
        <w:rPr>
          <w:rFonts w:ascii="Times New Roman" w:eastAsia="Times New Roman" w:hAnsi="Times New Roman" w:cs="Times New Roman"/>
          <w:color w:val="000000"/>
          <w:kern w:val="0"/>
          <w:shd w:val="clear" w:color="auto" w:fill="FFFF00"/>
          <w:lang w:eastAsia="it-IT"/>
          <w14:ligatures w14:val="none"/>
        </w:rPr>
        <w:t>61</w:t>
      </w:r>
      <w:r w:rsidRPr="0085374A">
        <w:rPr>
          <w:rFonts w:ascii="Times New Roman" w:eastAsia="Times New Roman" w:hAnsi="Times New Roman" w:cs="Times New Roman"/>
          <w:color w:val="000000"/>
          <w:kern w:val="0"/>
          <w:lang w:eastAsia="it-IT"/>
          <w14:ligatures w14:val="none"/>
        </w:rPr>
        <w:t>,326–332.</w:t>
      </w:r>
    </w:p>
    <w:p w14:paraId="5F3ED59B"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8957F57"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lastRenderedPageBreak/>
        <w:t xml:space="preserve">Martin S., Calabrese S.K, Wolters P.L., Walker K.A., Warren K., Hazra R. (2012) Family Functioning and Coping Styles in Families of Children With Cancer and HIV Disease. </w:t>
      </w:r>
      <w:r w:rsidRPr="0085374A">
        <w:rPr>
          <w:rFonts w:ascii="Times New Roman" w:eastAsia="Times New Roman" w:hAnsi="Times New Roman" w:cs="Times New Roman"/>
          <w:i/>
          <w:iCs/>
          <w:color w:val="000000"/>
          <w:kern w:val="0"/>
          <w:lang w:eastAsia="it-IT"/>
          <w14:ligatures w14:val="none"/>
        </w:rPr>
        <w:t>Clinical Pediatrics,</w:t>
      </w:r>
      <w:r w:rsidRPr="0085374A">
        <w:rPr>
          <w:rFonts w:ascii="Times New Roman" w:eastAsia="Times New Roman" w:hAnsi="Times New Roman" w:cs="Times New Roman"/>
          <w:color w:val="000000"/>
          <w:kern w:val="0"/>
          <w:lang w:eastAsia="it-IT"/>
          <w14:ligatures w14:val="none"/>
        </w:rPr>
        <w:t xml:space="preserve"> 51(1),58–64. </w:t>
      </w:r>
    </w:p>
    <w:p w14:paraId="6A42F2E3"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256CD6D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McDonald F.E.J., Patterson P., White K. J., Butow P., Bell M. L. (2014). Predictors of unmet needs and psychological distress in adolescent and young adult siblings of people diagnosed with cancer.</w:t>
      </w:r>
    </w:p>
    <w:p w14:paraId="5B7AD0EB"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Psycho-Oncology, </w:t>
      </w:r>
      <w:r w:rsidRPr="0085374A">
        <w:rPr>
          <w:rFonts w:ascii="Times New Roman" w:eastAsia="Times New Roman" w:hAnsi="Times New Roman" w:cs="Times New Roman"/>
          <w:color w:val="000000"/>
          <w:kern w:val="0"/>
          <w:shd w:val="clear" w:color="auto" w:fill="FFFF00"/>
          <w:lang w:eastAsia="it-IT"/>
          <w14:ligatures w14:val="none"/>
        </w:rPr>
        <w:t>XX(X</w:t>
      </w:r>
      <w:proofErr w:type="gramStart"/>
      <w:r w:rsidRPr="0085374A">
        <w:rPr>
          <w:rFonts w:ascii="Times New Roman" w:eastAsia="Times New Roman" w:hAnsi="Times New Roman" w:cs="Times New Roman"/>
          <w:color w:val="000000"/>
          <w:kern w:val="0"/>
          <w:shd w:val="clear" w:color="auto" w:fill="FFFF00"/>
          <w:lang w:eastAsia="it-IT"/>
          <w14:ligatures w14:val="none"/>
        </w:rPr>
        <w:t>),XX</w:t>
      </w:r>
      <w:proofErr w:type="gramEnd"/>
      <w:r w:rsidRPr="0085374A">
        <w:rPr>
          <w:rFonts w:ascii="Times New Roman" w:eastAsia="Times New Roman" w:hAnsi="Times New Roman" w:cs="Times New Roman"/>
          <w:color w:val="000000"/>
          <w:kern w:val="0"/>
          <w:shd w:val="clear" w:color="auto" w:fill="FFFF00"/>
          <w:lang w:eastAsia="it-IT"/>
          <w14:ligatures w14:val="none"/>
        </w:rPr>
        <w:t>-XX</w:t>
      </w:r>
      <w:r w:rsidRPr="0085374A">
        <w:rPr>
          <w:rFonts w:ascii="Times New Roman" w:eastAsia="Times New Roman" w:hAnsi="Times New Roman" w:cs="Times New Roman"/>
          <w:color w:val="000000"/>
          <w:kern w:val="0"/>
          <w:lang w:eastAsia="it-IT"/>
          <w14:ligatures w14:val="none"/>
        </w:rPr>
        <w:t>.</w:t>
      </w:r>
    </w:p>
    <w:p w14:paraId="11ADA6E8"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DE8DC76"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Melnyk B.M., Feinstein N.F., Zendi M., Leigh S. (2001). Coping in parents of children who are chronically ill: Strategies for assessment and intervention. Pediatric Nursing </w:t>
      </w:r>
      <w:r w:rsidRPr="0085374A">
        <w:rPr>
          <w:rFonts w:ascii="Times New Roman" w:eastAsia="Times New Roman" w:hAnsi="Times New Roman" w:cs="Times New Roman"/>
          <w:color w:val="000000"/>
          <w:kern w:val="0"/>
          <w:shd w:val="clear" w:color="auto" w:fill="FFFF00"/>
          <w:lang w:eastAsia="it-IT"/>
          <w14:ligatures w14:val="none"/>
        </w:rPr>
        <w:t>XXXX</w:t>
      </w:r>
      <w:r w:rsidRPr="0085374A">
        <w:rPr>
          <w:rFonts w:ascii="Times New Roman" w:eastAsia="Times New Roman" w:hAnsi="Times New Roman" w:cs="Times New Roman"/>
          <w:color w:val="000000"/>
          <w:kern w:val="0"/>
          <w:lang w:eastAsia="it-IT"/>
          <w14:ligatures w14:val="none"/>
        </w:rPr>
        <w:t>, 548-58.</w:t>
      </w:r>
    </w:p>
    <w:p w14:paraId="795E6DF6"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36AD6111"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Moos, R. (1986) The Social Climate Scales. Palo Alto, CA: Consulting Psychologists Press.</w:t>
      </w:r>
    </w:p>
    <w:p w14:paraId="347195D4"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48DB8E4"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Nolbrisa M., Enska ̈r K., Hellstro ̈m A. (2007). Experience of siblings of children treated for cancer. </w:t>
      </w:r>
      <w:r w:rsidRPr="0085374A">
        <w:rPr>
          <w:rFonts w:ascii="Times New Roman" w:eastAsia="Times New Roman" w:hAnsi="Times New Roman" w:cs="Times New Roman"/>
          <w:i/>
          <w:iCs/>
          <w:color w:val="000000"/>
          <w:kern w:val="0"/>
          <w:lang w:eastAsia="it-IT"/>
          <w14:ligatures w14:val="none"/>
        </w:rPr>
        <w:t>European Journal of Oncology Nursing</w:t>
      </w:r>
      <w:r w:rsidRPr="0085374A">
        <w:rPr>
          <w:rFonts w:ascii="Times New Roman" w:eastAsia="Times New Roman" w:hAnsi="Times New Roman" w:cs="Times New Roman"/>
          <w:color w:val="000000"/>
          <w:kern w:val="0"/>
          <w:lang w:eastAsia="it-IT"/>
          <w14:ligatures w14:val="none"/>
        </w:rPr>
        <w:t>, 11,106–112.</w:t>
      </w:r>
    </w:p>
    <w:p w14:paraId="4BFAB242"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B9566FD"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Eccleston C., Fisher E., Law E., Bartlett J., Palermo T.M. (2015). Psychological interventions for parents of children and adolescents with chronic illness (Review). </w:t>
      </w:r>
      <w:r w:rsidRPr="0085374A">
        <w:rPr>
          <w:rFonts w:ascii="Times New Roman" w:eastAsia="Times New Roman" w:hAnsi="Times New Roman" w:cs="Times New Roman"/>
          <w:i/>
          <w:iCs/>
          <w:color w:val="000000"/>
          <w:kern w:val="0"/>
          <w:lang w:eastAsia="it-IT"/>
          <w14:ligatures w14:val="none"/>
        </w:rPr>
        <w:t>Cochrane database of Systematic Reviews</w:t>
      </w:r>
      <w:r w:rsidRPr="0085374A">
        <w:rPr>
          <w:rFonts w:ascii="Times New Roman" w:eastAsia="Times New Roman" w:hAnsi="Times New Roman" w:cs="Times New Roman"/>
          <w:color w:val="000000"/>
          <w:kern w:val="0"/>
          <w:lang w:eastAsia="it-IT"/>
          <w14:ligatures w14:val="none"/>
        </w:rPr>
        <w:t>, 15;4(4):CD009660.</w:t>
      </w:r>
    </w:p>
    <w:p w14:paraId="5D9CF005"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8B0D03F"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Pearlin, L.I., Mullan, J.T., Semple, S.J., Skaff, M.M. (1990). Caregiving and the stress process: an overview of concepts and their measures. </w:t>
      </w:r>
      <w:r w:rsidRPr="0085374A">
        <w:rPr>
          <w:rFonts w:ascii="Times New Roman" w:eastAsia="Times New Roman" w:hAnsi="Times New Roman" w:cs="Times New Roman"/>
          <w:i/>
          <w:iCs/>
          <w:color w:val="000000"/>
          <w:kern w:val="0"/>
          <w:lang w:eastAsia="it-IT"/>
          <w14:ligatures w14:val="none"/>
        </w:rPr>
        <w:t>Gerontologist</w:t>
      </w:r>
      <w:r w:rsidRPr="0085374A">
        <w:rPr>
          <w:rFonts w:ascii="Times New Roman" w:eastAsia="Times New Roman" w:hAnsi="Times New Roman" w:cs="Times New Roman"/>
          <w:color w:val="000000"/>
          <w:kern w:val="0"/>
          <w:lang w:eastAsia="it-IT"/>
          <w14:ligatures w14:val="none"/>
        </w:rPr>
        <w:t>,30,583-594.</w:t>
      </w:r>
    </w:p>
    <w:p w14:paraId="6231F852"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32105029"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Pearlin, L.I., Lieberman, M.A., Menaghan, E.,G., Mullan, J.T. (1981). The stress process. </w:t>
      </w:r>
      <w:r w:rsidRPr="0085374A">
        <w:rPr>
          <w:rFonts w:ascii="Times New Roman" w:eastAsia="Times New Roman" w:hAnsi="Times New Roman" w:cs="Times New Roman"/>
          <w:i/>
          <w:iCs/>
          <w:color w:val="000000"/>
          <w:kern w:val="0"/>
          <w:lang w:eastAsia="it-IT"/>
          <w14:ligatures w14:val="none"/>
        </w:rPr>
        <w:t>Journal of Health and Social Behaviour</w:t>
      </w:r>
      <w:r w:rsidRPr="0085374A">
        <w:rPr>
          <w:rFonts w:ascii="Times New Roman" w:eastAsia="Times New Roman" w:hAnsi="Times New Roman" w:cs="Times New Roman"/>
          <w:color w:val="000000"/>
          <w:kern w:val="0"/>
          <w:lang w:eastAsia="it-IT"/>
          <w14:ligatures w14:val="none"/>
        </w:rPr>
        <w:t>, 22,337-356.</w:t>
      </w:r>
    </w:p>
    <w:p w14:paraId="36DFFDBA"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A159153"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eastAsia="it-IT"/>
          <w14:ligatures w14:val="none"/>
        </w:rPr>
        <w:t xml:space="preserve">Pelentsov, L.J.; Laws, T.A.; Esterman, A.J. The supportive care needs of parents caring for a child with a rare disease: A scoping review. </w:t>
      </w:r>
      <w:proofErr w:type="spellStart"/>
      <w:r w:rsidRPr="0085374A">
        <w:rPr>
          <w:rFonts w:ascii="Times New Roman" w:eastAsia="Times New Roman" w:hAnsi="Times New Roman" w:cs="Times New Roman"/>
          <w:color w:val="000000"/>
          <w:kern w:val="0"/>
          <w:lang w:val="it-IT" w:eastAsia="it-IT"/>
          <w14:ligatures w14:val="none"/>
        </w:rPr>
        <w:t>Disabil</w:t>
      </w:r>
      <w:proofErr w:type="spellEnd"/>
      <w:r w:rsidRPr="0085374A">
        <w:rPr>
          <w:rFonts w:ascii="Times New Roman" w:eastAsia="Times New Roman" w:hAnsi="Times New Roman" w:cs="Times New Roman"/>
          <w:color w:val="000000"/>
          <w:kern w:val="0"/>
          <w:lang w:val="it-IT" w:eastAsia="it-IT"/>
          <w14:ligatures w14:val="none"/>
        </w:rPr>
        <w:t xml:space="preserve">. Health J. 2015, 8, 475–491, </w:t>
      </w:r>
      <w:proofErr w:type="gramStart"/>
      <w:r w:rsidRPr="0085374A">
        <w:rPr>
          <w:rFonts w:ascii="Times New Roman" w:eastAsia="Times New Roman" w:hAnsi="Times New Roman" w:cs="Times New Roman"/>
          <w:color w:val="000000"/>
          <w:kern w:val="0"/>
          <w:lang w:val="it-IT" w:eastAsia="it-IT"/>
          <w14:ligatures w14:val="none"/>
        </w:rPr>
        <w:t>doi:10.1016/j.dhjo</w:t>
      </w:r>
      <w:proofErr w:type="gramEnd"/>
      <w:r w:rsidRPr="0085374A">
        <w:rPr>
          <w:rFonts w:ascii="Times New Roman" w:eastAsia="Times New Roman" w:hAnsi="Times New Roman" w:cs="Times New Roman"/>
          <w:color w:val="000000"/>
          <w:kern w:val="0"/>
          <w:lang w:val="it-IT" w:eastAsia="it-IT"/>
          <w14:ligatures w14:val="none"/>
        </w:rPr>
        <w:t>.2015.03.009.</w:t>
      </w:r>
    </w:p>
    <w:p w14:paraId="3875054E" w14:textId="77777777" w:rsidR="0085374A" w:rsidRPr="0085374A" w:rsidRDefault="0085374A" w:rsidP="0085374A">
      <w:pPr>
        <w:rPr>
          <w:rFonts w:ascii="Times New Roman" w:eastAsia="Times New Roman" w:hAnsi="Times New Roman" w:cs="Times New Roman"/>
          <w:color w:val="000000"/>
          <w:kern w:val="0"/>
          <w:lang w:val="it-IT" w:eastAsia="it-IT"/>
          <w14:ligatures w14:val="none"/>
        </w:rPr>
      </w:pPr>
    </w:p>
    <w:p w14:paraId="7C59473E"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proofErr w:type="spellStart"/>
      <w:r w:rsidRPr="0085374A">
        <w:rPr>
          <w:rFonts w:ascii="Times New Roman" w:eastAsia="Times New Roman" w:hAnsi="Times New Roman" w:cs="Times New Roman"/>
          <w:color w:val="000000"/>
          <w:kern w:val="0"/>
          <w:lang w:val="it-IT" w:eastAsia="it-IT"/>
          <w14:ligatures w14:val="none"/>
        </w:rPr>
        <w:t>Pettoello</w:t>
      </w:r>
      <w:proofErr w:type="spellEnd"/>
      <w:r w:rsidRPr="0085374A">
        <w:rPr>
          <w:rFonts w:ascii="Times New Roman" w:eastAsia="Times New Roman" w:hAnsi="Times New Roman" w:cs="Times New Roman"/>
          <w:color w:val="000000"/>
          <w:kern w:val="0"/>
          <w:lang w:val="it-IT" w:eastAsia="it-IT"/>
          <w14:ligatures w14:val="none"/>
        </w:rPr>
        <w:t xml:space="preserve">-Mantovani M., </w:t>
      </w:r>
      <w:proofErr w:type="spellStart"/>
      <w:r w:rsidRPr="0085374A">
        <w:rPr>
          <w:rFonts w:ascii="Times New Roman" w:eastAsia="Times New Roman" w:hAnsi="Times New Roman" w:cs="Times New Roman"/>
          <w:color w:val="000000"/>
          <w:kern w:val="0"/>
          <w:lang w:val="it-IT" w:eastAsia="it-IT"/>
          <w14:ligatures w14:val="none"/>
        </w:rPr>
        <w:t>Campanozzi</w:t>
      </w:r>
      <w:proofErr w:type="spellEnd"/>
      <w:r w:rsidRPr="0085374A">
        <w:rPr>
          <w:rFonts w:ascii="Times New Roman" w:eastAsia="Times New Roman" w:hAnsi="Times New Roman" w:cs="Times New Roman"/>
          <w:color w:val="000000"/>
          <w:kern w:val="0"/>
          <w:lang w:val="it-IT" w:eastAsia="it-IT"/>
          <w14:ligatures w14:val="none"/>
        </w:rPr>
        <w:t xml:space="preserve"> A., Maiuri L., Giardino I. (2009). </w:t>
      </w:r>
      <w:r w:rsidRPr="0085374A">
        <w:rPr>
          <w:rFonts w:ascii="Times New Roman" w:eastAsia="Times New Roman" w:hAnsi="Times New Roman" w:cs="Times New Roman"/>
          <w:color w:val="000000"/>
          <w:kern w:val="0"/>
          <w:lang w:eastAsia="it-IT"/>
          <w14:ligatures w14:val="none"/>
        </w:rPr>
        <w:t xml:space="preserve">Family-oriented and family-centered care in pediatrics. Italian Journal of Pediatrics, </w:t>
      </w:r>
      <w:r w:rsidRPr="0085374A">
        <w:rPr>
          <w:rFonts w:ascii="Times New Roman" w:eastAsia="Times New Roman" w:hAnsi="Times New Roman" w:cs="Times New Roman"/>
          <w:color w:val="000000"/>
          <w:kern w:val="0"/>
          <w:shd w:val="clear" w:color="auto" w:fill="FFFF00"/>
          <w:lang w:eastAsia="it-IT"/>
          <w14:ligatures w14:val="none"/>
        </w:rPr>
        <w:t>35:12</w:t>
      </w:r>
      <w:r w:rsidRPr="0085374A">
        <w:rPr>
          <w:rFonts w:ascii="Times New Roman" w:eastAsia="Times New Roman" w:hAnsi="Times New Roman" w:cs="Times New Roman"/>
          <w:color w:val="000000"/>
          <w:kern w:val="0"/>
          <w:lang w:eastAsia="it-IT"/>
          <w14:ligatures w14:val="none"/>
        </w:rPr>
        <w:t>.</w:t>
      </w:r>
    </w:p>
    <w:p w14:paraId="080F016D"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2B6554A"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Pinquart M. (2013). Do the parent–child relationship and parenting behaviors differ between families with a child with and without chronic illness? A meta-analysis.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38(7),708–721.</w:t>
      </w:r>
    </w:p>
    <w:p w14:paraId="67F2D58B"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9F7114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Raina P, O’Donnel M, Rosenbaum P, Brehaut J, Walter SD, Russell D, Swinton M, Zhu B, Wood E. (2005). The health and well-being of caregivers of children with cerebral palsy. </w:t>
      </w:r>
      <w:r w:rsidRPr="0085374A">
        <w:rPr>
          <w:rFonts w:ascii="Times New Roman" w:eastAsia="Times New Roman" w:hAnsi="Times New Roman" w:cs="Times New Roman"/>
          <w:i/>
          <w:iCs/>
          <w:color w:val="000000"/>
          <w:kern w:val="0"/>
          <w:lang w:eastAsia="it-IT"/>
          <w14:ligatures w14:val="none"/>
        </w:rPr>
        <w:t>Pediatrics,</w:t>
      </w:r>
      <w:r w:rsidRPr="0085374A">
        <w:rPr>
          <w:rFonts w:ascii="Times New Roman" w:eastAsia="Times New Roman" w:hAnsi="Times New Roman" w:cs="Times New Roman"/>
          <w:color w:val="000000"/>
          <w:kern w:val="0"/>
          <w:lang w:eastAsia="it-IT"/>
          <w14:ligatures w14:val="none"/>
        </w:rPr>
        <w:t xml:space="preserve"> 115, 626-636.</w:t>
      </w:r>
    </w:p>
    <w:p w14:paraId="465EE48D"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172D68E"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Rodriguez E.M.Dunn M.J., Zuckerman T., Vannatta K., Gerhardt C.A., Compas B.E. (2011). Cancer-Related Sources of Stress for Children </w:t>
      </w:r>
      <w:proofErr w:type="gramStart"/>
      <w:r w:rsidRPr="0085374A">
        <w:rPr>
          <w:rFonts w:ascii="Times New Roman" w:eastAsia="Times New Roman" w:hAnsi="Times New Roman" w:cs="Times New Roman"/>
          <w:color w:val="000000"/>
          <w:kern w:val="0"/>
          <w:lang w:eastAsia="it-IT"/>
          <w14:ligatures w14:val="none"/>
        </w:rPr>
        <w:t>With</w:t>
      </w:r>
      <w:proofErr w:type="gramEnd"/>
      <w:r w:rsidRPr="0085374A">
        <w:rPr>
          <w:rFonts w:ascii="Times New Roman" w:eastAsia="Times New Roman" w:hAnsi="Times New Roman" w:cs="Times New Roman"/>
          <w:color w:val="000000"/>
          <w:kern w:val="0"/>
          <w:lang w:eastAsia="it-IT"/>
          <w14:ligatures w14:val="none"/>
        </w:rPr>
        <w:t xml:space="preserve"> Cancer and Their Parents. Journal of Pediatric Psychology, 37(2),185-197.</w:t>
      </w:r>
      <w:r w:rsidRPr="0085374A">
        <w:rPr>
          <w:rFonts w:ascii="Helvetica Neue" w:eastAsia="Times New Roman" w:hAnsi="Helvetica Neue" w:cs="Times New Roman"/>
          <w:color w:val="000000"/>
          <w:kern w:val="0"/>
          <w:sz w:val="18"/>
          <w:szCs w:val="18"/>
          <w:lang w:eastAsia="it-IT"/>
          <w14:ligatures w14:val="none"/>
        </w:rPr>
        <w:t> </w:t>
      </w:r>
    </w:p>
    <w:p w14:paraId="6D9DDD8D" w14:textId="77777777" w:rsidR="0085374A" w:rsidRPr="0085374A" w:rsidRDefault="0085374A" w:rsidP="0085374A">
      <w:pPr>
        <w:spacing w:after="240"/>
        <w:rPr>
          <w:rFonts w:ascii="Times New Roman" w:eastAsia="Times New Roman" w:hAnsi="Times New Roman" w:cs="Times New Roman"/>
          <w:color w:val="000000"/>
          <w:kern w:val="0"/>
          <w:lang w:eastAsia="it-IT"/>
          <w14:ligatures w14:val="none"/>
        </w:rPr>
      </w:pPr>
    </w:p>
    <w:p w14:paraId="5C494D80"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Sloper P. (2000). Predictors of Distress in Parents of Children With Cancer: A Prospective Study.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25(2),79–91.</w:t>
      </w:r>
    </w:p>
    <w:p w14:paraId="032F1B45"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135CB8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lastRenderedPageBreak/>
        <w:t xml:space="preserve">Stamataki Z., Ellis J.E., Costello J., Fielding J, Burns M., Molassiotis A. (2014). Chronicles of informal caregiving in cancer: using ‘The Cancer Family Caregiving Experience’ model as an explanatory framework. </w:t>
      </w:r>
      <w:r w:rsidRPr="0085374A">
        <w:rPr>
          <w:rFonts w:ascii="Times New Roman" w:eastAsia="Times New Roman" w:hAnsi="Times New Roman" w:cs="Times New Roman"/>
          <w:i/>
          <w:iCs/>
          <w:color w:val="000000"/>
          <w:kern w:val="0"/>
          <w:lang w:eastAsia="it-IT"/>
          <w14:ligatures w14:val="none"/>
        </w:rPr>
        <w:t>Support Care Cancer</w:t>
      </w:r>
      <w:r w:rsidRPr="0085374A">
        <w:rPr>
          <w:rFonts w:ascii="Times New Roman" w:eastAsia="Times New Roman" w:hAnsi="Times New Roman" w:cs="Times New Roman"/>
          <w:color w:val="000000"/>
          <w:kern w:val="0"/>
          <w:lang w:eastAsia="it-IT"/>
          <w14:ligatures w14:val="none"/>
        </w:rPr>
        <w:t>,22,435–444. </w:t>
      </w:r>
    </w:p>
    <w:p w14:paraId="47CDF35B"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2FDB776"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Steele R.G., Long A., Reddy K.A., Luhr M., Phipps S. (2003). Changes in maternal distress and child-rearing strategies across treatment for pediatric cancer.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xml:space="preserve"> 28(7), 447-452.</w:t>
      </w:r>
    </w:p>
    <w:p w14:paraId="1A73F5B2"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DA5809B"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Stein R.E.K., Riessman, C. (1980). The Development of an Impact-on-Family Scale: Preliminary Findings. </w:t>
      </w:r>
      <w:r w:rsidRPr="0085374A">
        <w:rPr>
          <w:rFonts w:ascii="Times New Roman" w:eastAsia="Times New Roman" w:hAnsi="Times New Roman" w:cs="Times New Roman"/>
          <w:i/>
          <w:iCs/>
          <w:color w:val="000000"/>
          <w:kern w:val="0"/>
          <w:lang w:eastAsia="it-IT"/>
          <w14:ligatures w14:val="none"/>
        </w:rPr>
        <w:t>Medical Care</w:t>
      </w:r>
      <w:r w:rsidRPr="0085374A">
        <w:rPr>
          <w:rFonts w:ascii="Times New Roman" w:eastAsia="Times New Roman" w:hAnsi="Times New Roman" w:cs="Times New Roman"/>
          <w:color w:val="000000"/>
          <w:kern w:val="0"/>
          <w:lang w:eastAsia="it-IT"/>
          <w14:ligatures w14:val="none"/>
        </w:rPr>
        <w:t>, 18(4), 465-472. </w:t>
      </w:r>
    </w:p>
    <w:p w14:paraId="0143BD70"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1EC7203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Streisand R., Braniecki S., Tercyak K.P., Kazak A.E. (2001). Childhood Illness-Related Parenting Stress: The Pediatric Inventory for Parents. </w:t>
      </w:r>
      <w:r w:rsidRPr="0085374A">
        <w:rPr>
          <w:rFonts w:ascii="Times New Roman" w:eastAsia="Times New Roman" w:hAnsi="Times New Roman" w:cs="Times New Roman"/>
          <w:i/>
          <w:iCs/>
          <w:color w:val="000000"/>
          <w:kern w:val="0"/>
          <w:lang w:eastAsia="it-IT"/>
          <w14:ligatures w14:val="none"/>
        </w:rPr>
        <w:t>Journal of Pediatric Psychology</w:t>
      </w:r>
      <w:r w:rsidRPr="0085374A">
        <w:rPr>
          <w:rFonts w:ascii="Times New Roman" w:eastAsia="Times New Roman" w:hAnsi="Times New Roman" w:cs="Times New Roman"/>
          <w:color w:val="000000"/>
          <w:kern w:val="0"/>
          <w:lang w:eastAsia="it-IT"/>
          <w14:ligatures w14:val="none"/>
        </w:rPr>
        <w:t>, 26(3),155–162.</w:t>
      </w:r>
    </w:p>
    <w:p w14:paraId="582BD677"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24CF7B92"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Sullivan-Bolyai, S.; Knafl, K.; Sadler, L.; Gilliss, C.L. Great expectations: A position description for parents as caregivers: Part II. Pediatr. Nurs. 2004, 30, 52-56</w:t>
      </w:r>
    </w:p>
    <w:p w14:paraId="46C45439"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4DFF3C8"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Swore Fletcher B.S., Miaskowski C., Given B., Schumacher K. (2012). The cancer family caregiving experience: an updated and expanded conceptual model. </w:t>
      </w:r>
      <w:r w:rsidRPr="0085374A">
        <w:rPr>
          <w:rFonts w:ascii="Times New Roman" w:eastAsia="Times New Roman" w:hAnsi="Times New Roman" w:cs="Times New Roman"/>
          <w:i/>
          <w:iCs/>
          <w:color w:val="000000"/>
          <w:kern w:val="0"/>
          <w:lang w:eastAsia="it-IT"/>
          <w14:ligatures w14:val="none"/>
        </w:rPr>
        <w:t>Eur J Oncol Nurs</w:t>
      </w:r>
      <w:r w:rsidRPr="0085374A">
        <w:rPr>
          <w:rFonts w:ascii="Times New Roman" w:eastAsia="Times New Roman" w:hAnsi="Times New Roman" w:cs="Times New Roman"/>
          <w:color w:val="000000"/>
          <w:kern w:val="0"/>
          <w:lang w:eastAsia="it-IT"/>
          <w14:ligatures w14:val="none"/>
        </w:rPr>
        <w:t>,16(4),387–398. </w:t>
      </w:r>
    </w:p>
    <w:p w14:paraId="4E984122" w14:textId="77777777" w:rsidR="0085374A" w:rsidRPr="0085374A" w:rsidRDefault="0085374A" w:rsidP="0085374A">
      <w:pPr>
        <w:spacing w:after="240"/>
        <w:rPr>
          <w:rFonts w:ascii="Times New Roman" w:eastAsia="Times New Roman" w:hAnsi="Times New Roman" w:cs="Times New Roman"/>
          <w:color w:val="000000"/>
          <w:kern w:val="0"/>
          <w:lang w:eastAsia="it-IT"/>
          <w14:ligatures w14:val="none"/>
        </w:rPr>
      </w:pPr>
    </w:p>
    <w:p w14:paraId="42078A65"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Toledano-Toledano F, Luna D. (2020). The psychosocial profile of family caregivers of children with chronic diseases: a cross-sectional study. BioPsychoSocial Medicine, 14(29), </w:t>
      </w:r>
      <w:r w:rsidRPr="0085374A">
        <w:rPr>
          <w:rFonts w:ascii="Times New Roman" w:eastAsia="Times New Roman" w:hAnsi="Times New Roman" w:cs="Times New Roman"/>
          <w:color w:val="000000"/>
          <w:kern w:val="0"/>
          <w:shd w:val="clear" w:color="auto" w:fill="FFFF00"/>
          <w:lang w:eastAsia="it-IT"/>
          <w14:ligatures w14:val="none"/>
        </w:rPr>
        <w:t>XX-XX.</w:t>
      </w:r>
    </w:p>
    <w:p w14:paraId="365524C0"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B6FAE57"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Thompson, R. J., &amp; Gustafson, K. E. (1996). Adaptation to chronic childhood illness. Washington, DC: American Psychological Association.</w:t>
      </w:r>
    </w:p>
    <w:p w14:paraId="06804295"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1871517"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Turner H., Bryant-Waugh R., Peveler R., Bucks R.S. (2012). A psychometric evaluation of an English version of the Utrecht Coping List. </w:t>
      </w:r>
      <w:r w:rsidRPr="0085374A">
        <w:rPr>
          <w:rFonts w:ascii="Times New Roman" w:eastAsia="Times New Roman" w:hAnsi="Times New Roman" w:cs="Times New Roman"/>
          <w:i/>
          <w:iCs/>
          <w:color w:val="000000"/>
          <w:kern w:val="0"/>
          <w:lang w:eastAsia="it-IT"/>
          <w14:ligatures w14:val="none"/>
        </w:rPr>
        <w:t>Eur Eat Disord Rev,</w:t>
      </w:r>
      <w:r w:rsidRPr="0085374A">
        <w:rPr>
          <w:rFonts w:ascii="Times New Roman" w:eastAsia="Times New Roman" w:hAnsi="Times New Roman" w:cs="Times New Roman"/>
          <w:color w:val="000000"/>
          <w:kern w:val="0"/>
          <w:shd w:val="clear" w:color="auto" w:fill="FFFF00"/>
          <w:lang w:eastAsia="it-IT"/>
          <w14:ligatures w14:val="none"/>
        </w:rPr>
        <w:t>XX,XX.</w:t>
      </w:r>
      <w:r w:rsidRPr="0085374A">
        <w:rPr>
          <w:rFonts w:ascii="Times New Roman" w:eastAsia="Times New Roman" w:hAnsi="Times New Roman" w:cs="Times New Roman"/>
          <w:color w:val="000000"/>
          <w:kern w:val="0"/>
          <w:lang w:eastAsia="it-IT"/>
          <w14:ligatures w14:val="none"/>
        </w:rPr>
        <w:t> </w:t>
      </w:r>
    </w:p>
    <w:p w14:paraId="3640C75B"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6E2CCA25" w14:textId="77777777" w:rsidR="0085374A" w:rsidRPr="0085374A" w:rsidRDefault="0085374A" w:rsidP="0085374A">
      <w:pPr>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Van Scheppingen, C.; Lettinga, A.T.; Duipmans, J.C.; Maathuis, K.G.B.; Jonkman, M.F. The Main Problems of Parents of a Child With Epidermolysis Bullosa. Qual. Health Res. 2008, 18, 545–556, doi:10.1177/1049732308315110.</w:t>
      </w:r>
    </w:p>
    <w:p w14:paraId="4753DBD0"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77248377"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Wallander J.L., Varni J.W. (1998). Effects of pediatric chronic physical disorders on child and family adjustment. </w:t>
      </w:r>
      <w:r w:rsidRPr="0085374A">
        <w:rPr>
          <w:rFonts w:ascii="Times New Roman" w:eastAsia="Times New Roman" w:hAnsi="Times New Roman" w:cs="Times New Roman"/>
          <w:i/>
          <w:iCs/>
          <w:color w:val="000000"/>
          <w:kern w:val="0"/>
          <w:lang w:eastAsia="it-IT"/>
          <w14:ligatures w14:val="none"/>
        </w:rPr>
        <w:t xml:space="preserve">J. Child Psychol. Psychiat., </w:t>
      </w:r>
      <w:r w:rsidRPr="0085374A">
        <w:rPr>
          <w:rFonts w:ascii="Times New Roman" w:eastAsia="Times New Roman" w:hAnsi="Times New Roman" w:cs="Times New Roman"/>
          <w:color w:val="000000"/>
          <w:kern w:val="0"/>
          <w:lang w:eastAsia="it-IT"/>
          <w14:ligatures w14:val="none"/>
        </w:rPr>
        <w:t>39(1),29–46.</w:t>
      </w:r>
    </w:p>
    <w:p w14:paraId="4ED46251"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44CCA175"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Wallander, J. L., &amp; Varni, J. W. (1992). Adjustment in children with chronic physical disorders; Programmatic research on a disability-stress-coping model. In A. M. LaGreca, L. Siegal, J. L. Wallander, &amp; C. E. Walker (Eds.), Stress and coping with pediatric conditions (pp. 279–298). New York: Guilford Press.</w:t>
      </w:r>
    </w:p>
    <w:p w14:paraId="795ACBC9"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2B48C665" w14:textId="77777777" w:rsidR="0085374A" w:rsidRPr="0085374A" w:rsidRDefault="0085374A" w:rsidP="0085374A">
      <w:pPr>
        <w:jc w:val="both"/>
        <w:rPr>
          <w:rFonts w:ascii="Times New Roman" w:eastAsia="Times New Roman" w:hAnsi="Times New Roman" w:cs="Times New Roman"/>
          <w:color w:val="000000"/>
          <w:kern w:val="0"/>
          <w:lang w:eastAsia="it-IT"/>
          <w14:ligatures w14:val="none"/>
        </w:rPr>
      </w:pPr>
      <w:r w:rsidRPr="0085374A">
        <w:rPr>
          <w:rFonts w:ascii="Times New Roman" w:eastAsia="Times New Roman" w:hAnsi="Times New Roman" w:cs="Times New Roman"/>
          <w:color w:val="000000"/>
          <w:kern w:val="0"/>
          <w:lang w:eastAsia="it-IT"/>
          <w14:ligatures w14:val="none"/>
        </w:rPr>
        <w:t xml:space="preserve">Wallander, J. L., &amp; Varni, J. W. (1995). Appraisal, coping, and adjustment in adolescents with a physical disorder. In J. L. Wallander &amp; L. J. Siegel (Eds.), Adolescent health </w:t>
      </w:r>
      <w:proofErr w:type="gramStart"/>
      <w:r w:rsidRPr="0085374A">
        <w:rPr>
          <w:rFonts w:ascii="Times New Roman" w:eastAsia="Times New Roman" w:hAnsi="Times New Roman" w:cs="Times New Roman"/>
          <w:color w:val="000000"/>
          <w:kern w:val="0"/>
          <w:lang w:eastAsia="it-IT"/>
          <w14:ligatures w14:val="none"/>
        </w:rPr>
        <w:t>problems :</w:t>
      </w:r>
      <w:proofErr w:type="gramEnd"/>
      <w:r w:rsidRPr="0085374A">
        <w:rPr>
          <w:rFonts w:ascii="Times New Roman" w:eastAsia="Times New Roman" w:hAnsi="Times New Roman" w:cs="Times New Roman"/>
          <w:color w:val="000000"/>
          <w:kern w:val="0"/>
          <w:lang w:eastAsia="it-IT"/>
          <w14:ligatures w14:val="none"/>
        </w:rPr>
        <w:t xml:space="preserve"> Behavioral perspectives. New York: Guilford Press.</w:t>
      </w:r>
    </w:p>
    <w:p w14:paraId="21EFEB95" w14:textId="77777777" w:rsidR="0085374A" w:rsidRPr="0085374A" w:rsidRDefault="0085374A" w:rsidP="0085374A">
      <w:pPr>
        <w:rPr>
          <w:rFonts w:ascii="Times New Roman" w:eastAsia="Times New Roman" w:hAnsi="Times New Roman" w:cs="Times New Roman"/>
          <w:color w:val="000000"/>
          <w:kern w:val="0"/>
          <w:lang w:eastAsia="it-IT"/>
          <w14:ligatures w14:val="none"/>
        </w:rPr>
      </w:pPr>
    </w:p>
    <w:p w14:paraId="0C2D7345" w14:textId="77777777" w:rsidR="0085374A" w:rsidRPr="0085374A" w:rsidRDefault="0085374A" w:rsidP="0085374A">
      <w:pPr>
        <w:jc w:val="both"/>
        <w:rPr>
          <w:rFonts w:ascii="Times New Roman" w:eastAsia="Times New Roman" w:hAnsi="Times New Roman" w:cs="Times New Roman"/>
          <w:color w:val="000000"/>
          <w:kern w:val="0"/>
          <w:lang w:val="it-IT" w:eastAsia="it-IT"/>
          <w14:ligatures w14:val="none"/>
        </w:rPr>
      </w:pPr>
      <w:r w:rsidRPr="0085374A">
        <w:rPr>
          <w:rFonts w:ascii="Times New Roman" w:eastAsia="Times New Roman" w:hAnsi="Times New Roman" w:cs="Times New Roman"/>
          <w:color w:val="000000"/>
          <w:kern w:val="0"/>
          <w:lang w:eastAsia="it-IT"/>
          <w14:ligatures w14:val="none"/>
        </w:rPr>
        <w:t xml:space="preserve">Wallander, J. L., Varni, J. W., Babani, L., Banis, H. T., DeHaan, C. B., &amp; Wilcox, K. T. (1989). Disability parameters: Chronic strain and adaptation of physically handicapped children and their mothers. </w:t>
      </w:r>
      <w:r w:rsidRPr="0085374A">
        <w:rPr>
          <w:rFonts w:ascii="Times New Roman" w:eastAsia="Times New Roman" w:hAnsi="Times New Roman" w:cs="Times New Roman"/>
          <w:i/>
          <w:iCs/>
          <w:color w:val="000000"/>
          <w:kern w:val="0"/>
          <w:lang w:val="it-IT" w:eastAsia="it-IT"/>
          <w14:ligatures w14:val="none"/>
        </w:rPr>
        <w:t xml:space="preserve">Journal of </w:t>
      </w:r>
      <w:proofErr w:type="spellStart"/>
      <w:r w:rsidRPr="0085374A">
        <w:rPr>
          <w:rFonts w:ascii="Times New Roman" w:eastAsia="Times New Roman" w:hAnsi="Times New Roman" w:cs="Times New Roman"/>
          <w:i/>
          <w:iCs/>
          <w:color w:val="000000"/>
          <w:kern w:val="0"/>
          <w:lang w:val="it-IT" w:eastAsia="it-IT"/>
          <w14:ligatures w14:val="none"/>
        </w:rPr>
        <w:t>Pediatric</w:t>
      </w:r>
      <w:proofErr w:type="spellEnd"/>
      <w:r w:rsidRPr="0085374A">
        <w:rPr>
          <w:rFonts w:ascii="Times New Roman" w:eastAsia="Times New Roman" w:hAnsi="Times New Roman" w:cs="Times New Roman"/>
          <w:i/>
          <w:iCs/>
          <w:color w:val="000000"/>
          <w:kern w:val="0"/>
          <w:lang w:val="it-IT" w:eastAsia="it-IT"/>
          <w14:ligatures w14:val="none"/>
        </w:rPr>
        <w:t xml:space="preserve"> </w:t>
      </w:r>
      <w:proofErr w:type="spellStart"/>
      <w:r w:rsidRPr="0085374A">
        <w:rPr>
          <w:rFonts w:ascii="Times New Roman" w:eastAsia="Times New Roman" w:hAnsi="Times New Roman" w:cs="Times New Roman"/>
          <w:i/>
          <w:iCs/>
          <w:color w:val="000000"/>
          <w:kern w:val="0"/>
          <w:lang w:val="it-IT" w:eastAsia="it-IT"/>
          <w14:ligatures w14:val="none"/>
        </w:rPr>
        <w:t>Psychology</w:t>
      </w:r>
      <w:proofErr w:type="spellEnd"/>
      <w:r w:rsidRPr="0085374A">
        <w:rPr>
          <w:rFonts w:ascii="Times New Roman" w:eastAsia="Times New Roman" w:hAnsi="Times New Roman" w:cs="Times New Roman"/>
          <w:color w:val="000000"/>
          <w:kern w:val="0"/>
          <w:lang w:val="it-IT" w:eastAsia="it-IT"/>
          <w14:ligatures w14:val="none"/>
        </w:rPr>
        <w:t>, 14,23–42.</w:t>
      </w:r>
    </w:p>
    <w:p w14:paraId="46ABE420" w14:textId="77777777" w:rsidR="0085374A" w:rsidRPr="0085374A" w:rsidRDefault="0085374A" w:rsidP="0085374A">
      <w:pPr>
        <w:spacing w:after="240"/>
        <w:rPr>
          <w:rFonts w:ascii="Times New Roman" w:eastAsia="Times New Roman" w:hAnsi="Times New Roman" w:cs="Times New Roman"/>
          <w:kern w:val="0"/>
          <w:lang w:val="it-IT" w:eastAsia="it-IT"/>
          <w14:ligatures w14:val="none"/>
        </w:rPr>
      </w:pPr>
    </w:p>
    <w:p w14:paraId="4B5B7318" w14:textId="77777777" w:rsidR="0085374A" w:rsidRPr="0085374A" w:rsidRDefault="0085374A" w:rsidP="0085374A">
      <w:pPr>
        <w:rPr>
          <w:rFonts w:ascii="Times New Roman" w:eastAsia="Times New Roman" w:hAnsi="Times New Roman" w:cs="Times New Roman"/>
          <w:kern w:val="0"/>
          <w:lang w:val="it-IT" w:eastAsia="it-IT"/>
          <w14:ligatures w14:val="none"/>
        </w:rPr>
      </w:pPr>
    </w:p>
    <w:p w14:paraId="58BF56D0" w14:textId="77777777" w:rsidR="00A00CFC" w:rsidRDefault="00A00CFC"/>
    <w:sectPr w:rsidR="00A00CFC" w:rsidSect="004433BC">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BB5"/>
    <w:multiLevelType w:val="multilevel"/>
    <w:tmpl w:val="5910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B21DB"/>
    <w:multiLevelType w:val="multilevel"/>
    <w:tmpl w:val="ED00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51D2E"/>
    <w:multiLevelType w:val="multilevel"/>
    <w:tmpl w:val="519A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14BBF"/>
    <w:multiLevelType w:val="multilevel"/>
    <w:tmpl w:val="2ABE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F6E2E"/>
    <w:multiLevelType w:val="multilevel"/>
    <w:tmpl w:val="744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772C1"/>
    <w:multiLevelType w:val="multilevel"/>
    <w:tmpl w:val="4C5E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2094D"/>
    <w:multiLevelType w:val="multilevel"/>
    <w:tmpl w:val="E912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05EA4"/>
    <w:multiLevelType w:val="multilevel"/>
    <w:tmpl w:val="067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B0F3B"/>
    <w:multiLevelType w:val="multilevel"/>
    <w:tmpl w:val="D5C2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992025"/>
    <w:multiLevelType w:val="multilevel"/>
    <w:tmpl w:val="BD3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E4166"/>
    <w:multiLevelType w:val="multilevel"/>
    <w:tmpl w:val="3E96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3D1EB4"/>
    <w:multiLevelType w:val="multilevel"/>
    <w:tmpl w:val="3B6A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82659">
    <w:abstractNumId w:val="2"/>
  </w:num>
  <w:num w:numId="2" w16cid:durableId="1131632315">
    <w:abstractNumId w:val="6"/>
  </w:num>
  <w:num w:numId="3" w16cid:durableId="822501927">
    <w:abstractNumId w:val="0"/>
  </w:num>
  <w:num w:numId="4" w16cid:durableId="1171021711">
    <w:abstractNumId w:val="7"/>
  </w:num>
  <w:num w:numId="5" w16cid:durableId="1327593566">
    <w:abstractNumId w:val="8"/>
  </w:num>
  <w:num w:numId="6" w16cid:durableId="1492871752">
    <w:abstractNumId w:val="3"/>
  </w:num>
  <w:num w:numId="7" w16cid:durableId="235436483">
    <w:abstractNumId w:val="5"/>
  </w:num>
  <w:num w:numId="8" w16cid:durableId="943876436">
    <w:abstractNumId w:val="1"/>
  </w:num>
  <w:num w:numId="9" w16cid:durableId="1124886580">
    <w:abstractNumId w:val="4"/>
  </w:num>
  <w:num w:numId="10" w16cid:durableId="1736778439">
    <w:abstractNumId w:val="10"/>
  </w:num>
  <w:num w:numId="11" w16cid:durableId="1293099369">
    <w:abstractNumId w:val="9"/>
  </w:num>
  <w:num w:numId="12" w16cid:durableId="8054378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74A"/>
    <w:rsid w:val="004433BC"/>
    <w:rsid w:val="0085374A"/>
    <w:rsid w:val="00A00CFC"/>
    <w:rsid w:val="00D97C18"/>
    <w:rsid w:val="00EB28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0567494"/>
  <w15:chartTrackingRefBased/>
  <w15:docId w15:val="{E23CEC0C-7D00-5C4B-9068-E7F6A5F2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3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53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5374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5374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5374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5374A"/>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5374A"/>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5374A"/>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5374A"/>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374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5374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5374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5374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5374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5374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5374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5374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5374A"/>
    <w:rPr>
      <w:rFonts w:eastAsiaTheme="majorEastAsia" w:cstheme="majorBidi"/>
      <w:color w:val="272727" w:themeColor="text1" w:themeTint="D8"/>
    </w:rPr>
  </w:style>
  <w:style w:type="paragraph" w:styleId="Titolo">
    <w:name w:val="Title"/>
    <w:basedOn w:val="Normale"/>
    <w:next w:val="Normale"/>
    <w:link w:val="TitoloCarattere"/>
    <w:uiPriority w:val="10"/>
    <w:qFormat/>
    <w:rsid w:val="0085374A"/>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5374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5374A"/>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5374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5374A"/>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5374A"/>
    <w:rPr>
      <w:i/>
      <w:iCs/>
      <w:color w:val="404040" w:themeColor="text1" w:themeTint="BF"/>
    </w:rPr>
  </w:style>
  <w:style w:type="paragraph" w:styleId="Paragrafoelenco">
    <w:name w:val="List Paragraph"/>
    <w:basedOn w:val="Normale"/>
    <w:uiPriority w:val="34"/>
    <w:qFormat/>
    <w:rsid w:val="0085374A"/>
    <w:pPr>
      <w:ind w:left="720"/>
      <w:contextualSpacing/>
    </w:pPr>
  </w:style>
  <w:style w:type="character" w:styleId="Enfasiintensa">
    <w:name w:val="Intense Emphasis"/>
    <w:basedOn w:val="Carpredefinitoparagrafo"/>
    <w:uiPriority w:val="21"/>
    <w:qFormat/>
    <w:rsid w:val="0085374A"/>
    <w:rPr>
      <w:i/>
      <w:iCs/>
      <w:color w:val="0F4761" w:themeColor="accent1" w:themeShade="BF"/>
    </w:rPr>
  </w:style>
  <w:style w:type="paragraph" w:styleId="Citazioneintensa">
    <w:name w:val="Intense Quote"/>
    <w:basedOn w:val="Normale"/>
    <w:next w:val="Normale"/>
    <w:link w:val="CitazioneintensaCarattere"/>
    <w:uiPriority w:val="30"/>
    <w:qFormat/>
    <w:rsid w:val="0085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5374A"/>
    <w:rPr>
      <w:i/>
      <w:iCs/>
      <w:color w:val="0F4761" w:themeColor="accent1" w:themeShade="BF"/>
    </w:rPr>
  </w:style>
  <w:style w:type="character" w:styleId="Riferimentointenso">
    <w:name w:val="Intense Reference"/>
    <w:basedOn w:val="Carpredefinitoparagrafo"/>
    <w:uiPriority w:val="32"/>
    <w:qFormat/>
    <w:rsid w:val="0085374A"/>
    <w:rPr>
      <w:b/>
      <w:bCs/>
      <w:smallCaps/>
      <w:color w:val="0F4761" w:themeColor="accent1" w:themeShade="BF"/>
      <w:spacing w:val="5"/>
    </w:rPr>
  </w:style>
  <w:style w:type="paragraph" w:styleId="NormaleWeb">
    <w:name w:val="Normal (Web)"/>
    <w:basedOn w:val="Normale"/>
    <w:uiPriority w:val="99"/>
    <w:semiHidden/>
    <w:unhideWhenUsed/>
    <w:rsid w:val="0085374A"/>
    <w:pPr>
      <w:spacing w:before="100" w:beforeAutospacing="1" w:after="100" w:afterAutospacing="1"/>
    </w:pPr>
    <w:rPr>
      <w:rFonts w:ascii="Times New Roman" w:eastAsia="Times New Roman" w:hAnsi="Times New Roman" w:cs="Times New Roman"/>
      <w:kern w:val="0"/>
      <w:lang w:val="it-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23073">
      <w:bodyDiv w:val="1"/>
      <w:marLeft w:val="0"/>
      <w:marRight w:val="0"/>
      <w:marTop w:val="0"/>
      <w:marBottom w:val="0"/>
      <w:divBdr>
        <w:top w:val="none" w:sz="0" w:space="0" w:color="auto"/>
        <w:left w:val="none" w:sz="0" w:space="0" w:color="auto"/>
        <w:bottom w:val="none" w:sz="0" w:space="0" w:color="auto"/>
        <w:right w:val="none" w:sz="0" w:space="0" w:color="auto"/>
      </w:divBdr>
      <w:divsChild>
        <w:div w:id="57744485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3703</Words>
  <Characters>21108</Characters>
  <Application>Microsoft Office Word</Application>
  <DocSecurity>0</DocSecurity>
  <Lines>175</Lines>
  <Paragraphs>49</Paragraphs>
  <ScaleCrop>false</ScaleCrop>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Caudek</dc:creator>
  <cp:keywords/>
  <dc:description/>
  <cp:lastModifiedBy>Corrado Caudek</cp:lastModifiedBy>
  <cp:revision>1</cp:revision>
  <dcterms:created xsi:type="dcterms:W3CDTF">2024-03-13T16:35:00Z</dcterms:created>
  <dcterms:modified xsi:type="dcterms:W3CDTF">2024-03-13T16:36:00Z</dcterms:modified>
</cp:coreProperties>
</file>