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B96" w:rsidRPr="00286436" w:rsidRDefault="00C70B96" w:rsidP="00C70B96">
      <w:pPr>
        <w:pStyle w:val="EnvelopeReturn"/>
        <w:framePr w:w="9646" w:hSpace="180" w:wrap="around" w:vAnchor="page" w:hAnchor="page" w:x="1278" w:y="888"/>
        <w:jc w:val="center"/>
        <w:rPr>
          <w:rFonts w:ascii="TypoSlab Irregular Demo" w:eastAsia="Adobe Heiti Std R" w:hAnsi="TypoSlab Irregular Demo" w:cs="Mongolian Baiti"/>
          <w:b/>
          <w:sz w:val="56"/>
          <w:szCs w:val="64"/>
        </w:rPr>
      </w:pPr>
      <w:r w:rsidRPr="00286436">
        <w:rPr>
          <w:rFonts w:ascii="TypoSlab Irregular Demo" w:eastAsia="Adobe Heiti Std R" w:hAnsi="TypoSlab Irregular Demo" w:cs="Mongolian Baiti"/>
          <w:b/>
          <w:sz w:val="56"/>
          <w:szCs w:val="64"/>
        </w:rPr>
        <w:t>MOHITE CONSULTANCY SERVICES</w:t>
      </w:r>
    </w:p>
    <w:p w:rsidR="00C70B96" w:rsidRPr="001250BA" w:rsidRDefault="00C70B96" w:rsidP="00C70B96">
      <w:pPr>
        <w:jc w:val="center"/>
        <w:rPr>
          <w:rFonts w:ascii="Segoe UI" w:hAnsi="Segoe UI" w:cs="Segoe UI"/>
          <w:noProof/>
          <w:lang w:eastAsia="en-IN"/>
        </w:rPr>
      </w:pPr>
      <w:r w:rsidRPr="00286436">
        <w:rPr>
          <w:rFonts w:ascii="Arial" w:hAnsi="Arial" w:cs="Arial"/>
          <w:b/>
          <w:bCs/>
        </w:rPr>
        <w:t xml:space="preserve">(Service Tax Registration No: </w:t>
      </w:r>
      <w:r w:rsidRPr="00286436">
        <w:rPr>
          <w:rFonts w:ascii="Arial" w:hAnsi="Arial" w:cs="Arial"/>
        </w:rPr>
        <w:t>ABDFM3622NSD003)</w:t>
      </w:r>
    </w:p>
    <w:p w:rsidR="00C70B96" w:rsidRDefault="00C70B96" w:rsidP="00C70B96">
      <w:pPr>
        <w:jc w:val="center"/>
        <w:rPr>
          <w:rFonts w:ascii="Segoe UI" w:hAnsi="Segoe UI" w:cs="Segoe UI"/>
          <w:noProof/>
          <w:lang w:eastAsia="en-IN"/>
        </w:rPr>
      </w:pPr>
    </w:p>
    <w:p w:rsidR="00C70B96" w:rsidRPr="00492B02" w:rsidRDefault="00C70B96" w:rsidP="00C70B96">
      <w:pPr>
        <w:jc w:val="center"/>
        <w:rPr>
          <w:rFonts w:ascii="Segoe UI" w:hAnsi="Segoe UI" w:cs="Segoe UI"/>
          <w:noProof/>
          <w:sz w:val="22"/>
          <w:lang w:eastAsia="en-IN"/>
        </w:rPr>
      </w:pPr>
      <w:r w:rsidRPr="00492B02">
        <w:rPr>
          <w:rFonts w:ascii="Segoe UI" w:hAnsi="Segoe UI" w:cs="Segoe UI"/>
          <w:noProof/>
          <w:sz w:val="22"/>
          <w:lang w:eastAsia="en-IN"/>
        </w:rPr>
        <w:t>78, Shivshakti Sangh, New Sambhaji Nagar, Near Karnatak School, Ghatla, Chembur, Mumbai -400071.</w:t>
      </w:r>
    </w:p>
    <w:p w:rsidR="00C70B96" w:rsidRPr="000101B5" w:rsidRDefault="00C70B96" w:rsidP="00C70B96">
      <w:pPr>
        <w:jc w:val="center"/>
        <w:rPr>
          <w:rFonts w:ascii="Segoe UI" w:hAnsi="Segoe UI" w:cs="Segoe UI"/>
          <w:noProof/>
          <w:sz w:val="4"/>
          <w:szCs w:val="10"/>
          <w:lang w:eastAsia="en-IN"/>
        </w:rPr>
      </w:pPr>
    </w:p>
    <w:p w:rsidR="00C70B96" w:rsidRDefault="00C70B96" w:rsidP="00C70B96">
      <w:pPr>
        <w:ind w:left="-142" w:firstLine="142"/>
        <w:jc w:val="center"/>
        <w:rPr>
          <w:rFonts w:ascii="Segoe UI" w:hAnsi="Segoe UI" w:cs="Segoe UI"/>
          <w:noProof/>
          <w:sz w:val="22"/>
          <w:lang w:eastAsia="en-IN"/>
        </w:rPr>
      </w:pPr>
      <w:r>
        <w:rPr>
          <w:rFonts w:ascii="Segoe UI" w:hAnsi="Segoe UI" w:cs="Segoe UI"/>
          <w:b/>
          <w:noProof/>
          <w:sz w:val="22"/>
          <w:lang w:val="en-IN" w:eastAsia="en-IN"/>
        </w:rPr>
        <mc:AlternateContent>
          <mc:Choice Requires="wps">
            <w:drawing>
              <wp:anchor distT="0" distB="0" distL="114300" distR="114300" simplePos="0" relativeHeight="251659264" behindDoc="0" locked="0" layoutInCell="1" allowOverlap="1" wp14:anchorId="26D27EFE" wp14:editId="745E96B5">
                <wp:simplePos x="0" y="0"/>
                <wp:positionH relativeFrom="column">
                  <wp:posOffset>-457200</wp:posOffset>
                </wp:positionH>
                <wp:positionV relativeFrom="paragraph">
                  <wp:posOffset>250825</wp:posOffset>
                </wp:positionV>
                <wp:extent cx="75533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75533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AD64974"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9.75pt" to="558.7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" strokecolor="black [3040]" strokeweight="1.5pt"/>
            </w:pict>
          </mc:Fallback>
        </mc:AlternateContent>
      </w:r>
      <w:r w:rsidRPr="00492B02">
        <w:rPr>
          <w:rFonts w:ascii="Segoe UI" w:hAnsi="Segoe UI" w:cs="Segoe UI"/>
          <w:b/>
          <w:noProof/>
          <w:sz w:val="22"/>
          <w:lang w:eastAsia="en-IN"/>
        </w:rPr>
        <w:t>Website</w:t>
      </w:r>
      <w:r w:rsidRPr="00492B02">
        <w:rPr>
          <w:rFonts w:ascii="Segoe UI" w:hAnsi="Segoe UI" w:cs="Segoe UI"/>
          <w:noProof/>
          <w:sz w:val="22"/>
          <w:lang w:eastAsia="en-IN"/>
        </w:rPr>
        <w:t xml:space="preserve">  :  MohiteTax.in       </w:t>
      </w:r>
      <w:r w:rsidRPr="00492B02">
        <w:rPr>
          <w:rFonts w:ascii="Segoe UI" w:hAnsi="Segoe UI" w:cs="Segoe UI"/>
          <w:b/>
          <w:noProof/>
          <w:sz w:val="22"/>
          <w:lang w:eastAsia="en-IN"/>
        </w:rPr>
        <w:t>E-mail</w:t>
      </w:r>
      <w:r w:rsidRPr="00492B02">
        <w:rPr>
          <w:rFonts w:ascii="Segoe UI" w:hAnsi="Segoe UI" w:cs="Segoe UI"/>
          <w:noProof/>
          <w:sz w:val="22"/>
          <w:lang w:eastAsia="en-IN"/>
        </w:rPr>
        <w:t xml:space="preserve">  :  admin@MohiteTax.in       </w:t>
      </w:r>
      <w:r w:rsidRPr="00492B02">
        <w:rPr>
          <w:rFonts w:ascii="Segoe UI" w:hAnsi="Segoe UI" w:cs="Segoe UI"/>
          <w:b/>
          <w:noProof/>
          <w:sz w:val="22"/>
          <w:lang w:eastAsia="en-IN"/>
        </w:rPr>
        <w:t>Mobile</w:t>
      </w:r>
      <w:r w:rsidRPr="00492B02">
        <w:rPr>
          <w:rFonts w:ascii="Segoe UI" w:hAnsi="Segoe UI" w:cs="Segoe UI"/>
          <w:noProof/>
          <w:sz w:val="22"/>
          <w:lang w:eastAsia="en-IN"/>
        </w:rPr>
        <w:t xml:space="preserve">  :  9619156719</w:t>
      </w:r>
    </w:p>
    <w:p w:rsidR="00C70B96" w:rsidRDefault="00C70B96" w:rsidP="00C70B96">
      <w:pPr>
        <w:jc w:val="center"/>
        <w:rPr>
          <w:b/>
          <w:sz w:val="28"/>
        </w:rPr>
      </w:pPr>
    </w:p>
    <w:p w:rsidR="00C70B96" w:rsidRPr="00476687" w:rsidRDefault="00C70B96" w:rsidP="00C70B96">
      <w:pPr>
        <w:jc w:val="center"/>
        <w:rPr>
          <w:b/>
          <w:sz w:val="28"/>
        </w:rPr>
      </w:pPr>
      <w:r w:rsidRPr="00596D5E">
        <w:rPr>
          <w:b/>
          <w:sz w:val="28"/>
        </w:rPr>
        <w:t xml:space="preserve">FIRM </w:t>
      </w:r>
      <w:bookmarkStart w:id="0" w:name="_GoBack"/>
      <w:bookmarkEnd w:id="0"/>
      <w:r w:rsidRPr="00596D5E">
        <w:rPr>
          <w:b/>
          <w:sz w:val="28"/>
        </w:rPr>
        <w:t>PROFILE</w:t>
      </w:r>
    </w:p>
    <w:p w:rsidR="00C70B96" w:rsidRDefault="00C70B96" w:rsidP="00C70B96">
      <w:pPr>
        <w:ind w:left="284"/>
        <w:jc w:val="both"/>
        <w:rPr>
          <w:rFonts w:ascii="Arial" w:hAnsi="Arial" w:cs="Arial"/>
        </w:rPr>
      </w:pPr>
    </w:p>
    <w:p w:rsidR="00C70B96" w:rsidRPr="006913B6" w:rsidRDefault="00C70B96" w:rsidP="00C70B96">
      <w:pPr>
        <w:ind w:left="284"/>
        <w:jc w:val="both"/>
        <w:rPr>
          <w:rFonts w:ascii="Arial" w:hAnsi="Arial" w:cs="Arial"/>
          <w:sz w:val="22"/>
          <w:szCs w:val="22"/>
        </w:rPr>
      </w:pPr>
      <w:r w:rsidRPr="006913B6">
        <w:rPr>
          <w:rFonts w:ascii="Arial" w:hAnsi="Arial" w:cs="Arial"/>
          <w:sz w:val="22"/>
          <w:szCs w:val="22"/>
        </w:rPr>
        <w:t xml:space="preserve">At Mohite Consultancy Services, our aim is to help the business on the legal and regulatory requirements, and be a partner throughout the business lifecycle, offering support at every stage to ensure the business remains compliant and continually growing. </w:t>
      </w:r>
    </w:p>
    <w:p w:rsidR="00C70B96" w:rsidRPr="006913B6" w:rsidRDefault="00C70B96" w:rsidP="00C70B96">
      <w:pPr>
        <w:ind w:left="284"/>
        <w:jc w:val="both"/>
        <w:rPr>
          <w:rFonts w:ascii="Segoe UI" w:hAnsi="Segoe UI" w:cs="Segoe UI"/>
          <w:noProof/>
          <w:sz w:val="22"/>
          <w:szCs w:val="22"/>
        </w:rPr>
      </w:pPr>
    </w:p>
    <w:p w:rsidR="00C70B96" w:rsidRDefault="00C70B96" w:rsidP="00C70B96">
      <w:pPr>
        <w:ind w:left="284"/>
        <w:jc w:val="both"/>
        <w:rPr>
          <w:rFonts w:ascii="Arial" w:hAnsi="Arial" w:cs="Arial"/>
          <w:sz w:val="22"/>
          <w:szCs w:val="22"/>
        </w:rPr>
      </w:pPr>
      <w:r w:rsidRPr="006913B6">
        <w:rPr>
          <w:rFonts w:ascii="Arial" w:hAnsi="Arial" w:cs="Arial"/>
          <w:sz w:val="22"/>
          <w:szCs w:val="22"/>
        </w:rPr>
        <w:t>Managing the day to day operations of your business along with complying with the corporate laws can be little taxing for any entrepreneur. Hence, it is essential to take help of a professional and also understand such legal requirements to ensure timely fulfilment of compliances, without any levy of interest or penalty. We can help your business maintain the legal and regulatory compliance. We can also help your business obtain various license and registrations. We specialize in various regulatory compliance filing services.</w:t>
      </w:r>
    </w:p>
    <w:p w:rsidR="00C70B96" w:rsidRDefault="00C70B96" w:rsidP="00C70B96">
      <w:pPr>
        <w:ind w:left="284"/>
        <w:jc w:val="both"/>
        <w:rPr>
          <w:rFonts w:ascii="Arial" w:hAnsi="Arial" w:cs="Arial"/>
          <w:sz w:val="22"/>
          <w:szCs w:val="22"/>
        </w:rPr>
      </w:pPr>
    </w:p>
    <w:p w:rsidR="00C70B96" w:rsidRDefault="00C70B96" w:rsidP="00C70B96">
      <w:pPr>
        <w:ind w:left="284"/>
        <w:jc w:val="both"/>
        <w:rPr>
          <w:rFonts w:ascii="Arial" w:hAnsi="Arial" w:cs="Arial"/>
          <w:sz w:val="22"/>
          <w:szCs w:val="22"/>
        </w:rPr>
      </w:pPr>
    </w:p>
    <w:p w:rsidR="00C70B96" w:rsidRPr="006913B6" w:rsidRDefault="00C70B96" w:rsidP="00C70B96">
      <w:pPr>
        <w:ind w:left="284"/>
        <w:jc w:val="both"/>
        <w:rPr>
          <w:rFonts w:ascii="Arial" w:hAnsi="Arial" w:cs="Arial"/>
          <w:sz w:val="22"/>
          <w:szCs w:val="22"/>
        </w:rPr>
      </w:pPr>
    </w:p>
    <w:tbl>
      <w:tblPr>
        <w:tblStyle w:val="TableGrid"/>
        <w:tblW w:w="0" w:type="auto"/>
        <w:tblInd w:w="284" w:type="dxa"/>
        <w:tblLook w:val="04A0" w:firstRow="1" w:lastRow="0" w:firstColumn="1" w:lastColumn="0" w:noHBand="0" w:noVBand="1"/>
      </w:tblPr>
      <w:tblGrid>
        <w:gridCol w:w="5098"/>
        <w:gridCol w:w="4530"/>
      </w:tblGrid>
      <w:tr w:rsidR="00C70B96" w:rsidTr="006970CB">
        <w:tc>
          <w:tcPr>
            <w:tcW w:w="5098" w:type="dxa"/>
          </w:tcPr>
          <w:p w:rsidR="00C70B96" w:rsidRDefault="00C70B96" w:rsidP="006970CB">
            <w:pPr>
              <w:pStyle w:val="ListParagraph"/>
              <w:suppressAutoHyphens/>
              <w:spacing w:after="0"/>
              <w:ind w:left="851" w:hanging="567"/>
              <w:rPr>
                <w:rFonts w:ascii="Arial" w:eastAsia="Times New Roman" w:hAnsi="Arial" w:cs="Arial"/>
                <w:b/>
                <w:lang w:val="en-US" w:eastAsia="ar-SA"/>
              </w:rPr>
            </w:pPr>
          </w:p>
          <w:p w:rsidR="00C70B96" w:rsidRPr="006913B6" w:rsidRDefault="00C70B96" w:rsidP="006970CB">
            <w:pPr>
              <w:pStyle w:val="ListParagraph"/>
              <w:suppressAutoHyphens/>
              <w:spacing w:after="0"/>
              <w:ind w:left="851" w:hanging="567"/>
              <w:rPr>
                <w:rFonts w:ascii="Arial" w:eastAsia="Times New Roman" w:hAnsi="Arial" w:cs="Arial"/>
                <w:b/>
                <w:lang w:val="en-US" w:eastAsia="ar-SA"/>
              </w:rPr>
            </w:pPr>
            <w:r w:rsidRPr="006913B6">
              <w:rPr>
                <w:rFonts w:ascii="Arial" w:eastAsia="Times New Roman" w:hAnsi="Arial" w:cs="Arial"/>
                <w:b/>
                <w:lang w:val="en-US" w:eastAsia="ar-SA"/>
              </w:rPr>
              <w:t>Details of partners:</w:t>
            </w:r>
          </w:p>
          <w:p w:rsidR="00C70B96" w:rsidRPr="006913B6" w:rsidRDefault="00C70B96" w:rsidP="006970CB">
            <w:pPr>
              <w:pStyle w:val="ListParagraph"/>
              <w:suppressAutoHyphens/>
              <w:spacing w:after="0"/>
              <w:ind w:left="851" w:hanging="567"/>
              <w:rPr>
                <w:rFonts w:ascii="Arial" w:eastAsia="Times New Roman" w:hAnsi="Arial" w:cs="Arial"/>
                <w:lang w:val="en-US" w:eastAsia="ar-SA"/>
              </w:rPr>
            </w:pPr>
          </w:p>
          <w:p w:rsidR="00C70B96" w:rsidRPr="006913B6"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Tushar Mohite (CA-Inter: First Attempt)</w:t>
            </w:r>
          </w:p>
          <w:p w:rsidR="00C70B96" w:rsidRPr="006913B6"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Jayram Mohite (Manager – Operations)</w:t>
            </w:r>
          </w:p>
          <w:p w:rsidR="00C70B96" w:rsidRDefault="00C70B96" w:rsidP="006970CB">
            <w:pPr>
              <w:pStyle w:val="ListParagraph"/>
              <w:suppressAutoHyphens/>
              <w:spacing w:after="0"/>
              <w:ind w:left="0"/>
              <w:jc w:val="both"/>
              <w:rPr>
                <w:rFonts w:ascii="Segoe UI" w:eastAsia="Times New Roman" w:hAnsi="Segoe UI" w:cs="Segoe UI"/>
                <w:noProof/>
                <w:lang w:eastAsia="ar-SA"/>
              </w:rPr>
            </w:pPr>
          </w:p>
        </w:tc>
        <w:tc>
          <w:tcPr>
            <w:tcW w:w="4530" w:type="dxa"/>
          </w:tcPr>
          <w:p w:rsidR="00C70B96" w:rsidRDefault="00C70B96" w:rsidP="006970CB">
            <w:pPr>
              <w:pStyle w:val="ListParagraph"/>
              <w:suppressAutoHyphens/>
              <w:spacing w:after="0"/>
              <w:ind w:left="851" w:hanging="567"/>
              <w:rPr>
                <w:rFonts w:ascii="Arial" w:eastAsia="Times New Roman" w:hAnsi="Arial" w:cs="Arial"/>
                <w:b/>
                <w:lang w:val="en-US" w:eastAsia="ar-SA"/>
              </w:rPr>
            </w:pPr>
          </w:p>
          <w:p w:rsidR="00C70B96" w:rsidRPr="006913B6" w:rsidRDefault="00C70B96" w:rsidP="006970CB">
            <w:pPr>
              <w:pStyle w:val="ListParagraph"/>
              <w:suppressAutoHyphens/>
              <w:spacing w:after="0"/>
              <w:ind w:left="851" w:hanging="567"/>
              <w:rPr>
                <w:rFonts w:ascii="Arial" w:eastAsia="Times New Roman" w:hAnsi="Arial" w:cs="Arial"/>
                <w:b/>
                <w:lang w:val="en-US" w:eastAsia="ar-SA"/>
              </w:rPr>
            </w:pPr>
            <w:r w:rsidRPr="006913B6">
              <w:rPr>
                <w:rFonts w:ascii="Arial" w:eastAsia="Times New Roman" w:hAnsi="Arial" w:cs="Arial"/>
                <w:b/>
                <w:lang w:val="en-US" w:eastAsia="ar-SA"/>
              </w:rPr>
              <w:t>Associated Professionals:</w:t>
            </w:r>
          </w:p>
          <w:p w:rsidR="00C70B96" w:rsidRPr="006913B6" w:rsidRDefault="00C70B96" w:rsidP="006970CB">
            <w:pPr>
              <w:pStyle w:val="ListParagraph"/>
              <w:suppressAutoHyphens/>
              <w:spacing w:after="0"/>
              <w:ind w:left="993" w:firstLine="141"/>
              <w:rPr>
                <w:rFonts w:ascii="Arial" w:eastAsia="Times New Roman" w:hAnsi="Arial" w:cs="Arial"/>
                <w:lang w:val="en-US" w:eastAsia="ar-SA"/>
              </w:rPr>
            </w:pPr>
          </w:p>
          <w:p w:rsidR="00C70B96" w:rsidRPr="006913B6"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CA Manisha Rane</w:t>
            </w:r>
          </w:p>
          <w:p w:rsidR="00C70B96" w:rsidRPr="006913B6"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CA Sonali Kadam</w:t>
            </w:r>
          </w:p>
          <w:p w:rsidR="00C70B96" w:rsidRDefault="00C70B96" w:rsidP="006970CB">
            <w:pPr>
              <w:pStyle w:val="ListParagraph"/>
              <w:suppressAutoHyphens/>
              <w:spacing w:after="0"/>
              <w:ind w:left="0"/>
              <w:jc w:val="both"/>
              <w:rPr>
                <w:rFonts w:ascii="Segoe UI" w:eastAsia="Times New Roman" w:hAnsi="Segoe UI" w:cs="Segoe UI"/>
                <w:noProof/>
                <w:lang w:eastAsia="ar-SA"/>
              </w:rPr>
            </w:pPr>
          </w:p>
        </w:tc>
      </w:tr>
      <w:tr w:rsidR="00C70B96" w:rsidTr="006970CB">
        <w:trPr>
          <w:trHeight w:val="3724"/>
        </w:trPr>
        <w:tc>
          <w:tcPr>
            <w:tcW w:w="5098" w:type="dxa"/>
          </w:tcPr>
          <w:p w:rsidR="00C70B96" w:rsidRDefault="00C70B96" w:rsidP="006970CB">
            <w:pPr>
              <w:pStyle w:val="ListParagraph"/>
              <w:suppressAutoHyphens/>
              <w:spacing w:after="0"/>
              <w:ind w:left="851" w:hanging="567"/>
              <w:rPr>
                <w:rFonts w:ascii="Arial" w:eastAsia="Times New Roman" w:hAnsi="Arial" w:cs="Arial"/>
                <w:b/>
                <w:lang w:val="en-US" w:eastAsia="ar-SA"/>
              </w:rPr>
            </w:pPr>
          </w:p>
          <w:p w:rsidR="00C70B96" w:rsidRPr="006913B6" w:rsidRDefault="00C70B96" w:rsidP="006970CB">
            <w:pPr>
              <w:pStyle w:val="ListParagraph"/>
              <w:suppressAutoHyphens/>
              <w:spacing w:after="0"/>
              <w:ind w:left="851" w:hanging="567"/>
              <w:rPr>
                <w:rFonts w:ascii="Arial" w:eastAsia="Times New Roman" w:hAnsi="Arial" w:cs="Arial"/>
                <w:b/>
                <w:lang w:val="en-US" w:eastAsia="ar-SA"/>
              </w:rPr>
            </w:pPr>
            <w:r w:rsidRPr="006913B6">
              <w:rPr>
                <w:rFonts w:ascii="Arial" w:eastAsia="Times New Roman" w:hAnsi="Arial" w:cs="Arial"/>
                <w:b/>
                <w:lang w:val="en-US" w:eastAsia="ar-SA"/>
              </w:rPr>
              <w:t>Other Staff/ Graduates:</w:t>
            </w:r>
          </w:p>
          <w:p w:rsidR="00C70B96" w:rsidRPr="006913B6" w:rsidRDefault="00C70B96" w:rsidP="006970CB">
            <w:pPr>
              <w:pStyle w:val="ListParagraph"/>
              <w:suppressAutoHyphens/>
              <w:spacing w:after="0"/>
              <w:ind w:left="993" w:firstLine="141"/>
              <w:rPr>
                <w:rFonts w:ascii="Arial" w:eastAsia="Times New Roman" w:hAnsi="Arial" w:cs="Arial"/>
                <w:lang w:val="en-US" w:eastAsia="ar-SA"/>
              </w:rPr>
            </w:pPr>
          </w:p>
          <w:p w:rsidR="00C70B96" w:rsidRPr="006913B6"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Shraddha Warang</w:t>
            </w:r>
            <w:r>
              <w:rPr>
                <w:rFonts w:ascii="Arial" w:eastAsia="Times New Roman" w:hAnsi="Arial" w:cs="Arial"/>
                <w:lang w:val="en-US" w:eastAsia="ar-SA"/>
              </w:rPr>
              <w:t xml:space="preserve"> (Team Leader)</w:t>
            </w:r>
          </w:p>
          <w:p w:rsidR="00C70B96" w:rsidRPr="00F4500A"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Pr>
                <w:rFonts w:ascii="Arial" w:eastAsia="Times New Roman" w:hAnsi="Arial" w:cs="Arial"/>
                <w:lang w:val="en-US" w:eastAsia="ar-SA"/>
              </w:rPr>
              <w:t>Poornima Shetty</w:t>
            </w:r>
          </w:p>
          <w:p w:rsidR="00C70B96" w:rsidRPr="006913B6"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Ankit Mahyavanshi</w:t>
            </w:r>
          </w:p>
          <w:p w:rsidR="00C70B96" w:rsidRPr="006913B6"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Sajan Shukla</w:t>
            </w:r>
          </w:p>
          <w:p w:rsidR="00C70B96" w:rsidRPr="00F4500A"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F4500A">
              <w:rPr>
                <w:rFonts w:ascii="Arial" w:eastAsia="Times New Roman" w:hAnsi="Arial" w:cs="Arial"/>
                <w:lang w:val="en-US" w:eastAsia="ar-SA"/>
              </w:rPr>
              <w:t>Aadesh Yadav</w:t>
            </w:r>
          </w:p>
          <w:p w:rsidR="00C70B96"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F4500A">
              <w:rPr>
                <w:rFonts w:ascii="Arial" w:eastAsia="Times New Roman" w:hAnsi="Arial" w:cs="Arial"/>
                <w:lang w:val="en-US" w:eastAsia="ar-SA"/>
              </w:rPr>
              <w:t>Alpesh Jogale</w:t>
            </w:r>
          </w:p>
          <w:p w:rsidR="00C70B96" w:rsidRPr="00F4500A"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Pr>
                <w:rFonts w:ascii="Arial" w:eastAsia="Times New Roman" w:hAnsi="Arial" w:cs="Arial"/>
                <w:lang w:val="en-US" w:eastAsia="ar-SA"/>
              </w:rPr>
              <w:t>Sandesh Arekar</w:t>
            </w:r>
          </w:p>
          <w:p w:rsidR="00C70B96" w:rsidRPr="00F4500A"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Pr>
                <w:rFonts w:ascii="Arial" w:eastAsia="Times New Roman" w:hAnsi="Arial" w:cs="Arial"/>
                <w:lang w:val="en-US" w:eastAsia="ar-SA"/>
              </w:rPr>
              <w:t>Raamkhilavan Yadav.</w:t>
            </w:r>
          </w:p>
          <w:p w:rsidR="00C70B96" w:rsidRDefault="00C70B96" w:rsidP="006970CB">
            <w:pPr>
              <w:pStyle w:val="ListParagraph"/>
              <w:suppressAutoHyphens/>
              <w:spacing w:after="0"/>
              <w:ind w:left="0"/>
              <w:jc w:val="both"/>
              <w:rPr>
                <w:rFonts w:ascii="Segoe UI" w:eastAsia="Times New Roman" w:hAnsi="Segoe UI" w:cs="Segoe UI"/>
                <w:noProof/>
                <w:lang w:eastAsia="ar-SA"/>
              </w:rPr>
            </w:pPr>
          </w:p>
        </w:tc>
        <w:tc>
          <w:tcPr>
            <w:tcW w:w="4530" w:type="dxa"/>
          </w:tcPr>
          <w:p w:rsidR="00C70B96" w:rsidRDefault="00C70B96" w:rsidP="006970CB">
            <w:pPr>
              <w:pStyle w:val="ListParagraph"/>
              <w:suppressAutoHyphens/>
              <w:spacing w:after="0"/>
              <w:ind w:left="851" w:hanging="567"/>
              <w:rPr>
                <w:rFonts w:ascii="Arial" w:eastAsia="Times New Roman" w:hAnsi="Arial" w:cs="Arial"/>
                <w:b/>
                <w:lang w:val="en-US" w:eastAsia="ar-SA"/>
              </w:rPr>
            </w:pPr>
          </w:p>
          <w:p w:rsidR="00C70B96" w:rsidRPr="006913B6" w:rsidRDefault="00C70B96" w:rsidP="006970CB">
            <w:pPr>
              <w:pStyle w:val="ListParagraph"/>
              <w:suppressAutoHyphens/>
              <w:spacing w:after="0"/>
              <w:ind w:left="851" w:hanging="567"/>
              <w:rPr>
                <w:rFonts w:ascii="Arial" w:eastAsia="Times New Roman" w:hAnsi="Arial" w:cs="Arial"/>
                <w:b/>
                <w:lang w:val="en-US" w:eastAsia="ar-SA"/>
              </w:rPr>
            </w:pPr>
            <w:r>
              <w:rPr>
                <w:rFonts w:ascii="Arial" w:eastAsia="Times New Roman" w:hAnsi="Arial" w:cs="Arial"/>
                <w:b/>
                <w:lang w:val="en-US" w:eastAsia="ar-SA"/>
              </w:rPr>
              <w:t>Major</w:t>
            </w:r>
            <w:r w:rsidRPr="006913B6">
              <w:rPr>
                <w:rFonts w:ascii="Arial" w:eastAsia="Times New Roman" w:hAnsi="Arial" w:cs="Arial"/>
                <w:b/>
                <w:lang w:val="en-US" w:eastAsia="ar-SA"/>
              </w:rPr>
              <w:t xml:space="preserve"> assignments:</w:t>
            </w:r>
          </w:p>
          <w:p w:rsidR="00C70B96" w:rsidRPr="006913B6" w:rsidRDefault="00C70B96" w:rsidP="006970CB">
            <w:pPr>
              <w:pStyle w:val="ListParagraph"/>
              <w:suppressAutoHyphens/>
              <w:spacing w:after="0"/>
              <w:ind w:left="851" w:hanging="567"/>
              <w:rPr>
                <w:rFonts w:ascii="Arial" w:eastAsia="Times New Roman" w:hAnsi="Arial" w:cs="Arial"/>
                <w:b/>
                <w:lang w:val="en-US" w:eastAsia="ar-SA"/>
              </w:rPr>
            </w:pPr>
          </w:p>
          <w:p w:rsidR="00C70B96" w:rsidRPr="00521E57" w:rsidRDefault="00C70B96" w:rsidP="006970CB">
            <w:pPr>
              <w:pStyle w:val="ListParagraph"/>
              <w:numPr>
                <w:ilvl w:val="0"/>
                <w:numId w:val="2"/>
              </w:numPr>
              <w:suppressAutoHyphens/>
              <w:spacing w:after="0"/>
              <w:ind w:left="851" w:hanging="284"/>
              <w:rPr>
                <w:rFonts w:ascii="Segoe UI" w:eastAsia="Times New Roman" w:hAnsi="Segoe UI" w:cs="Segoe UI"/>
                <w:noProof/>
                <w:lang w:eastAsia="ar-SA"/>
              </w:rPr>
            </w:pPr>
            <w:r w:rsidRPr="00270D41">
              <w:rPr>
                <w:rFonts w:ascii="Arial" w:eastAsia="Times New Roman" w:hAnsi="Arial" w:cs="Arial"/>
                <w:lang w:val="en-US" w:eastAsia="ar-SA"/>
              </w:rPr>
              <w:t>The Thane District Central Co-Op Bank Ltd</w:t>
            </w:r>
            <w:r>
              <w:rPr>
                <w:rFonts w:ascii="Segoe UI" w:eastAsia="Times New Roman" w:hAnsi="Segoe UI" w:cs="Segoe UI"/>
                <w:noProof/>
                <w:lang w:eastAsia="ar-SA"/>
              </w:rPr>
              <w:t xml:space="preserve"> </w:t>
            </w:r>
          </w:p>
          <w:p w:rsidR="00C70B96" w:rsidRPr="006913B6" w:rsidRDefault="00C70B96" w:rsidP="006970CB">
            <w:pPr>
              <w:pStyle w:val="ListParagraph"/>
              <w:numPr>
                <w:ilvl w:val="0"/>
                <w:numId w:val="2"/>
              </w:numPr>
              <w:suppressAutoHyphens/>
              <w:spacing w:after="0"/>
              <w:ind w:left="851" w:hanging="284"/>
              <w:rPr>
                <w:rFonts w:ascii="Arial" w:eastAsia="Times New Roman" w:hAnsi="Arial" w:cs="Arial"/>
                <w:b/>
                <w:lang w:val="en-US" w:eastAsia="ar-SA"/>
              </w:rPr>
            </w:pPr>
            <w:r w:rsidRPr="006913B6">
              <w:rPr>
                <w:rFonts w:ascii="Arial" w:eastAsia="Times New Roman" w:hAnsi="Arial" w:cs="Arial"/>
                <w:lang w:val="en-US" w:eastAsia="ar-SA"/>
              </w:rPr>
              <w:t>Canara Bank</w:t>
            </w:r>
          </w:p>
          <w:p w:rsidR="00C70B96" w:rsidRPr="006913B6" w:rsidRDefault="00C70B96" w:rsidP="006970CB">
            <w:pPr>
              <w:pStyle w:val="ListParagraph"/>
              <w:numPr>
                <w:ilvl w:val="0"/>
                <w:numId w:val="3"/>
              </w:numPr>
              <w:suppressAutoHyphens/>
              <w:spacing w:after="0"/>
              <w:ind w:left="851" w:firstLine="283"/>
              <w:rPr>
                <w:rFonts w:ascii="Arial" w:eastAsia="Times New Roman" w:hAnsi="Arial" w:cs="Arial"/>
                <w:b/>
                <w:lang w:val="en-US" w:eastAsia="ar-SA"/>
              </w:rPr>
            </w:pPr>
            <w:r w:rsidRPr="006913B6">
              <w:rPr>
                <w:rFonts w:ascii="Arial" w:eastAsia="Times New Roman" w:hAnsi="Arial" w:cs="Arial"/>
                <w:lang w:val="en-US" w:eastAsia="ar-SA"/>
              </w:rPr>
              <w:t>Matunga East Branch</w:t>
            </w:r>
          </w:p>
          <w:p w:rsidR="00C70B96" w:rsidRPr="006913B6" w:rsidRDefault="00C70B96" w:rsidP="006970CB">
            <w:pPr>
              <w:pStyle w:val="ListParagraph"/>
              <w:numPr>
                <w:ilvl w:val="0"/>
                <w:numId w:val="3"/>
              </w:numPr>
              <w:suppressAutoHyphens/>
              <w:spacing w:after="0"/>
              <w:ind w:left="851" w:firstLine="283"/>
              <w:rPr>
                <w:rFonts w:ascii="Arial" w:eastAsia="Times New Roman" w:hAnsi="Arial" w:cs="Arial"/>
                <w:b/>
                <w:lang w:val="en-US" w:eastAsia="ar-SA"/>
              </w:rPr>
            </w:pPr>
            <w:r w:rsidRPr="006913B6">
              <w:rPr>
                <w:rFonts w:ascii="Arial" w:eastAsia="Times New Roman" w:hAnsi="Arial" w:cs="Arial"/>
                <w:lang w:val="en-US" w:eastAsia="ar-SA"/>
              </w:rPr>
              <w:t>Parel Branch</w:t>
            </w:r>
          </w:p>
          <w:p w:rsidR="00C70B96" w:rsidRPr="006913B6" w:rsidRDefault="00C70B96" w:rsidP="006970CB">
            <w:pPr>
              <w:pStyle w:val="ListParagraph"/>
              <w:numPr>
                <w:ilvl w:val="0"/>
                <w:numId w:val="3"/>
              </w:numPr>
              <w:suppressAutoHyphens/>
              <w:spacing w:after="0"/>
              <w:ind w:left="851" w:firstLine="283"/>
              <w:rPr>
                <w:rFonts w:ascii="Arial" w:eastAsia="Times New Roman" w:hAnsi="Arial" w:cs="Arial"/>
                <w:b/>
                <w:lang w:val="en-US" w:eastAsia="ar-SA"/>
              </w:rPr>
            </w:pPr>
            <w:r w:rsidRPr="006913B6">
              <w:rPr>
                <w:rFonts w:ascii="Arial" w:eastAsia="Times New Roman" w:hAnsi="Arial" w:cs="Arial"/>
                <w:lang w:val="en-US" w:eastAsia="ar-SA"/>
              </w:rPr>
              <w:t>Tamarind Lane Branch</w:t>
            </w:r>
          </w:p>
          <w:p w:rsidR="00C70B96" w:rsidRPr="00521E57" w:rsidRDefault="00C70B96" w:rsidP="006970CB">
            <w:pPr>
              <w:pStyle w:val="ListParagraph"/>
              <w:numPr>
                <w:ilvl w:val="0"/>
                <w:numId w:val="3"/>
              </w:numPr>
              <w:suppressAutoHyphens/>
              <w:spacing w:after="0"/>
              <w:ind w:left="851" w:firstLine="283"/>
              <w:rPr>
                <w:rFonts w:ascii="Arial" w:eastAsia="Times New Roman" w:hAnsi="Arial" w:cs="Arial"/>
                <w:b/>
                <w:lang w:val="en-US" w:eastAsia="ar-SA"/>
              </w:rPr>
            </w:pPr>
            <w:r w:rsidRPr="006913B6">
              <w:rPr>
                <w:rFonts w:ascii="Arial" w:eastAsia="Times New Roman" w:hAnsi="Arial" w:cs="Arial"/>
                <w:lang w:val="en-US" w:eastAsia="ar-SA"/>
              </w:rPr>
              <w:t>Byculla East Branch</w:t>
            </w:r>
          </w:p>
          <w:p w:rsidR="00C70B96" w:rsidRPr="00D74F73" w:rsidRDefault="00C70B96" w:rsidP="006970CB">
            <w:pPr>
              <w:pStyle w:val="ListParagraph"/>
              <w:numPr>
                <w:ilvl w:val="0"/>
                <w:numId w:val="2"/>
              </w:numPr>
              <w:suppressAutoHyphens/>
              <w:spacing w:after="0"/>
              <w:ind w:left="851" w:hanging="284"/>
              <w:rPr>
                <w:rFonts w:ascii="Segoe UI" w:eastAsia="Times New Roman" w:hAnsi="Segoe UI" w:cs="Segoe UI"/>
                <w:noProof/>
                <w:lang w:eastAsia="ar-SA"/>
              </w:rPr>
            </w:pPr>
            <w:r>
              <w:rPr>
                <w:rFonts w:ascii="Arial" w:eastAsia="Times New Roman" w:hAnsi="Arial" w:cs="Arial"/>
                <w:lang w:val="en-US" w:eastAsia="ar-SA"/>
              </w:rPr>
              <w:t>Shree Om Sai Co-</w:t>
            </w:r>
            <w:r w:rsidRPr="00794EB5">
              <w:rPr>
                <w:rFonts w:ascii="Arial" w:eastAsia="Times New Roman" w:hAnsi="Arial" w:cs="Arial"/>
                <w:lang w:val="en-US" w:eastAsia="ar-SA"/>
              </w:rPr>
              <w:t>Op Credit Society Ltd.</w:t>
            </w:r>
          </w:p>
          <w:p w:rsidR="00C70B96" w:rsidRDefault="00C70B96" w:rsidP="006970CB">
            <w:pPr>
              <w:pStyle w:val="ListParagraph"/>
              <w:suppressAutoHyphens/>
              <w:spacing w:after="0"/>
              <w:ind w:left="851"/>
              <w:rPr>
                <w:rFonts w:ascii="Segoe UI" w:eastAsia="Times New Roman" w:hAnsi="Segoe UI" w:cs="Segoe UI"/>
                <w:noProof/>
                <w:lang w:eastAsia="ar-SA"/>
              </w:rPr>
            </w:pPr>
          </w:p>
        </w:tc>
      </w:tr>
    </w:tbl>
    <w:p w:rsidR="00C70B96" w:rsidRPr="006913B6" w:rsidRDefault="00C70B96" w:rsidP="00C70B96">
      <w:pPr>
        <w:pStyle w:val="ListParagraph"/>
        <w:suppressAutoHyphens/>
        <w:spacing w:after="0"/>
        <w:ind w:left="284"/>
        <w:jc w:val="both"/>
        <w:rPr>
          <w:rFonts w:ascii="Segoe UI" w:eastAsia="Times New Roman" w:hAnsi="Segoe UI" w:cs="Segoe UI"/>
          <w:noProof/>
          <w:lang w:eastAsia="ar-SA"/>
        </w:rPr>
      </w:pPr>
    </w:p>
    <w:p w:rsidR="006D0A0E" w:rsidRDefault="006D0A0E"/>
    <w:sectPr w:rsidR="006D0A0E" w:rsidSect="00C70B96">
      <w:pgSz w:w="11906" w:h="16838"/>
      <w:pgMar w:top="1440" w:right="849"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TypoSlab Irregular Demo">
    <w:altName w:val="Cambria Math"/>
    <w:panose1 w:val="02000500000000000000"/>
    <w:charset w:val="00"/>
    <w:family w:val="auto"/>
    <w:pitch w:val="variable"/>
    <w:sig w:usb0="800000A7" w:usb1="5000004A" w:usb2="00000000" w:usb3="00000000" w:csb0="00000093" w:csb1="00000000"/>
  </w:font>
  <w:font w:name="Adobe Heiti Std R">
    <w:panose1 w:val="020B0400000000000000"/>
    <w:charset w:val="80"/>
    <w:family w:val="swiss"/>
    <w:notTrueType/>
    <w:pitch w:val="variable"/>
    <w:sig w:usb0="00000207" w:usb1="0A0F1810" w:usb2="00000016" w:usb3="00000000" w:csb0="00060007"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43E03"/>
    <w:multiLevelType w:val="hybridMultilevel"/>
    <w:tmpl w:val="DA0211F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5A0A68BA"/>
    <w:multiLevelType w:val="hybridMultilevel"/>
    <w:tmpl w:val="DC845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C73022"/>
    <w:multiLevelType w:val="hybridMultilevel"/>
    <w:tmpl w:val="9D80A3C0"/>
    <w:lvl w:ilvl="0" w:tplc="9B9E9C8E">
      <w:start w:val="1"/>
      <w:numFmt w:val="decimal"/>
      <w:lvlText w:val="%1."/>
      <w:lvlJc w:val="left"/>
      <w:pPr>
        <w:ind w:left="2138" w:hanging="360"/>
      </w:pPr>
      <w:rPr>
        <w:b w:val="0"/>
      </w:r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B96"/>
    <w:rsid w:val="006D0A0E"/>
    <w:rsid w:val="00C70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46BB2-1A3B-4DC6-A2FA-D94B5CC72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70B96"/>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rsid w:val="00C70B96"/>
    <w:rPr>
      <w:rFonts w:ascii="Cambria" w:hAnsi="Cambria" w:cs="Mangal"/>
      <w:sz w:val="20"/>
      <w:szCs w:val="20"/>
      <w:lang w:val="en-IN"/>
    </w:rPr>
  </w:style>
  <w:style w:type="paragraph" w:styleId="ListParagraph">
    <w:name w:val="List Paragraph"/>
    <w:basedOn w:val="Normal"/>
    <w:uiPriority w:val="34"/>
    <w:qFormat/>
    <w:rsid w:val="00C70B96"/>
    <w:pPr>
      <w:suppressAutoHyphens w:val="0"/>
      <w:spacing w:after="200" w:line="276" w:lineRule="auto"/>
      <w:ind w:left="720"/>
      <w:contextualSpacing/>
    </w:pPr>
    <w:rPr>
      <w:rFonts w:asciiTheme="minorHAnsi" w:eastAsiaTheme="minorHAnsi" w:hAnsiTheme="minorHAnsi" w:cstheme="minorBidi"/>
      <w:sz w:val="22"/>
      <w:szCs w:val="22"/>
      <w:lang w:val="en-IN" w:eastAsia="en-US"/>
    </w:rPr>
  </w:style>
  <w:style w:type="table" w:styleId="TableGrid">
    <w:name w:val="Table Grid"/>
    <w:basedOn w:val="TableNormal"/>
    <w:uiPriority w:val="59"/>
    <w:rsid w:val="00C70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Mohite</dc:creator>
  <cp:keywords/>
  <dc:description/>
  <cp:lastModifiedBy>Tushar Mohite</cp:lastModifiedBy>
  <cp:revision>1</cp:revision>
  <dcterms:created xsi:type="dcterms:W3CDTF">2017-03-26T16:58:00Z</dcterms:created>
  <dcterms:modified xsi:type="dcterms:W3CDTF">2017-03-26T17:00:00Z</dcterms:modified>
</cp:coreProperties>
</file>