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GRTS</w:t>
      </w:r>
      <w:r>
        <w:t xml:space="preserve"> </w:t>
      </w:r>
      <w:r>
        <w:t xml:space="preserve">Sampling</w:t>
      </w:r>
      <w:r>
        <w:t xml:space="preserve"> </w:t>
      </w:r>
      <w:r>
        <w:t xml:space="preserve">Design</w:t>
      </w:r>
      <w:r>
        <w:t xml:space="preserve"> </w:t>
      </w:r>
      <w:r>
        <w:t xml:space="preserve">for</w:t>
      </w:r>
      <w:r>
        <w:t xml:space="preserve"> </w:t>
      </w:r>
      <w:r>
        <w:t xml:space="preserve">BPC</w:t>
      </w:r>
      <w:r>
        <w:t xml:space="preserve"> </w:t>
      </w:r>
      <w:r>
        <w:t xml:space="preserve">20198</w:t>
      </w:r>
      <w:r>
        <w:t xml:space="preserve"> </w:t>
      </w:r>
      <w:r>
        <w:t xml:space="preserve">Sampling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FirstParagraph"/>
      </w:pPr>
    </w:p>
    <w:p>
      <w:pPr>
        <w:pStyle w:val="Heading1"/>
      </w:pPr>
      <w:bookmarkStart w:id="20" w:name="load-libraries"/>
      <w:r>
        <w:t xml:space="preserve">Load Libraries</w:t>
      </w:r>
      <w:bookmarkEnd w:id="20"/>
    </w:p>
    <w:p>
      <w:pPr>
        <w:pStyle w:val="FirstParagraph"/>
      </w:pPr>
      <w:r>
        <w:t xml:space="preserve">We are working here with spsurvey version 4.1.4, which was updated September</w:t>
      </w:r>
      <w:r>
        <w:t xml:space="preserve"> </w:t>
      </w:r>
      <w:r>
        <w:t xml:space="preserve">15th, 2020.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#&gt; -- Attaching packages --------------------------------------- tidyverse 1.3.0 --</w:t>
      </w:r>
      <w:r>
        <w:br/>
      </w:r>
      <w:r>
        <w:rPr>
          <w:rStyle w:val="CommentTok"/>
        </w:rPr>
        <w:t xml:space="preserve">#&gt; v ggplot2 3.3.2     v purrr   0.3.4</w:t>
      </w:r>
      <w:r>
        <w:br/>
      </w:r>
      <w:r>
        <w:rPr>
          <w:rStyle w:val="CommentTok"/>
        </w:rPr>
        <w:t xml:space="preserve">#&gt; v tibble  3.0.3     v dplyr   1.0.2</w:t>
      </w:r>
      <w:r>
        <w:br/>
      </w:r>
      <w:r>
        <w:rPr>
          <w:rStyle w:val="CommentTok"/>
        </w:rPr>
        <w:t xml:space="preserve">#&gt; v tidyr   1.1.2     v stringr 1.4.0</w:t>
      </w:r>
      <w:r>
        <w:br/>
      </w:r>
      <w:r>
        <w:rPr>
          <w:rStyle w:val="CommentTok"/>
        </w:rPr>
        <w:t xml:space="preserve">#&gt; v readr   1.3.1     v forcats 0.5.0</w:t>
      </w:r>
      <w:r>
        <w:br/>
      </w:r>
      <w:r>
        <w:rPr>
          <w:rStyle w:val="CommentTok"/>
        </w:rPr>
        <w:t xml:space="preserve">#&gt; -- Conflicts ------------------------------------------ tidyverse_conflicts() --</w:t>
      </w:r>
      <w:r>
        <w:br/>
      </w:r>
      <w:r>
        <w:rPr>
          <w:rStyle w:val="CommentTok"/>
        </w:rPr>
        <w:t xml:space="preserve">#&gt; x dplyr::filter() masks stats::filter()</w:t>
      </w:r>
      <w:r>
        <w:br/>
      </w:r>
      <w:r>
        <w:rPr>
          <w:rStyle w:val="CommentTok"/>
        </w:rPr>
        <w:t xml:space="preserve">#&gt; x dplyr::lag()    masks stats::lag()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(spsurvey)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Version 4.1.0 of the spsurvey package was loaded successfully.</w:t>
      </w:r>
    </w:p>
    <w:p>
      <w:pPr>
        <w:pStyle w:val="Heading1"/>
      </w:pPr>
      <w:bookmarkStart w:id="21" w:name="set-random-seed"/>
      <w:r>
        <w:t xml:space="preserve">Set Random Seed</w:t>
      </w:r>
      <w:bookmarkEnd w:id="21"/>
    </w:p>
    <w:p>
      <w:pPr>
        <w:pStyle w:val="FirstParagraph"/>
      </w:pPr>
      <w:r>
        <w:t xml:space="preserve">To allow repetition of sampling design. If you run this code right before</w:t>
      </w:r>
      <w:r>
        <w:t xml:space="preserve"> </w:t>
      </w:r>
      <w:r>
        <w:t xml:space="preserve">generating a sample, the computer will generate the same sequence of random</w:t>
      </w:r>
      <w:r>
        <w:t xml:space="preserve"> </w:t>
      </w:r>
      <w:r>
        <w:t xml:space="preserve">numbers, and thus the same sample. If you forget, you’ll get another (also</w:t>
      </w:r>
      <w:r>
        <w:t xml:space="preserve"> </w:t>
      </w:r>
      <w:r>
        <w:t xml:space="preserve">perfectly valid) sample.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98765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define-a-simple-unstratified-design"/>
      <w:r>
        <w:t xml:space="preserve">Define a Simple Unstratified Design</w:t>
      </w:r>
      <w:bookmarkEnd w:id="22"/>
    </w:p>
    <w:p>
      <w:pPr>
        <w:pStyle w:val="FirstParagraph"/>
      </w:pPr>
      <w:r>
        <w:t xml:space="preserve">With a ten to one oversample.</w:t>
      </w:r>
    </w:p>
    <w:p>
      <w:pPr>
        <w:pStyle w:val="BodyText"/>
      </w:pPr>
      <w:r>
        <w:t xml:space="preserve">The sample is not drawn with regard to the Inspector Region. Information on the</w:t>
      </w:r>
      <w:r>
        <w:t xml:space="preserve"> </w:t>
      </w:r>
      <w:r>
        <w:t xml:space="preserve">Inspector Region will be added later in ArcGIS after the sample and oversample</w:t>
      </w:r>
      <w:r>
        <w:t xml:space="preserve"> </w:t>
      </w:r>
      <w:r>
        <w:t xml:space="preserve">are drawn.</w:t>
      </w:r>
    </w:p>
    <w:p>
      <w:pPr>
        <w:pStyle w:val="SourceCode"/>
      </w:pPr>
      <w:r>
        <w:rPr>
          <w:rStyle w:val="NormalTok"/>
        </w:rPr>
        <w:t xml:space="preserve">SimpleDesign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PanelOne=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seltype=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over=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generate-the-spatial-sample"/>
      <w:r>
        <w:t xml:space="preserve">Generate the Spatial Sample</w:t>
      </w:r>
      <w:bookmarkEnd w:id="23"/>
    </w:p>
    <w:p>
      <w:pPr>
        <w:pStyle w:val="Heading2"/>
      </w:pPr>
      <w:bookmarkStart w:id="24" w:name="generate-unique-filename"/>
      <w:r>
        <w:t xml:space="preserve">Generate Unique Filename</w:t>
      </w:r>
      <w:bookmarkEnd w:id="24"/>
    </w:p>
    <w:p>
      <w:pPr>
        <w:pStyle w:val="FirstParagraph"/>
      </w:pPr>
      <w:r>
        <w:t xml:space="preserve">Since we are going to re-run this sometimes when output already exists, we want</w:t>
      </w:r>
      <w:r>
        <w:t xml:space="preserve"> </w:t>
      </w:r>
      <w:r>
        <w:t xml:space="preserve">to come up with a filename for the shapefile that won’t conflict.</w:t>
      </w:r>
    </w:p>
    <w:p>
      <w:pPr>
        <w:pStyle w:val="SourceCode"/>
      </w:pPr>
      <w:r>
        <w:rPr>
          <w:rStyle w:val="NormalTok"/>
        </w:rPr>
        <w:t xml:space="preserve">fn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"Blubry23RandomSD"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tmpdir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 Source Files"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fn</w:t>
      </w:r>
      <w:r>
        <w:br/>
      </w:r>
      <w:r>
        <w:rPr>
          <w:rStyle w:val="CommentTok"/>
        </w:rPr>
        <w:t xml:space="preserve">#&gt; [1] "GIS Source Files\\Blubry23RandomSD2705bb9df3"</w:t>
      </w:r>
    </w:p>
    <w:p>
      <w:pPr>
        <w:pStyle w:val="Heading2"/>
      </w:pPr>
      <w:bookmarkStart w:id="25" w:name="run-grts-sample"/>
      <w:r>
        <w:t xml:space="preserve">Run GRTS Sample</w:t>
      </w:r>
      <w:bookmarkEnd w:id="25"/>
    </w:p>
    <w:p>
      <w:pPr>
        <w:pStyle w:val="FirstParagraph"/>
      </w:pPr>
      <w:r>
        <w:t xml:space="preserve">This code generates pages of warnings. They are not important for our purposes,</w:t>
      </w:r>
      <w:r>
        <w:t xml:space="preserve"> </w:t>
      </w:r>
      <w:r>
        <w:t xml:space="preserve">so I suppressed them here in the Word Document. If you run this file as an R</w:t>
      </w:r>
      <w:r>
        <w:t xml:space="preserve"> </w:t>
      </w:r>
      <w:r>
        <w:t xml:space="preserve">markdown document, you will see them, and can evaluate them yourself.</w:t>
      </w:r>
    </w:p>
    <w:p>
      <w:pPr>
        <w:pStyle w:val="SourceCode"/>
      </w:pPr>
      <w:r>
        <w:rPr>
          <w:rStyle w:val="NormalTok"/>
        </w:rPr>
        <w:t xml:space="preserve">SimpleSample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SimpleDesign,                   </w:t>
      </w:r>
      <w:r>
        <w:rPr>
          <w:rStyle w:val="CommentTok"/>
        </w:rPr>
        <w:t xml:space="preserve"># as defined above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DesignID=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 Arbitrary string to start site codes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SiteBegin=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number of first sample location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type.frame=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             </w:t>
      </w:r>
      <w:r>
        <w:rPr>
          <w:rStyle w:val="CommentTok"/>
        </w:rPr>
        <w:t xml:space="preserve"># Must be one of following: "finite",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 "linear", or "area". Depends on the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 dimensionality of the support.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src.frame=</w:t>
      </w:r>
      <w:r>
        <w:rPr>
          <w:rStyle w:val="StringTok"/>
        </w:rPr>
        <w:t xml:space="preserve">"shapefile"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Type of source of geographic data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 defining the support. Can be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"shapefile", "sf.object",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  "sp.object" or "att.frame"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in.shape=</w:t>
      </w:r>
      <w:r>
        <w:rPr>
          <w:rStyle w:val="StringTok"/>
        </w:rPr>
        <w:t xml:space="preserve">'GIS Source Files/Blubry23Final'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path to shapefile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maxlev=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          </w:t>
      </w:r>
      <w:r>
        <w:rPr>
          <w:rStyle w:val="CommentTok"/>
        </w:rPr>
        <w:t xml:space="preserve"># maximum number of hierarchical levels to use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out.shape=</w:t>
      </w:r>
      <w:r>
        <w:rPr>
          <w:rStyle w:val="NormalTok"/>
        </w:rPr>
        <w:t xml:space="preserve">fn,       </w:t>
      </w:r>
      <w:r>
        <w:rPr>
          <w:rStyle w:val="CommentTok"/>
        </w:rPr>
        <w:t xml:space="preserve"># name your output shapefile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Stratum: None </w:t>
      </w:r>
      <w:r>
        <w:br/>
      </w:r>
      <w:r>
        <w:rPr>
          <w:rStyle w:val="CommentTok"/>
        </w:rPr>
        <w:t xml:space="preserve">#&gt; Current number of levels: 5 </w:t>
      </w:r>
      <w:r>
        <w:br/>
      </w:r>
      <w:r>
        <w:rPr>
          <w:rStyle w:val="CommentTok"/>
        </w:rPr>
        <w:t xml:space="preserve">#&gt; Current number of levels: 7 </w:t>
      </w:r>
      <w:r>
        <w:br/>
      </w:r>
      <w:r>
        <w:rPr>
          <w:rStyle w:val="CommentTok"/>
        </w:rPr>
        <w:t xml:space="preserve">#&gt; Final number of levels: 7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7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16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17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32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37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53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69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71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80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81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85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101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115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117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135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144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145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149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165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179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181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192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208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209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213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229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243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245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252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259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264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267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284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298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300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318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332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334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352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358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376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383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400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410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429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434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444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455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462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464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480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496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497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500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501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506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524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528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308942439.17400002 of</w:t>
      </w:r>
      <w:r>
        <w:br/>
      </w:r>
      <w:r>
        <w:rPr>
          <w:rStyle w:val="CommentTok"/>
        </w:rPr>
        <w:t xml:space="preserve">#&gt; field Shape_Area of feature 530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531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  <w:r>
        <w:br/>
      </w:r>
      <w:r>
        <w:rPr>
          <w:rStyle w:val="CommentTok"/>
        </w:rPr>
        <w:t xml:space="preserve">#&gt; Warning in CPL_write_ogr(obj, dsn, layer, driver,</w:t>
      </w:r>
      <w:r>
        <w:br/>
      </w:r>
      <w:r>
        <w:rPr>
          <w:rStyle w:val="CommentTok"/>
        </w:rPr>
        <w:t xml:space="preserve">#&gt; as.character(dataset_options), : GDAL Message 1: Value 180084648.96200001 of</w:t>
      </w:r>
      <w:r>
        <w:br/>
      </w:r>
      <w:r>
        <w:rPr>
          <w:rStyle w:val="CommentTok"/>
        </w:rPr>
        <w:t xml:space="preserve">#&gt; field Shape_Area of feature 540 not successfully written. Possibly due to too</w:t>
      </w:r>
      <w:r>
        <w:br/>
      </w:r>
      <w:r>
        <w:rPr>
          <w:rStyle w:val="CommentTok"/>
        </w:rPr>
        <w:t xml:space="preserve">#&gt; larger number with respect to field width</w:t>
      </w:r>
    </w:p>
    <w:p>
      <w:pPr>
        <w:pStyle w:val="Heading1"/>
      </w:pPr>
      <w:bookmarkStart w:id="26" w:name="check-the-design"/>
      <w:r>
        <w:t xml:space="preserve">Check The Design</w:t>
      </w:r>
      <w:bookmarkEnd w:id="26"/>
    </w:p>
    <w:p>
      <w:pPr>
        <w:pStyle w:val="SourceCode"/>
      </w:pPr>
      <w:r>
        <w:rPr>
          <w:rStyle w:val="KeywordTok"/>
        </w:rPr>
        <w:t xml:space="preserve">dsgnsum</w:t>
      </w:r>
      <w:r>
        <w:rPr>
          <w:rStyle w:val="NormalTok"/>
        </w:rPr>
        <w:t xml:space="preserve">(SimpleSample)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Design Summary: Number of Sites Classified by panel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panel</w:t>
      </w:r>
      <w:r>
        <w:br/>
      </w:r>
      <w:r>
        <w:rPr>
          <w:rStyle w:val="CommentTok"/>
        </w:rPr>
        <w:t xml:space="preserve">#&gt; OverSamp PanelOne      Sum </w:t>
      </w:r>
      <w:r>
        <w:br/>
      </w:r>
      <w:r>
        <w:rPr>
          <w:rStyle w:val="CommentTok"/>
        </w:rPr>
        <w:t xml:space="preserve">#&gt;      500       50      550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GRTS Sampling Design for BPC 20198 Sampling</dc:title>
  <dc:creator>Curtis C. Bohlen</dc:creator>
  <cp:keywords/>
  <dcterms:created xsi:type="dcterms:W3CDTF">2020-09-27T21:27:01Z</dcterms:created>
  <dcterms:modified xsi:type="dcterms:W3CDTF">2020-09-27T21:27:01Z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24, 2020</vt:lpwstr>
  </property>
  <property fmtid="{D5CDD505-2E9C-101B-9397-08002B2CF9AE}" pid="3" name="output">
    <vt:lpwstr/>
  </property>
</Properties>
</file>