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E901B" w14:textId="63734F1A" w:rsidR="008D043C" w:rsidRDefault="009839F5">
      <w:r>
        <w:rPr>
          <w:rFonts w:hint="eastAsia"/>
        </w:rPr>
        <w:t xml:space="preserve">                               模型蒸馏</w:t>
      </w:r>
    </w:p>
    <w:p w14:paraId="18935BF5" w14:textId="0EC8B9A5" w:rsidR="009839F5" w:rsidRDefault="009839F5">
      <w:r>
        <w:rPr>
          <w:rFonts w:hint="eastAsia"/>
        </w:rPr>
        <w:t>检测结果和分割结果，分开进行蒸馏。</w:t>
      </w:r>
    </w:p>
    <w:p w14:paraId="58E3B69C" w14:textId="1B17F19A" w:rsidR="009839F5" w:rsidRDefault="009839F5">
      <w:pPr>
        <w:rPr>
          <w:rFonts w:hint="eastAsia"/>
        </w:rPr>
      </w:pPr>
      <w:r>
        <w:tab/>
      </w:r>
      <w:r>
        <w:rPr>
          <w:rFonts w:hint="eastAsia"/>
        </w:rPr>
        <w:t>分别获取学生网络和教师网络的输出结果，然后，对检测结果进行SmoothLoss()损失计算，分割结果使用构建的seg_distillation_loss()损失计算。将损失乘以0.2后，加到总损失上，进行回归.</w:t>
      </w:r>
    </w:p>
    <w:sectPr w:rsidR="009839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34"/>
    <w:rsid w:val="000A6234"/>
    <w:rsid w:val="00231FFF"/>
    <w:rsid w:val="00732630"/>
    <w:rsid w:val="008D043C"/>
    <w:rsid w:val="0098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46FC5"/>
  <w15:chartTrackingRefBased/>
  <w15:docId w15:val="{11995CD1-38CA-4683-9141-392A85F0C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2</cp:revision>
  <dcterms:created xsi:type="dcterms:W3CDTF">2024-06-07T04:46:00Z</dcterms:created>
  <dcterms:modified xsi:type="dcterms:W3CDTF">2024-06-07T04:51:00Z</dcterms:modified>
</cp:coreProperties>
</file>