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420"/>
      </w:pPr>
      <w:bookmarkStart w:id="0" w:name="_Toc3280"/>
      <w:bookmarkStart w:id="1" w:name="_Toc20514"/>
      <w:bookmarkStart w:id="36" w:name="_GoBack"/>
      <w:bookmarkEnd w:id="36"/>
      <w:r>
        <w:rPr>
          <w:rFonts w:hint="eastAsia"/>
        </w:rPr>
        <w:t>Excel表单</w:t>
      </w:r>
      <w:bookmarkEnd w:id="0"/>
      <w:r>
        <w:rPr>
          <w:rFonts w:hint="eastAsia"/>
        </w:rPr>
        <w:t>操作手册</w:t>
      </w:r>
      <w:bookmarkEnd w:id="1"/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tbl>
      <w:tblPr>
        <w:tblStyle w:val="27"/>
        <w:tblW w:w="10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6798"/>
        <w:gridCol w:w="130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6798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编辑内容及说明</w:t>
            </w:r>
          </w:p>
        </w:tc>
        <w:tc>
          <w:tcPr>
            <w:tcW w:w="1305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00" w:type="dxa"/>
            <w:shd w:val="clear" w:color="auto" w:fill="AEAAAA" w:themeFill="background2" w:themeFillShade="BF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发布初版。主要内容为安装方法和几点操作限制。</w:t>
            </w: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2017-03-09</w:t>
            </w: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马亚勇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完善插件版本、安装、保存等部分的内容。</w:t>
            </w: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2017-03-16</w:t>
            </w: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  <w:r>
              <w:rPr>
                <w:rFonts w:hint="eastAsia"/>
              </w:rPr>
              <w:t>马亚勇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V0.3</w:t>
            </w: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增加对“同时打开多个表单</w:t>
            </w:r>
            <w:r>
              <w:rPr>
                <w:rFonts w:hint="eastAsia"/>
                <w:lang w:val="en-US" w:eastAsia="zh-CN"/>
              </w:rPr>
              <w:t>/已打开本地文档</w:t>
            </w:r>
            <w:r>
              <w:rPr>
                <w:rFonts w:hint="eastAsia"/>
                <w:lang w:eastAsia="zh-CN"/>
              </w:rPr>
              <w:t>”的情况的解释。</w:t>
            </w: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2017-03-27</w:t>
            </w: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马亚勇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更新新版安装程序的安装步骤及截图；</w:t>
            </w:r>
          </w:p>
          <w:p>
            <w:pPr>
              <w:ind w:left="420" w:leftChars="0" w:hanging="420" w:hangingChars="20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完善使用过程中需要注意的几点问题。</w:t>
            </w: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2017-07-10</w:t>
            </w: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马亚勇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6798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305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ind w:left="420" w:leftChars="0" w:hanging="420" w:hangingChars="200"/>
              <w:jc w:val="center"/>
            </w:pPr>
          </w:p>
        </w:tc>
      </w:tr>
    </w:tbl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</w:p>
    <w:p>
      <w:pPr>
        <w:ind w:left="0" w:leftChars="0"/>
      </w:pPr>
      <w:r>
        <w:rPr>
          <w:rFonts w:hint="eastAsia"/>
        </w:rPr>
        <w:br w:type="page"/>
      </w:r>
    </w:p>
    <w:p>
      <w:pPr>
        <w:pStyle w:val="18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Excel表单操作手册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_Toc20514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使用环境要求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Office软件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系统要求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插件版本说明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_Toc27307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_Toc27307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下载安装程序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_Toc25883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解压缩到任意目录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_Toc25129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color w:val="FF0000"/>
          <w:kern w:val="2"/>
          <w:szCs w:val="24"/>
          <w:lang w:val="en-US" w:eastAsia="zh-CN" w:bidi="ar-SA"/>
        </w:rPr>
        <w:t>双击运行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“Excel表单插件安装程序.exe”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_Toc25129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根据您安装的Office版本，点击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drawing>
          <wp:inline distT="0" distB="0" distL="114300" distR="114300">
            <wp:extent cx="1114425" cy="209550"/>
            <wp:effectExtent l="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drawing>
          <wp:inline distT="0" distB="0" distL="114300" distR="114300">
            <wp:extent cx="1114425" cy="209550"/>
            <wp:effectExtent l="0" t="0" r="9525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_Toc30784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安装期间会弹出Office插件安装的窗口，安装成功后关闭即可：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_Toc30784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_Toc21496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出现安装成功的提示后，关闭安装程序即可。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_Toc21496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可能出现的异常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_Toc26141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.4.1.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提示“请为此应用程序修改清单版本或卸载已存在的应用程序”：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_Toc20798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.4.2.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提示“证书或其位置不受信任”：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_Toc20798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检查更新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插件在启动时会自动检查更新，检测到新版后会提示：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使用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打开Excel表单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_Toc24632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_Toc6362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不允许同时打开多个表单，在打开excel表单前需要关闭已打开的所有excel文档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_Toc6362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_Toc14207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打开方式：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_Toc14207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_Toc28130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判断是否正常打开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_Toc28130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填报过程中的注意事项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_Toc9588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不允许修改表格结构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禁止使用“名称”相关功能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（以及右键菜单的“定义名称”功能）：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_Toc14568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可以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随意使用Excel内置的公式、函数。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从表（子表）操作需要</w:t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特别注意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_Toc10247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点击保存按钮或按Ctrl+S快捷键保存文档，出现下面提示即表明表单数据已成功保存到数据库：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_Toc10247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.3.2.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关闭文档时的提示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_Toc11638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ind w:left="0" w:leftChars="0"/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ind w:left="420"/>
      </w:pPr>
      <w:r>
        <w:rPr>
          <w:rFonts w:hint="eastAsia"/>
        </w:rPr>
        <w:br w:type="page"/>
      </w:r>
    </w:p>
    <w:p>
      <w:pPr>
        <w:pStyle w:val="4"/>
        <w:ind w:left="845"/>
      </w:pPr>
      <w:bookmarkStart w:id="2" w:name="_Toc12065"/>
      <w:r>
        <w:rPr>
          <w:rFonts w:hint="eastAsia"/>
        </w:rPr>
        <w:t>使用环境要求</w:t>
      </w:r>
      <w:bookmarkEnd w:id="2"/>
    </w:p>
    <w:p>
      <w:pPr>
        <w:pStyle w:val="5"/>
        <w:ind w:left="987"/>
      </w:pPr>
      <w:bookmarkStart w:id="3" w:name="_Toc7801"/>
      <w:r>
        <w:rPr>
          <w:rFonts w:hint="eastAsia"/>
        </w:rPr>
        <w:t>Office软件</w:t>
      </w:r>
      <w:bookmarkEnd w:id="3"/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  <w:b/>
          <w:color w:val="FF0000"/>
          <w:lang w:eastAsia="zh-CN"/>
        </w:rPr>
        <w:t>推荐</w:t>
      </w:r>
      <w:r>
        <w:rPr>
          <w:rFonts w:hint="eastAsia"/>
          <w:b/>
          <w:color w:val="FF0000"/>
        </w:rPr>
        <w:t>使用Office 201</w:t>
      </w:r>
      <w:r>
        <w:rPr>
          <w:rFonts w:hint="eastAsia"/>
          <w:b/>
          <w:color w:val="FF0000"/>
          <w:lang w:val="en-US" w:eastAsia="zh-CN"/>
        </w:rPr>
        <w:t>3及更高版本</w:t>
      </w:r>
      <w:r>
        <w:rPr>
          <w:rFonts w:hint="eastAsia"/>
        </w:rPr>
        <w:t>，</w:t>
      </w:r>
      <w:r>
        <w:rPr>
          <w:rFonts w:hint="eastAsia"/>
          <w:lang w:eastAsia="zh-CN"/>
        </w:rPr>
        <w:t>最低支持</w:t>
      </w:r>
      <w:r>
        <w:rPr>
          <w:rFonts w:hint="eastAsia"/>
        </w:rPr>
        <w:t>Office 2010版本，不</w:t>
      </w:r>
      <w:r>
        <w:rPr>
          <w:rFonts w:hint="eastAsia"/>
          <w:lang w:eastAsia="zh-CN"/>
        </w:rPr>
        <w:t>支持</w:t>
      </w:r>
      <w:r>
        <w:rPr>
          <w:rFonts w:hint="eastAsia"/>
        </w:rPr>
        <w:t>更低版本。</w:t>
      </w:r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  <w:b/>
        </w:rPr>
        <w:t>不支持</w:t>
      </w:r>
      <w:r>
        <w:rPr>
          <w:rFonts w:hint="eastAsia"/>
        </w:rPr>
        <w:t>WPS。</w:t>
      </w:r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</w:rPr>
        <w:t>请安装微软官方发布的</w:t>
      </w:r>
      <w:r>
        <w:rPr>
          <w:rFonts w:hint="eastAsia"/>
          <w:b/>
        </w:rPr>
        <w:t>完整正式版</w:t>
      </w:r>
      <w:r>
        <w:rPr>
          <w:rFonts w:hint="eastAsia"/>
        </w:rPr>
        <w:t>，任何</w:t>
      </w:r>
      <w:r>
        <w:rPr>
          <w:rFonts w:hint="eastAsia"/>
          <w:lang w:eastAsia="zh-CN"/>
        </w:rPr>
        <w:t>第</w:t>
      </w:r>
      <w:r>
        <w:rPr>
          <w:rFonts w:hint="eastAsia"/>
        </w:rPr>
        <w:t>三方的破解、精简版本都有可能导致本插件无法正常工作。</w:t>
      </w:r>
    </w:p>
    <w:p>
      <w:pPr>
        <w:pStyle w:val="5"/>
        <w:ind w:left="987"/>
      </w:pPr>
      <w:bookmarkStart w:id="4" w:name="_Toc10213"/>
      <w:r>
        <w:rPr>
          <w:rFonts w:hint="eastAsia"/>
        </w:rPr>
        <w:t>系统要求</w:t>
      </w:r>
      <w:bookmarkEnd w:id="4"/>
    </w:p>
    <w:p>
      <w:pPr>
        <w:pStyle w:val="29"/>
        <w:numPr>
          <w:ilvl w:val="0"/>
          <w:numId w:val="4"/>
        </w:numPr>
        <w:ind w:leftChars="0" w:firstLineChars="0"/>
      </w:pPr>
      <w:r>
        <w:rPr>
          <w:rFonts w:hint="eastAsia"/>
        </w:rPr>
        <w:t>Windows 7或更高版本；</w:t>
      </w:r>
    </w:p>
    <w:p>
      <w:pPr>
        <w:pStyle w:val="29"/>
        <w:numPr>
          <w:ilvl w:val="0"/>
          <w:numId w:val="4"/>
        </w:numPr>
        <w:ind w:leftChars="0" w:firstLineChars="0"/>
      </w:pPr>
      <w:r>
        <w:rPr>
          <w:rFonts w:hint="eastAsia"/>
        </w:rPr>
        <w:t>要求</w:t>
      </w:r>
      <w:r>
        <w:rPr>
          <w:rFonts w:hint="eastAsia"/>
          <w:b/>
          <w:color w:val="FF0000"/>
        </w:rPr>
        <w:t>能够通过“运行”（win+R键）-“excel”启动Excel程序</w:t>
      </w:r>
      <w:r>
        <w:rPr>
          <w:rFonts w:hint="eastAsia"/>
        </w:rPr>
        <w:t>。</w:t>
      </w:r>
    </w:p>
    <w:p>
      <w:pPr>
        <w:pStyle w:val="29"/>
        <w:numPr>
          <w:ilvl w:val="0"/>
          <w:numId w:val="4"/>
        </w:numPr>
        <w:ind w:leftChars="0" w:firstLineChars="0"/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Office 2013及更高版本：需安装.NET Framework 4.0 及 4.5</w:t>
      </w:r>
    </w:p>
    <w:p>
      <w:pPr>
        <w:pStyle w:val="29"/>
        <w:numPr>
          <w:ilvl w:val="0"/>
          <w:numId w:val="4"/>
        </w:numPr>
        <w:ind w:leftChars="0" w:firstLineChars="0"/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Office 2010：需安装.NET Framework 4.0</w:t>
      </w:r>
    </w:p>
    <w:p>
      <w:pPr>
        <w:pStyle w:val="5"/>
        <w:ind w:left="987"/>
      </w:pPr>
      <w:bookmarkStart w:id="5" w:name="_Toc20471"/>
      <w:r>
        <w:rPr>
          <w:rFonts w:hint="eastAsia"/>
        </w:rPr>
        <w:t>插件版本说明</w:t>
      </w:r>
      <w:bookmarkEnd w:id="5"/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</w:rPr>
        <w:t>Office20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及更高版本请使用20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版本的插件，不要同时安装</w:t>
      </w:r>
      <w:r>
        <w:rPr>
          <w:rFonts w:hint="eastAsia"/>
          <w:lang w:val="en-US" w:eastAsia="zh-CN"/>
        </w:rPr>
        <w:t>2010、</w:t>
      </w:r>
      <w:r>
        <w:rPr>
          <w:rFonts w:hint="eastAsia"/>
        </w:rPr>
        <w:t>2007版插件。</w:t>
      </w:r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</w:rPr>
        <w:t>Office2010版本请使用2010版本的插件，不要同时安装</w:t>
      </w:r>
      <w:r>
        <w:rPr>
          <w:rFonts w:hint="eastAsia"/>
          <w:lang w:val="en-US" w:eastAsia="zh-CN"/>
        </w:rPr>
        <w:t>2013、</w:t>
      </w:r>
      <w:r>
        <w:rPr>
          <w:rFonts w:hint="eastAsia"/>
        </w:rPr>
        <w:t>2007版插件。</w:t>
      </w:r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</w:rPr>
        <w:t>插件有新版本更新时，需要到“控制面板-程序和功能”中手动卸载旧版本，再安装新版。</w:t>
      </w:r>
    </w:p>
    <w:p>
      <w:pPr>
        <w:pStyle w:val="29"/>
        <w:numPr>
          <w:ilvl w:val="0"/>
          <w:numId w:val="3"/>
        </w:numPr>
        <w:ind w:leftChars="0" w:firstLineChars="0"/>
      </w:pPr>
      <w:r>
        <w:rPr>
          <w:rFonts w:hint="eastAsia"/>
          <w:strike/>
        </w:rPr>
        <w:t>Office2007只能使用2007版的插件，若安装过2010版插件，则需手动卸载。</w:t>
      </w:r>
      <w:r>
        <w:rPr>
          <w:rFonts w:hint="eastAsia"/>
        </w:rPr>
        <w:t>2007版插件</w:t>
      </w:r>
      <w:r>
        <w:rPr>
          <w:rFonts w:hint="eastAsia"/>
          <w:lang w:eastAsia="zh-CN"/>
        </w:rPr>
        <w:t>存在</w:t>
      </w:r>
      <w:r>
        <w:rPr>
          <w:rFonts w:hint="eastAsia"/>
        </w:rPr>
        <w:t>严重</w:t>
      </w:r>
      <w:r>
        <w:rPr>
          <w:rFonts w:hint="eastAsia"/>
          <w:lang w:eastAsia="zh-CN"/>
        </w:rPr>
        <w:t>兼容性</w:t>
      </w:r>
      <w:r>
        <w:rPr>
          <w:rFonts w:hint="eastAsia"/>
        </w:rPr>
        <w:t>问题，</w:t>
      </w:r>
      <w:r>
        <w:rPr>
          <w:rFonts w:hint="eastAsia"/>
          <w:lang w:eastAsia="zh-CN"/>
        </w:rPr>
        <w:t>在找到合理的解决方案前</w:t>
      </w:r>
      <w:r>
        <w:rPr>
          <w:rFonts w:hint="eastAsia"/>
        </w:rPr>
        <w:t>暂不提供。</w:t>
      </w:r>
    </w:p>
    <w:p>
      <w:pPr>
        <w:pStyle w:val="4"/>
        <w:ind w:left="845"/>
      </w:pPr>
      <w:bookmarkStart w:id="6" w:name="_Toc27307"/>
      <w:r>
        <w:rPr>
          <w:rFonts w:hint="eastAsia"/>
        </w:rPr>
        <w:t>安装</w:t>
      </w:r>
      <w:bookmarkEnd w:id="6"/>
    </w:p>
    <w:p>
      <w:pPr>
        <w:pStyle w:val="5"/>
        <w:ind w:left="987"/>
      </w:pPr>
      <w:bookmarkStart w:id="7" w:name="_Toc9226"/>
      <w:bookmarkStart w:id="8" w:name="_Toc513"/>
      <w:r>
        <w:rPr>
          <w:rFonts w:hint="eastAsia"/>
        </w:rPr>
        <w:t>下载</w:t>
      </w:r>
      <w:bookmarkEnd w:id="7"/>
      <w:r>
        <w:rPr>
          <w:rFonts w:hint="eastAsia"/>
        </w:rPr>
        <w:t>安装程序</w:t>
      </w:r>
      <w:bookmarkEnd w:id="8"/>
    </w:p>
    <w:p>
      <w:pPr>
        <w:ind w:left="420"/>
      </w:pPr>
      <w:r>
        <w:rPr>
          <w:rFonts w:hint="eastAsia"/>
        </w:rPr>
        <w:t>点击“点击此处下载VSTO表单插件”下载插件安装包：</w:t>
      </w:r>
    </w:p>
    <w:p>
      <w:pPr>
        <w:ind w:left="420"/>
      </w:pPr>
      <w:r>
        <w:drawing>
          <wp:inline distT="0" distB="0" distL="114300" distR="114300">
            <wp:extent cx="6639560" cy="2889885"/>
            <wp:effectExtent l="0" t="0" r="8890" b="571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2019300" cy="28575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987"/>
      </w:pPr>
      <w:bookmarkStart w:id="9" w:name="_Ref477511364"/>
      <w:bookmarkStart w:id="10" w:name="_Ref477511373"/>
      <w:bookmarkStart w:id="11" w:name="_Toc25883"/>
      <w:r>
        <w:rPr>
          <w:rFonts w:hint="eastAsia"/>
        </w:rPr>
        <w:t>解压缩到任意目录</w:t>
      </w:r>
      <w:bookmarkEnd w:id="9"/>
      <w:bookmarkEnd w:id="10"/>
      <w:bookmarkEnd w:id="11"/>
    </w:p>
    <w:p>
      <w:r>
        <w:drawing>
          <wp:inline distT="0" distB="0" distL="114300" distR="114300">
            <wp:extent cx="3437890" cy="952500"/>
            <wp:effectExtent l="0" t="0" r="1016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987"/>
      </w:pPr>
      <w:bookmarkStart w:id="12" w:name="_Toc25129"/>
      <w:r>
        <w:rPr>
          <w:rFonts w:hint="eastAsia"/>
          <w:color w:val="FF0000"/>
          <w:lang w:eastAsia="zh-CN"/>
        </w:rPr>
        <w:t>双击</w:t>
      </w:r>
      <w:r>
        <w:rPr>
          <w:rFonts w:hint="eastAsia"/>
          <w:color w:val="FF0000"/>
        </w:rPr>
        <w:t>运行</w:t>
      </w:r>
      <w:r>
        <w:rPr>
          <w:rFonts w:hint="eastAsia"/>
        </w:rPr>
        <w:t>“Excel表单插件安装程序.exe”</w:t>
      </w:r>
      <w:bookmarkEnd w:id="12"/>
    </w:p>
    <w:p>
      <w:r>
        <w:drawing>
          <wp:inline distT="0" distB="0" distL="114300" distR="114300">
            <wp:extent cx="4617720" cy="3069590"/>
            <wp:effectExtent l="0" t="0" r="11430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1129"/>
      </w:pPr>
      <w:bookmarkStart w:id="13" w:name="_Toc21218"/>
      <w:r>
        <w:rPr>
          <w:rFonts w:hint="eastAsia"/>
          <w:lang w:eastAsia="zh-CN"/>
        </w:rPr>
        <w:t>根据您安装的</w:t>
      </w:r>
      <w:r>
        <w:rPr>
          <w:rFonts w:hint="eastAsia"/>
          <w:lang w:val="en-US" w:eastAsia="zh-CN"/>
        </w:rPr>
        <w:t>Office版本，点击</w:t>
      </w:r>
      <w:r>
        <w:drawing>
          <wp:inline distT="0" distB="0" distL="114300" distR="114300">
            <wp:extent cx="1114425" cy="209550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或</w:t>
      </w:r>
      <w:r>
        <w:drawing>
          <wp:inline distT="0" distB="0" distL="114300" distR="114300">
            <wp:extent cx="1114425" cy="209550"/>
            <wp:effectExtent l="0" t="0" r="9525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bookmarkEnd w:id="13"/>
    </w:p>
    <w:p/>
    <w:p>
      <w:pPr>
        <w:pStyle w:val="6"/>
        <w:ind w:left="1129"/>
      </w:pPr>
      <w:bookmarkStart w:id="14" w:name="_Toc30784"/>
      <w:r>
        <w:rPr>
          <w:rFonts w:hint="eastAsia"/>
        </w:rPr>
        <w:t>安装期间会弹出Office插件安装的窗口，安装成功后关闭即可：</w:t>
      </w:r>
      <w:bookmarkEnd w:id="14"/>
    </w:p>
    <w:p>
      <w:pPr>
        <w:ind w:left="420"/>
      </w:pPr>
      <w:r>
        <w:drawing>
          <wp:inline distT="0" distB="0" distL="0" distR="0">
            <wp:extent cx="5486400" cy="30232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0" distR="0">
            <wp:extent cx="5419725" cy="2247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29"/>
      </w:pPr>
      <w:bookmarkStart w:id="15" w:name="_Toc21496"/>
      <w:r>
        <w:rPr>
          <w:rFonts w:hint="eastAsia"/>
        </w:rPr>
        <w:t>出现安装成功的提示后，</w:t>
      </w:r>
      <w:r>
        <w:rPr>
          <w:rFonts w:hint="eastAsia"/>
          <w:lang w:eastAsia="zh-CN"/>
        </w:rPr>
        <w:t>关闭安装程序</w:t>
      </w:r>
      <w:r>
        <w:rPr>
          <w:rFonts w:hint="eastAsia"/>
        </w:rPr>
        <w:t>即可。</w:t>
      </w:r>
      <w:bookmarkEnd w:id="15"/>
    </w:p>
    <w:p>
      <w:pPr>
        <w:pStyle w:val="5"/>
        <w:ind w:left="987"/>
      </w:pPr>
      <w:bookmarkStart w:id="16" w:name="_Ref477511400"/>
      <w:bookmarkStart w:id="17" w:name="_Ref477511404"/>
      <w:bookmarkStart w:id="18" w:name="_Toc1544"/>
      <w:r>
        <w:rPr>
          <w:rFonts w:hint="eastAsia"/>
          <w:lang w:eastAsia="zh-CN"/>
        </w:rPr>
        <w:t>可能出现的</w:t>
      </w:r>
      <w:r>
        <w:rPr>
          <w:rFonts w:hint="eastAsia"/>
        </w:rPr>
        <w:t>异常</w:t>
      </w:r>
      <w:bookmarkEnd w:id="16"/>
      <w:bookmarkEnd w:id="17"/>
      <w:bookmarkEnd w:id="18"/>
    </w:p>
    <w:p>
      <w:pPr>
        <w:pStyle w:val="6"/>
        <w:ind w:left="1129"/>
      </w:pPr>
      <w:bookmarkStart w:id="19" w:name="_Toc26141"/>
      <w:r>
        <w:rPr>
          <w:rFonts w:hint="eastAsia"/>
        </w:rPr>
        <w:t>提示“请为此应用程序修改清单版本或卸载已存在的应用程序”：</w:t>
      </w:r>
      <w:bookmarkEnd w:id="19"/>
    </w:p>
    <w:p>
      <w:pPr>
        <w:ind w:left="420"/>
      </w:pPr>
      <w:r>
        <w:drawing>
          <wp:inline distT="0" distB="0" distL="0" distR="0">
            <wp:extent cx="5486400" cy="2771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rPr>
          <w:rFonts w:hint="eastAsia"/>
        </w:rPr>
        <w:t>此情况是由于已经安装过本插件导致的，请</w:t>
      </w:r>
      <w:r>
        <w:rPr>
          <w:rFonts w:hint="eastAsia"/>
          <w:b/>
        </w:rPr>
        <w:t>到“控制面板-程序和功能”中先卸载“</w:t>
      </w:r>
      <w:r>
        <w:rPr>
          <w:b/>
        </w:rPr>
        <w:t>CCFormExcel2010</w:t>
      </w:r>
      <w:r>
        <w:rPr>
          <w:rFonts w:hint="eastAsia"/>
          <w:b/>
        </w:rPr>
        <w:t>”</w:t>
      </w:r>
      <w:r>
        <w:rPr>
          <w:rFonts w:hint="eastAsia"/>
        </w:rPr>
        <w:t>，再重新执行安装即可。</w:t>
      </w:r>
    </w:p>
    <w:p>
      <w:pPr>
        <w:pStyle w:val="6"/>
        <w:ind w:left="1129"/>
        <w:rPr>
          <w:rFonts w:hint="eastAsia"/>
        </w:rPr>
      </w:pPr>
      <w:bookmarkStart w:id="20" w:name="_Toc20798"/>
      <w:r>
        <w:rPr>
          <w:rFonts w:hint="eastAsia"/>
        </w:rPr>
        <w:t>提示“证书或其位置不受信任”：</w:t>
      </w:r>
      <w:bookmarkEnd w:id="20"/>
    </w:p>
    <w:p>
      <w:pPr>
        <w:widowControl/>
        <w:ind w:left="420" w:leftChars="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5486400" cy="6076950"/>
            <wp:effectExtent l="0" t="0" r="0" b="0"/>
            <wp:docPr id="9" name="图片 9" descr="D:\Mayy\Documents\Tencent Files\2668222462\Image\C2C\%@HI6}8``QYU4CB][NDW2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Mayy\Documents\Tencent Files\2668222462\Image\C2C\%@HI6}8``QYU4CB][NDW2P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 w:left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遇到此问题时，回到“</w:t>
      </w:r>
      <w:r>
        <w:rPr>
          <w:rFonts w:hint="eastAsia"/>
        </w:rPr>
        <w:t>Excel表单插件安装程序.exe</w:t>
      </w:r>
      <w:r>
        <w:rPr>
          <w:rFonts w:hint="eastAsia" w:ascii="宋体" w:hAnsi="宋体" w:eastAsia="宋体" w:cs="宋体"/>
          <w:kern w:val="0"/>
          <w:sz w:val="24"/>
        </w:rPr>
        <w:t>”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点击下方的</w:t>
      </w:r>
      <w:r>
        <w:rPr>
          <w:rFonts w:hint="eastAsia" w:ascii="宋体" w:hAnsi="宋体" w:eastAsia="宋体" w:cs="宋体"/>
          <w:kern w:val="0"/>
          <w:sz w:val="24"/>
        </w:rPr>
        <w:t>“</w:t>
      </w:r>
      <w:r>
        <w:drawing>
          <wp:inline distT="0" distB="0" distL="114300" distR="114300">
            <wp:extent cx="923925" cy="20955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</w:rPr>
        <w:t>”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按钮</w:t>
      </w:r>
      <w:r>
        <w:rPr>
          <w:rFonts w:hint="eastAsia" w:ascii="宋体" w:hAnsi="宋体" w:eastAsia="宋体" w:cs="宋体"/>
          <w:kern w:val="0"/>
          <w:sz w:val="24"/>
        </w:rPr>
        <w:t>解决，出现“</w:t>
      </w:r>
      <w:r>
        <w:rPr>
          <w:rFonts w:hint="eastAsia" w:ascii="宋体" w:hAnsi="宋体" w:eastAsia="宋体" w:cs="宋体"/>
          <w:kern w:val="0"/>
          <w:sz w:val="24"/>
          <w:shd w:val="pct10" w:color="auto" w:fill="FFFFFF"/>
        </w:rPr>
        <w:t>证书或其位置不受信任”问题已解决</w:t>
      </w:r>
      <w:r>
        <w:rPr>
          <w:rFonts w:hint="eastAsia" w:ascii="宋体" w:hAnsi="宋体" w:eastAsia="宋体" w:cs="宋体"/>
          <w:kern w:val="0"/>
          <w:sz w:val="24"/>
        </w:rPr>
        <w:t>”的提示后，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根据您安装的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Office版本，点击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1114425" cy="209550"/>
            <wp:effectExtent l="0" t="0" r="9525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lang w:eastAsia="zh-CN"/>
        </w:rPr>
        <w:t>或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1114425" cy="20955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lang w:eastAsia="zh-CN"/>
        </w:rPr>
        <w:t>键重新安装即可。</w:t>
      </w:r>
    </w:p>
    <w:p>
      <w:pPr>
        <w:ind w:left="420"/>
      </w:pPr>
    </w:p>
    <w:p>
      <w:pPr>
        <w:pStyle w:val="4"/>
        <w:ind w:left="845"/>
      </w:pPr>
      <w:bookmarkStart w:id="21" w:name="_Toc25392"/>
      <w:r>
        <w:rPr>
          <w:rFonts w:hint="eastAsia"/>
        </w:rPr>
        <w:t>检查更新</w:t>
      </w:r>
      <w:bookmarkEnd w:id="21"/>
    </w:p>
    <w:p>
      <w:pPr>
        <w:pStyle w:val="5"/>
        <w:ind w:left="987"/>
      </w:pPr>
      <w:bookmarkStart w:id="22" w:name="_Toc4876"/>
      <w:r>
        <w:rPr>
          <w:rFonts w:hint="eastAsia"/>
        </w:rPr>
        <w:t>插件在启动时会自动检查更新，检测到新版后会提示：</w:t>
      </w:r>
      <w:bookmarkEnd w:id="22"/>
    </w:p>
    <w:p>
      <w:pPr>
        <w:ind w:left="420"/>
      </w:pPr>
      <w:r>
        <w:drawing>
          <wp:inline distT="0" distB="0" distL="0" distR="0">
            <wp:extent cx="4057650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此时点击“确定”按钮后，会自动打开浏览器下载新版本的安装包。下载完毕后，先到“</w:t>
      </w:r>
      <w:r>
        <w:rPr>
          <w:rFonts w:hint="eastAsia"/>
          <w:b/>
        </w:rPr>
        <w:t>控制面板-程序和功能</w:t>
      </w:r>
      <w:r>
        <w:rPr>
          <w:rFonts w:hint="eastAsia"/>
        </w:rPr>
        <w:t>”</w:t>
      </w:r>
      <w:r>
        <w:rPr>
          <w:rFonts w:hint="eastAsia"/>
          <w:b/>
        </w:rPr>
        <w:t xml:space="preserve"> 中卸载旧版的“</w:t>
      </w:r>
      <w:r>
        <w:rPr>
          <w:b/>
        </w:rPr>
        <w:t>CCFormExcel2010</w:t>
      </w:r>
      <w:r>
        <w:rPr>
          <w:rFonts w:hint="eastAsia"/>
          <w:b/>
          <w:lang w:val="en-US" w:eastAsia="zh-CN"/>
        </w:rPr>
        <w:t>/2013</w:t>
      </w:r>
      <w:r>
        <w:rPr>
          <w:rFonts w:hint="eastAsia"/>
          <w:b/>
        </w:rPr>
        <w:t>”</w:t>
      </w:r>
      <w:r>
        <w:rPr>
          <w:rFonts w:hint="eastAsia"/>
        </w:rPr>
        <w:t>，再安装新版即可（参考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_Ref477511364 \r \h</w:instrText>
      </w:r>
      <w:r>
        <w:instrText xml:space="preserve"> </w:instrText>
      </w:r>
      <w:r>
        <w:fldChar w:fldCharType="separate"/>
      </w:r>
      <w:r>
        <w:t>2.2</w:t>
      </w:r>
      <w:r>
        <w:fldChar w:fldCharType="end"/>
      </w:r>
      <w:r>
        <w:fldChar w:fldCharType="begin"/>
      </w:r>
      <w:r>
        <w:instrText xml:space="preserve"> REF _Ref477511373 \h </w:instrText>
      </w:r>
      <w:r>
        <w:fldChar w:fldCharType="separate"/>
      </w:r>
      <w:r>
        <w:rPr>
          <w:rFonts w:hint="eastAsia"/>
        </w:rPr>
        <w:t>解压缩到任意目录</w:t>
      </w:r>
      <w:r>
        <w:fldChar w:fldCharType="end"/>
      </w:r>
      <w:r>
        <w:rPr>
          <w:rFonts w:hint="eastAsia"/>
        </w:rPr>
        <w:t xml:space="preserve"> ~ </w:t>
      </w:r>
      <w:r>
        <w:fldChar w:fldCharType="begin"/>
      </w:r>
      <w:r>
        <w:instrText xml:space="preserve"> REF _Ref477511400 \r \h </w:instrText>
      </w:r>
      <w:r>
        <w:fldChar w:fldCharType="separate"/>
      </w:r>
      <w:r>
        <w:t>2.4</w:t>
      </w:r>
      <w:r>
        <w:fldChar w:fldCharType="end"/>
      </w:r>
      <w:r>
        <w:fldChar w:fldCharType="begin"/>
      </w:r>
      <w:r>
        <w:instrText xml:space="preserve"> REF _Ref477511404 \h </w:instrText>
      </w:r>
      <w:r>
        <w:fldChar w:fldCharType="separate"/>
      </w:r>
      <w:r>
        <w:rPr>
          <w:rFonts w:hint="eastAsia"/>
          <w:lang w:eastAsia="zh-CN"/>
        </w:rPr>
        <w:t>可能出现的</w:t>
      </w:r>
      <w:r>
        <w:rPr>
          <w:rFonts w:hint="eastAsia"/>
        </w:rPr>
        <w:t>异常</w:t>
      </w:r>
      <w:r>
        <w:fldChar w:fldCharType="end"/>
      </w:r>
      <w:r>
        <w:rPr>
          <w:rFonts w:hint="eastAsia"/>
        </w:rPr>
        <w:t>）。</w:t>
      </w:r>
    </w:p>
    <w:p>
      <w:pPr>
        <w:pStyle w:val="4"/>
        <w:ind w:left="845"/>
      </w:pPr>
      <w:bookmarkStart w:id="23" w:name="_Toc29518"/>
      <w:r>
        <w:rPr>
          <w:rFonts w:hint="eastAsia"/>
        </w:rPr>
        <w:t>使用</w:t>
      </w:r>
      <w:bookmarkEnd w:id="23"/>
    </w:p>
    <w:p>
      <w:pPr>
        <w:pStyle w:val="5"/>
        <w:ind w:left="987"/>
      </w:pPr>
      <w:bookmarkStart w:id="24" w:name="_Toc24632"/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Excel表单</w:t>
      </w:r>
      <w:bookmarkEnd w:id="24"/>
    </w:p>
    <w:p>
      <w:pPr>
        <w:pStyle w:val="6"/>
        <w:ind w:left="1129"/>
      </w:pPr>
      <w:bookmarkStart w:id="25" w:name="_Toc6362"/>
      <w:r>
        <w:rPr>
          <w:rFonts w:hint="eastAsia"/>
          <w:b/>
          <w:bCs/>
          <w:lang w:eastAsia="zh-CN"/>
        </w:rPr>
        <w:t>不允许同时打开多个表单，在打开</w:t>
      </w:r>
      <w:r>
        <w:rPr>
          <w:rFonts w:hint="eastAsia"/>
          <w:b/>
          <w:bCs/>
          <w:lang w:val="en-US" w:eastAsia="zh-CN"/>
        </w:rPr>
        <w:t>excel表单前需要关闭已打开的所有excel文档</w:t>
      </w:r>
      <w:r>
        <w:rPr>
          <w:rFonts w:hint="eastAsia"/>
          <w:lang w:val="en-US" w:eastAsia="zh-CN"/>
        </w:rPr>
        <w:t>。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Windows中，即使同时打开多个Excel文档时，仍然使用的是同一个excel.exe进程。</w:t>
      </w:r>
      <w:r>
        <w:rPr>
          <w:rFonts w:hint="eastAsia"/>
          <w:lang w:eastAsia="zh-CN"/>
        </w:rPr>
        <w:t>目前（</w:t>
      </w:r>
      <w:r>
        <w:rPr>
          <w:rFonts w:hint="eastAsia"/>
          <w:lang w:val="en-US" w:eastAsia="zh-CN"/>
        </w:rPr>
        <w:t>2017-03-26）的技术方案是在启动excel时传递表单参数。当已经打开过excel表单或者本地excel文档时，因excel.exe进程已经存在，此时再打开新的excel表单时，无法正常传递参数，excel表单无法正常打开。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具体表现：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当已经打开了一个excel表单时，再打开其他excel表单，打开的仍然是第一次打开的excel表单；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当已经打开本地excel文档时，再打开excel表单，打开的是空白页面。</w:t>
      </w:r>
    </w:p>
    <w:p>
      <w:pPr>
        <w:pStyle w:val="6"/>
        <w:rPr>
          <w:rFonts w:hint="eastAsia"/>
          <w:lang w:val="en-US" w:eastAsia="zh-CN"/>
        </w:rPr>
      </w:pPr>
      <w:bookmarkStart w:id="26" w:name="_Toc14207"/>
      <w:r>
        <w:rPr>
          <w:rFonts w:hint="eastAsia"/>
          <w:lang w:val="en-US" w:eastAsia="zh-CN"/>
        </w:rPr>
        <w:t>打开方式：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</w:t>
      </w:r>
      <w:r>
        <w:rPr>
          <w:rFonts w:hint="eastAsia"/>
          <w:color w:val="00B0F0"/>
          <w:lang w:val="en-US" w:eastAsia="zh-CN"/>
        </w:rPr>
        <w:t>打开VSTO版本excel模式的表单</w:t>
      </w:r>
      <w:r>
        <w:rPr>
          <w:rFonts w:hint="eastAsia"/>
          <w:lang w:val="en-US" w:eastAsia="zh-CN"/>
        </w:rPr>
        <w:t>”即可打开Excel表单：</w:t>
      </w:r>
    </w:p>
    <w:p>
      <w:r>
        <w:drawing>
          <wp:inline distT="0" distB="0" distL="114300" distR="114300">
            <wp:extent cx="6639560" cy="2872740"/>
            <wp:effectExtent l="0" t="0" r="8890" b="381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如果点击后出现提示询问是否打开，请选择“打开”，同时建议勾选“不再询问”或“始终打开”。</w:t>
      </w:r>
    </w:p>
    <w:p>
      <w:pPr>
        <w:pStyle w:val="6"/>
        <w:rPr>
          <w:rFonts w:hint="eastAsia"/>
          <w:lang w:val="en-US" w:eastAsia="zh-CN"/>
        </w:rPr>
      </w:pPr>
      <w:bookmarkStart w:id="27" w:name="_Toc28130"/>
      <w:r>
        <w:rPr>
          <w:rFonts w:hint="eastAsia"/>
          <w:lang w:val="en-US" w:eastAsia="zh-CN"/>
        </w:rPr>
        <w:t>判断是否正常打开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如果遇到“缺少参数”或“Excel表单出现异常……后续不会记录任何操作，请关闭本文档”之类的提示，表示该表单配置出现问题，建议您截取提示信息发送给相关技术人员，由他们解决后再继续使用该表单。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若Excel中加载出了表单内容，并且</w:t>
      </w:r>
      <w:r>
        <w:rPr>
          <w:rFonts w:hint="eastAsia"/>
          <w:b/>
          <w:bCs/>
          <w:lang w:val="en-US" w:eastAsia="zh-CN"/>
        </w:rPr>
        <w:t>未出现任何提示</w:t>
      </w:r>
      <w:r>
        <w:rPr>
          <w:rFonts w:hint="eastAsia"/>
          <w:lang w:val="en-US" w:eastAsia="zh-CN"/>
        </w:rPr>
        <w:t>，即表示表单已经正常打开。</w:t>
      </w:r>
    </w:p>
    <w:p>
      <w:pPr>
        <w:pStyle w:val="5"/>
        <w:rPr>
          <w:rFonts w:hint="eastAsia"/>
          <w:lang w:val="en-US" w:eastAsia="zh-CN"/>
        </w:rPr>
      </w:pPr>
      <w:bookmarkStart w:id="28" w:name="_Toc4086"/>
      <w:r>
        <w:rPr>
          <w:rFonts w:hint="eastAsia"/>
          <w:lang w:val="en-US" w:eastAsia="zh-CN"/>
        </w:rPr>
        <w:t>填报过程中的注意事项</w:t>
      </w:r>
      <w:bookmarkEnd w:id="28"/>
    </w:p>
    <w:p>
      <w:pPr>
        <w:pStyle w:val="6"/>
        <w:ind w:left="1129"/>
      </w:pPr>
      <w:bookmarkStart w:id="29" w:name="_Toc9588"/>
      <w:r>
        <w:rPr>
          <w:rFonts w:hint="eastAsia"/>
          <w:b/>
          <w:bCs/>
        </w:rPr>
        <w:t>不允许修改表格结构</w:t>
      </w:r>
      <w:r>
        <w:rPr>
          <w:rFonts w:hint="eastAsia"/>
        </w:rPr>
        <w:t>：</w:t>
      </w:r>
      <w:bookmarkEnd w:id="29"/>
    </w:p>
    <w:p>
      <w:pPr>
        <w:ind w:left="420"/>
      </w:pPr>
      <w:r>
        <w:rPr>
          <w:rFonts w:hint="eastAsia"/>
        </w:rPr>
        <w:t>原则上不允许修改表格结（例如：插入单元格、删除单元格、合并/拆分单元格等），修改表结构可能会导致表单数据无法正常保存到服务器。</w:t>
      </w:r>
    </w:p>
    <w:p>
      <w:pPr>
        <w:pStyle w:val="6"/>
        <w:ind w:left="1129"/>
      </w:pPr>
      <w:bookmarkStart w:id="30" w:name="_Toc20343"/>
      <w:r>
        <w:rPr>
          <w:rFonts w:hint="eastAsia"/>
          <w:b/>
          <w:bCs/>
        </w:rPr>
        <w:t>禁止使用“名称”相关功能</w:t>
      </w:r>
      <w:r>
        <w:rPr>
          <w:rFonts w:hint="eastAsia"/>
        </w:rPr>
        <w:t>（以及右键菜单的“定义名称”功能）：</w:t>
      </w:r>
      <w:bookmarkEnd w:id="30"/>
    </w:p>
    <w:p>
      <w:pPr>
        <w:ind w:left="420"/>
      </w:pPr>
      <w:r>
        <w:drawing>
          <wp:inline distT="0" distB="0" distL="0" distR="0">
            <wp:extent cx="5486400" cy="1209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31" w:name="_Toc14568"/>
      <w:r>
        <w:rPr>
          <w:rFonts w:hint="eastAsia"/>
          <w:b/>
          <w:bCs/>
          <w:lang w:eastAsia="zh-CN"/>
        </w:rPr>
        <w:t>可以</w:t>
      </w:r>
      <w:r>
        <w:rPr>
          <w:rFonts w:hint="eastAsia"/>
          <w:lang w:eastAsia="zh-CN"/>
        </w:rPr>
        <w:t>随意使用</w:t>
      </w:r>
      <w:r>
        <w:rPr>
          <w:rFonts w:hint="eastAsia"/>
          <w:lang w:val="en-US" w:eastAsia="zh-CN"/>
        </w:rPr>
        <w:t>Excel内置的</w:t>
      </w:r>
      <w:r>
        <w:rPr>
          <w:rFonts w:hint="eastAsia"/>
          <w:lang w:eastAsia="zh-CN"/>
        </w:rPr>
        <w:t>公式、函数。</w:t>
      </w:r>
      <w:bookmarkEnd w:id="31"/>
    </w:p>
    <w:p>
      <w:pPr>
        <w:pStyle w:val="6"/>
      </w:pPr>
      <w:bookmarkStart w:id="32" w:name="_Toc4441"/>
      <w:r>
        <w:rPr>
          <w:rFonts w:hint="eastAsia"/>
        </w:rPr>
        <w:t>从表（子表）</w:t>
      </w:r>
      <w:r>
        <w:rPr>
          <w:rFonts w:hint="eastAsia"/>
          <w:lang w:eastAsia="zh-CN"/>
        </w:rPr>
        <w:t>操作需要</w:t>
      </w:r>
      <w:r>
        <w:rPr>
          <w:rFonts w:hint="eastAsia"/>
          <w:b/>
          <w:bCs/>
          <w:lang w:eastAsia="zh-CN"/>
        </w:rPr>
        <w:t>特别注意</w:t>
      </w:r>
      <w:r>
        <w:rPr>
          <w:rFonts w:hint="eastAsia"/>
          <w:lang w:eastAsia="zh-CN"/>
        </w:rPr>
        <w:t>：</w:t>
      </w:r>
      <w:bookmarkEnd w:id="32"/>
    </w:p>
    <w:p>
      <w:pPr>
        <w:pStyle w:val="7"/>
      </w:pPr>
      <w:r>
        <w:rPr>
          <w:rFonts w:hint="eastAsia"/>
          <w:b/>
          <w:color w:val="FF0000"/>
        </w:rPr>
        <w:t>不允许</w:t>
      </w:r>
      <w:r>
        <w:rPr>
          <w:rFonts w:hint="eastAsia"/>
        </w:rPr>
        <w:t>批量删除多行或多列，监测到执行此类操作时，插件会自动执行“撤销”操作，并且会导致之前的操作记录被删除即无法撤销；</w:t>
      </w:r>
    </w:p>
    <w:p>
      <w:pPr>
        <w:pStyle w:val="7"/>
      </w:pPr>
      <w:r>
        <w:rPr>
          <w:rFonts w:hint="eastAsia"/>
        </w:rPr>
        <w:t>从表行数不够时，</w:t>
      </w:r>
      <w:r>
        <w:rPr>
          <w:rFonts w:hint="eastAsia"/>
          <w:b/>
          <w:color w:val="FF0000"/>
        </w:rPr>
        <w:t>只能</w:t>
      </w:r>
      <w:r>
        <w:rPr>
          <w:rFonts w:hint="eastAsia"/>
        </w:rPr>
        <w:t>在从表的数据区域的</w:t>
      </w:r>
      <w:r>
        <w:rPr>
          <w:rFonts w:hint="eastAsia"/>
          <w:b/>
          <w:color w:val="FF0000"/>
        </w:rPr>
        <w:t>最后一行</w:t>
      </w:r>
      <w:r>
        <w:rPr>
          <w:rFonts w:hint="eastAsia"/>
        </w:rPr>
        <w:t>上“右击-插入”；</w:t>
      </w:r>
    </w:p>
    <w:p>
      <w:pPr>
        <w:ind w:left="420"/>
      </w:pPr>
      <w:r>
        <w:drawing>
          <wp:inline distT="0" distB="0" distL="0" distR="0">
            <wp:extent cx="5219700" cy="1933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如图所示，若要插入行，必须在第47行上右击-插入。</w:t>
      </w:r>
    </w:p>
    <w:p>
      <w:pPr>
        <w:pStyle w:val="5"/>
        <w:ind w:left="987"/>
      </w:pPr>
      <w:bookmarkStart w:id="33" w:name="_Toc10280"/>
      <w:r>
        <w:rPr>
          <w:rFonts w:hint="eastAsia"/>
        </w:rPr>
        <w:t>保存</w:t>
      </w:r>
      <w:bookmarkEnd w:id="33"/>
    </w:p>
    <w:p>
      <w:pPr>
        <w:pStyle w:val="6"/>
        <w:ind w:left="1129"/>
      </w:pPr>
      <w:bookmarkStart w:id="34" w:name="_Toc10247"/>
      <w:r>
        <w:rPr>
          <w:rFonts w:hint="eastAsia"/>
        </w:rPr>
        <w:t>点击保存按钮或按Ctrl+S快捷键保存文档，出现下面提示即表明表单数据已成功保存到数据库：</w:t>
      </w:r>
      <w:bookmarkEnd w:id="34"/>
    </w:p>
    <w:p>
      <w:pPr>
        <w:ind w:left="420"/>
      </w:pPr>
      <w:r>
        <w:drawing>
          <wp:inline distT="0" distB="0" distL="114300" distR="114300">
            <wp:extent cx="2571115" cy="1781175"/>
            <wp:effectExtent l="0" t="0" r="63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若未出现该提示，则说明表单没有保存成功</w:t>
      </w:r>
      <w:r>
        <w:rPr>
          <w:rFonts w:hint="eastAsia"/>
          <w:lang w:eastAsia="zh-CN"/>
        </w:rPr>
        <w:t>，请勿提交表单（发送到下一步）！</w:t>
      </w:r>
    </w:p>
    <w:p>
      <w:pPr>
        <w:pStyle w:val="6"/>
        <w:rPr>
          <w:rFonts w:hint="eastAsia"/>
          <w:lang w:eastAsia="zh-CN"/>
        </w:rPr>
      </w:pPr>
      <w:bookmarkStart w:id="35" w:name="_Toc11638"/>
      <w:r>
        <w:rPr>
          <w:rFonts w:hint="eastAsia"/>
          <w:lang w:eastAsia="zh-CN"/>
        </w:rPr>
        <w:t>关闭文档时的提示</w:t>
      </w:r>
      <w:bookmarkEnd w:id="3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有时即使出现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REF _Toc10658 \n \h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4.4.1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中的提示，在关闭文档时，可能仍会出现“是否保存”的提示，此时如果您在【上一次保存成功】到【关闭文档】这段时间</w:t>
      </w:r>
      <w:r>
        <w:rPr>
          <w:rFonts w:hint="eastAsia"/>
          <w:b/>
          <w:bCs/>
          <w:lang w:eastAsia="zh-CN"/>
        </w:rPr>
        <w:t>没有修改过文档，则点击“不保存”</w:t>
      </w:r>
      <w:r>
        <w:rPr>
          <w:rFonts w:hint="eastAsia"/>
          <w:lang w:eastAsia="zh-CN"/>
        </w:rPr>
        <w:t>即可，否则需要点击“保存”。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4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kmziA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kmziA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4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442348">
    <w:nsid w:val="58B7D3EC"/>
    <w:multiLevelType w:val="multilevel"/>
    <w:tmpl w:val="58B7D3EC"/>
    <w:lvl w:ilvl="0" w:tentative="1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1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1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488442456">
    <w:nsid w:val="58B7D458"/>
    <w:multiLevelType w:val="multilevel"/>
    <w:tmpl w:val="58B7D458"/>
    <w:lvl w:ilvl="0" w:tentative="1">
      <w:start w:val="1"/>
      <w:numFmt w:val="decimal"/>
      <w:pStyle w:val="4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5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6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1">
      <w:start w:val="1"/>
      <w:numFmt w:val="decimal"/>
      <w:pStyle w:val="8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21493974">
    <w:nsid w:val="191F7CD6"/>
    <w:multiLevelType w:val="multilevel"/>
    <w:tmpl w:val="191F7CD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8793692">
    <w:nsid w:val="04B24BDC"/>
    <w:multiLevelType w:val="multilevel"/>
    <w:tmpl w:val="04B24BDC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488442348"/>
  </w:num>
  <w:num w:numId="2">
    <w:abstractNumId w:val="1488442456"/>
  </w:num>
  <w:num w:numId="3">
    <w:abstractNumId w:val="421493974"/>
  </w:num>
  <w:num w:numId="4">
    <w:abstractNumId w:val="787936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638"/>
    <w:rsid w:val="00034C92"/>
    <w:rsid w:val="00047858"/>
    <w:rsid w:val="000C1414"/>
    <w:rsid w:val="00127109"/>
    <w:rsid w:val="00172A27"/>
    <w:rsid w:val="001809B6"/>
    <w:rsid w:val="001A5C6D"/>
    <w:rsid w:val="00200149"/>
    <w:rsid w:val="0022200A"/>
    <w:rsid w:val="0026732C"/>
    <w:rsid w:val="00303412"/>
    <w:rsid w:val="00367475"/>
    <w:rsid w:val="003D2452"/>
    <w:rsid w:val="003D7D34"/>
    <w:rsid w:val="003F605C"/>
    <w:rsid w:val="004769E3"/>
    <w:rsid w:val="00480CCC"/>
    <w:rsid w:val="004F5100"/>
    <w:rsid w:val="00554E88"/>
    <w:rsid w:val="005B1BCF"/>
    <w:rsid w:val="005C630A"/>
    <w:rsid w:val="005F37FF"/>
    <w:rsid w:val="00643002"/>
    <w:rsid w:val="006D479F"/>
    <w:rsid w:val="00714367"/>
    <w:rsid w:val="00720534"/>
    <w:rsid w:val="00754726"/>
    <w:rsid w:val="00784613"/>
    <w:rsid w:val="007F79E8"/>
    <w:rsid w:val="0084717E"/>
    <w:rsid w:val="0087208D"/>
    <w:rsid w:val="00942885"/>
    <w:rsid w:val="00976684"/>
    <w:rsid w:val="00A65930"/>
    <w:rsid w:val="00AE58D2"/>
    <w:rsid w:val="00B1119A"/>
    <w:rsid w:val="00B4570E"/>
    <w:rsid w:val="00B579CF"/>
    <w:rsid w:val="00CA143C"/>
    <w:rsid w:val="00E301C7"/>
    <w:rsid w:val="00E53CBF"/>
    <w:rsid w:val="00E653A7"/>
    <w:rsid w:val="00E6585E"/>
    <w:rsid w:val="00E8769F"/>
    <w:rsid w:val="00FD3F9D"/>
    <w:rsid w:val="01AA1B96"/>
    <w:rsid w:val="0A271363"/>
    <w:rsid w:val="0E37578F"/>
    <w:rsid w:val="165B008B"/>
    <w:rsid w:val="22855A5A"/>
    <w:rsid w:val="35612A1E"/>
    <w:rsid w:val="360A5AC0"/>
    <w:rsid w:val="379908B0"/>
    <w:rsid w:val="47191C13"/>
    <w:rsid w:val="4FEA1215"/>
    <w:rsid w:val="50DA28C9"/>
    <w:rsid w:val="61757BDD"/>
    <w:rsid w:val="66073B4E"/>
    <w:rsid w:val="666C1DF7"/>
    <w:rsid w:val="67BF2CD7"/>
    <w:rsid w:val="6B6060AE"/>
    <w:rsid w:val="7A8476C5"/>
    <w:rsid w:val="7C4962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1300" w:left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0"/>
        <w:numId w:val="2"/>
      </w:numPr>
      <w:spacing w:before="100"/>
      <w:outlineLvl w:val="2"/>
    </w:pPr>
    <w:rPr>
      <w:rFonts w:eastAsia="宋体"/>
      <w:b/>
      <w:sz w:val="30"/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numPr>
        <w:ilvl w:val="1"/>
        <w:numId w:val="2"/>
      </w:numPr>
      <w:spacing w:before="80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7"/>
    <w:unhideWhenUsed/>
    <w:qFormat/>
    <w:uiPriority w:val="0"/>
    <w:pPr>
      <w:keepNext/>
      <w:keepLines/>
      <w:numPr>
        <w:ilvl w:val="2"/>
        <w:numId w:val="2"/>
      </w:numPr>
      <w:spacing w:before="40"/>
      <w:outlineLvl w:val="4"/>
    </w:pPr>
    <w:rPr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0"/>
      <w:outlineLvl w:val="5"/>
    </w:pPr>
    <w:rPr>
      <w:rFonts w:ascii="Arial" w:hAnsi="Arial" w:eastAsia="宋体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4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39"/>
    <w:pPr>
      <w:ind w:left="1680" w:leftChars="800"/>
    </w:pPr>
  </w:style>
  <w:style w:type="paragraph" w:styleId="13">
    <w:name w:val="toc 3"/>
    <w:basedOn w:val="1"/>
    <w:next w:val="1"/>
    <w:qFormat/>
    <w:uiPriority w:val="39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Balloon Text"/>
    <w:basedOn w:val="1"/>
    <w:link w:val="28"/>
    <w:qFormat/>
    <w:uiPriority w:val="0"/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4"/>
    <w:basedOn w:val="1"/>
    <w:next w:val="1"/>
    <w:qFormat/>
    <w:uiPriority w:val="39"/>
    <w:pPr>
      <w:ind w:left="1260" w:leftChars="600"/>
    </w:pPr>
  </w:style>
  <w:style w:type="paragraph" w:styleId="20">
    <w:name w:val="toc 6"/>
    <w:basedOn w:val="1"/>
    <w:next w:val="1"/>
    <w:qFormat/>
    <w:uiPriority w:val="0"/>
    <w:pPr>
      <w:ind w:left="2100" w:leftChars="1000"/>
    </w:pPr>
  </w:style>
  <w:style w:type="paragraph" w:styleId="21">
    <w:name w:val="toc 2"/>
    <w:basedOn w:val="1"/>
    <w:next w:val="1"/>
    <w:qFormat/>
    <w:uiPriority w:val="0"/>
    <w:pPr>
      <w:ind w:left="42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5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批注框文本 Char"/>
    <w:basedOn w:val="24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580</Words>
  <Characters>3307</Characters>
  <Lines>27</Lines>
  <Paragraphs>7</Paragraphs>
  <ScaleCrop>false</ScaleCrop>
  <LinksUpToDate>false</LinksUpToDate>
  <CharactersWithSpaces>3880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2017-03-02T07:58:00Z</dcterms:created>
  <dc:creator>Mayy</dc:creator>
  <cp:lastModifiedBy>Mayy</cp:lastModifiedBy>
  <cp:lastPrinted>2017-07-10T09:25:08Z</cp:lastPrinted>
  <dcterms:modified xsi:type="dcterms:W3CDTF">2017-07-10T09:27:06Z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