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3" w:lineRule="atLeast"/>
        <w:jc w:val="center"/>
        <w:rPr>
          <w:rFonts w:ascii="宋体" w:hAnsi="宋体" w:eastAsia="宋体" w:cs="Times New Roman"/>
          <w:b/>
          <w:sz w:val="44"/>
          <w:szCs w:val="44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涉黑罪犯</w:t>
      </w:r>
      <w:bookmarkStart w:id="0" w:name="xm"/>
      <w:r>
        <w:rPr>
          <w:rFonts w:hint="eastAsia" w:ascii="宋体" w:hAnsi="宋体" w:eastAsia="宋体" w:cs="Times New Roman"/>
          <w:b/>
          <w:sz w:val="44"/>
          <w:szCs w:val="44"/>
        </w:rPr>
        <w:t>${xm}</w:t>
      </w:r>
      <w:bookmarkEnd w:id="0"/>
      <w:r>
        <w:rPr>
          <w:rFonts w:hint="eastAsia" w:ascii="宋体" w:hAnsi="宋体" w:eastAsia="宋体" w:cs="Times New Roman"/>
          <w:b/>
          <w:sz w:val="44"/>
          <w:szCs w:val="44"/>
        </w:rPr>
        <w:t>提请减刑情况通报书</w:t>
      </w:r>
    </w:p>
    <w:p>
      <w:pPr>
        <w:spacing w:line="423" w:lineRule="atLeast"/>
        <w:jc w:val="center"/>
        <w:outlineLvl w:val="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b/>
          <w:sz w:val="32"/>
          <w:szCs w:val="32"/>
        </w:rPr>
        <w:t xml:space="preserve">                       （</w:t>
      </w:r>
      <w:bookmarkStart w:id="1" w:name="dqnf"/>
      <w:r>
        <w:rPr>
          <w:rFonts w:hint="eastAsia" w:ascii="仿宋" w:hAnsi="仿宋" w:eastAsia="仿宋" w:cs="Times New Roman"/>
          <w:b/>
          <w:sz w:val="32"/>
          <w:szCs w:val="32"/>
        </w:rPr>
        <w:t>${dqnf}</w:t>
      </w:r>
      <w:bookmarkEnd w:id="1"/>
      <w:r>
        <w:rPr>
          <w:rFonts w:hint="eastAsia" w:ascii="仿宋" w:hAnsi="仿宋" w:eastAsia="仿宋" w:cs="Times New Roman"/>
          <w:b/>
          <w:sz w:val="32"/>
          <w:szCs w:val="32"/>
        </w:rPr>
        <w:t>）黑狱减通字第XX号</w:t>
      </w:r>
    </w:p>
    <w:p>
      <w:pPr>
        <w:spacing w:line="520" w:lineRule="exact"/>
        <w:ind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罪犯</w:t>
      </w:r>
      <w:bookmarkStart w:id="2" w:name="xm_1"/>
      <w:r>
        <w:rPr>
          <w:rFonts w:hint="eastAsia" w:ascii="仿宋" w:hAnsi="仿宋" w:eastAsia="仿宋" w:cs="Times New Roman"/>
          <w:sz w:val="32"/>
          <w:szCs w:val="32"/>
        </w:rPr>
        <w:t>${xm}</w:t>
      </w:r>
      <w:bookmarkEnd w:id="2"/>
      <w:r>
        <w:rPr>
          <w:rFonts w:hint="eastAsia" w:ascii="仿宋" w:hAnsi="仿宋" w:eastAsia="仿宋" w:cs="Times New Roman"/>
          <w:sz w:val="32"/>
          <w:szCs w:val="32"/>
        </w:rPr>
        <w:t>，</w:t>
      </w:r>
      <w:bookmarkStart w:id="3" w:name="xbText"/>
      <w:r>
        <w:rPr>
          <w:rFonts w:hint="eastAsia" w:ascii="仿宋" w:hAnsi="仿宋" w:eastAsia="仿宋" w:cs="Times New Roman"/>
          <w:sz w:val="32"/>
          <w:szCs w:val="32"/>
        </w:rPr>
        <w:t>${xb}</w:t>
      </w:r>
      <w:bookmarkEnd w:id="3"/>
      <w:r>
        <w:rPr>
          <w:rFonts w:hint="eastAsia" w:ascii="仿宋" w:hAnsi="仿宋" w:eastAsia="仿宋" w:cs="Times New Roman"/>
          <w:sz w:val="32"/>
          <w:szCs w:val="32"/>
        </w:rPr>
        <w:t>，</w:t>
      </w:r>
      <w:bookmarkStart w:id="4" w:name="csrq"/>
      <w:r>
        <w:rPr>
          <w:rFonts w:hint="eastAsia" w:ascii="仿宋" w:hAnsi="仿宋" w:eastAsia="仿宋" w:cs="Times New Roman"/>
          <w:sz w:val="32"/>
          <w:szCs w:val="32"/>
        </w:rPr>
        <w:t>${csrq}</w:t>
      </w:r>
      <w:bookmarkEnd w:id="4"/>
      <w:r>
        <w:rPr>
          <w:rFonts w:hint="eastAsia" w:ascii="仿宋" w:hAnsi="仿宋" w:eastAsia="仿宋" w:cs="Times New Roman"/>
          <w:sz w:val="32"/>
          <w:szCs w:val="32"/>
        </w:rPr>
        <w:t>出生，</w:t>
      </w:r>
      <w:bookmarkStart w:id="5" w:name="mz"/>
      <w:r>
        <w:rPr>
          <w:rFonts w:hint="eastAsia" w:ascii="仿宋" w:hAnsi="仿宋" w:eastAsia="仿宋" w:cs="Times New Roman"/>
          <w:sz w:val="32"/>
          <w:szCs w:val="32"/>
        </w:rPr>
        <w:t>${mz}</w:t>
      </w:r>
      <w:bookmarkEnd w:id="5"/>
      <w:r>
        <w:rPr>
          <w:rFonts w:hint="eastAsia" w:ascii="仿宋" w:hAnsi="仿宋" w:eastAsia="仿宋" w:cs="Times New Roman"/>
          <w:sz w:val="32"/>
          <w:szCs w:val="32"/>
        </w:rPr>
        <w:t>，住</w:t>
      </w:r>
      <w:bookmarkStart w:id="6" w:name="bqjtdzxxdz"/>
      <w:r>
        <w:rPr>
          <w:rFonts w:hint="eastAsia" w:ascii="仿宋" w:hAnsi="仿宋" w:eastAsia="仿宋" w:cs="Times New Roman"/>
          <w:sz w:val="32"/>
          <w:szCs w:val="32"/>
        </w:rPr>
        <w:t>${bqjtdzxxdz}</w:t>
      </w:r>
      <w:bookmarkEnd w:id="6"/>
      <w:r>
        <w:rPr>
          <w:rFonts w:hint="eastAsia" w:ascii="仿宋" w:hAnsi="仿宋" w:eastAsia="仿宋" w:cs="Times New Roman"/>
          <w:sz w:val="32"/>
          <w:szCs w:val="32"/>
        </w:rPr>
        <w:t>。黑龙江省佳木斯市中级人民法院于2007年9月12日作出了(2007)佳刑一初字第6号刑事附带民事判决，以被告人</w:t>
      </w:r>
      <w:bookmarkStart w:id="7" w:name="xm_2"/>
      <w:r>
        <w:rPr>
          <w:rFonts w:hint="eastAsia" w:ascii="仿宋" w:hAnsi="仿宋" w:eastAsia="仿宋" w:cs="Times New Roman"/>
          <w:sz w:val="32"/>
          <w:szCs w:val="32"/>
        </w:rPr>
        <w:t>${xm}</w:t>
      </w:r>
      <w:bookmarkEnd w:id="7"/>
      <w:r>
        <w:rPr>
          <w:rFonts w:hint="eastAsia" w:ascii="仿宋" w:hAnsi="仿宋" w:eastAsia="仿宋" w:cs="Times New Roman"/>
          <w:sz w:val="32"/>
          <w:szCs w:val="32"/>
        </w:rPr>
        <w:t>犯</w:t>
      </w:r>
      <w:bookmarkStart w:id="8" w:name="sxcpzm"/>
      <w:r>
        <w:rPr>
          <w:rFonts w:hint="eastAsia" w:ascii="仿宋" w:hAnsi="仿宋" w:eastAsia="仿宋" w:cs="Times New Roman"/>
          <w:sz w:val="32"/>
          <w:szCs w:val="32"/>
        </w:rPr>
        <w:t>${sxcpzm}</w:t>
      </w:r>
      <w:bookmarkEnd w:id="8"/>
      <w:r>
        <w:rPr>
          <w:rFonts w:hint="eastAsia" w:ascii="仿宋" w:hAnsi="仿宋" w:eastAsia="仿宋" w:cs="Times New Roman"/>
          <w:sz w:val="32"/>
          <w:szCs w:val="32"/>
        </w:rPr>
        <w:t>罪，判处无期徒刑，剥夺政治权利终身。2008年10月20日入佳木斯监狱服刑，2008年11月7日调入泰来监狱，2009年5月7日调入呼兰监狱，2010年7月15日调入牡丹江监狱，2012年8月29日调入哈尔滨监狱，2013年11月28日调入北安监狱，2015年2月9日调入泰来监狱，2016年4月25日调入六三监狱，2017年8月9日调入齐齐哈尔监狱服刑改造。</w:t>
      </w:r>
    </w:p>
    <w:p>
      <w:pPr>
        <w:spacing w:line="520" w:lineRule="exact"/>
        <w:ind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执行中，2011年6月20日经黑龙江省高级人民法院以（2011）黑刑执字第465号刑事裁定书减刑减为有期徒刑二十年，剥夺政治权利八年，2015年9月15日经黑龙江省齐齐哈尔市中级人民法院以（2015）齐中刑执减字第1364号刑事裁定书裁定减去有期徒刑八个月，刑期自2011年6月20日至2030年10月19日止。</w:t>
      </w:r>
    </w:p>
    <w:p>
      <w:pPr>
        <w:spacing w:line="520" w:lineRule="exact"/>
        <w:ind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该犯在服刑期间，确有悔改表现，具体事实如下：</w:t>
      </w:r>
    </w:p>
    <w:p>
      <w:pPr>
        <w:spacing w:line="520" w:lineRule="exact"/>
        <w:ind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罪犯</w:t>
      </w:r>
      <w:bookmarkStart w:id="9" w:name="xm_3"/>
      <w:r>
        <w:rPr>
          <w:rFonts w:hint="eastAsia" w:ascii="仿宋" w:hAnsi="仿宋" w:eastAsia="仿宋" w:cs="Times New Roman"/>
          <w:sz w:val="32"/>
          <w:szCs w:val="32"/>
        </w:rPr>
        <w:t>${xm}</w:t>
      </w:r>
      <w:bookmarkEnd w:id="9"/>
      <w:r>
        <w:rPr>
          <w:rFonts w:hint="eastAsia" w:ascii="仿宋" w:hAnsi="仿宋" w:eastAsia="仿宋" w:cs="Times New Roman"/>
          <w:sz w:val="32"/>
          <w:szCs w:val="32"/>
        </w:rPr>
        <w:t>能够认罪悔罪；认真遵守法律法规及监规，接受教育改造；积极参加思想、文化、职业技术教育；积极参加劳动，服从分配。综上所述，该犯确有悔改表现。该犯2015年6月至2017年2月累计有效奖分55分，2017年3月至2018年1月获得月考核分共1151.5分，经折算，该犯获得积分合计2526.5分，兑换4次表扬，结余积分126.5分，其中年度积分1226.5分。根据《中华人民共和国刑法》第七十八条第一款、《中华人民共和国刑事诉讼法》第二百六十二条第二款和《中华人民共和国监狱法》第二十九条第一款之规定，监狱为罪犯</w:t>
      </w:r>
      <w:bookmarkStart w:id="10" w:name="xm_4"/>
      <w:r>
        <w:rPr>
          <w:rFonts w:hint="eastAsia" w:ascii="仿宋" w:hAnsi="仿宋" w:eastAsia="仿宋" w:cs="Times New Roman"/>
          <w:sz w:val="32"/>
          <w:szCs w:val="32"/>
        </w:rPr>
        <w:t>${xm}</w:t>
      </w:r>
      <w:bookmarkEnd w:id="10"/>
      <w:r>
        <w:rPr>
          <w:rFonts w:hint="eastAsia" w:ascii="仿宋" w:hAnsi="仿宋" w:eastAsia="仿宋" w:cs="Times New Roman"/>
          <w:sz w:val="32"/>
          <w:szCs w:val="32"/>
        </w:rPr>
        <w:t>提请减刑七个月。</w:t>
      </w:r>
    </w:p>
    <w:p>
      <w:pPr>
        <w:spacing w:line="520" w:lineRule="exact"/>
        <w:ind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经我局审核，同意为罪犯${xm}提请减刑七个月。依照最高人民法院、最高人民检察院、公安部、司法部《关于印发&lt;关于办理黑社会性质组织犯罪案件若干个问题的规定&gt;的通知》（公通字</w:t>
      </w:r>
      <w:r>
        <w:rPr>
          <w:rFonts w:hint="eastAsia" w:ascii="微软雅黑" w:hAnsi="微软雅黑" w:cs="微软雅黑"/>
          <w:sz w:val="32"/>
          <w:szCs w:val="32"/>
        </w:rPr>
        <w:t>〔</w:t>
      </w:r>
      <w:r>
        <w:rPr>
          <w:rFonts w:hint="eastAsia" w:ascii="仿宋" w:hAnsi="仿宋" w:eastAsia="仿宋" w:cs="Times New Roman"/>
          <w:sz w:val="32"/>
          <w:szCs w:val="32"/>
        </w:rPr>
        <w:t>2012</w:t>
      </w:r>
      <w:r>
        <w:rPr>
          <w:rFonts w:hint="eastAsia" w:ascii="微软雅黑" w:hAnsi="微软雅黑" w:cs="微软雅黑"/>
          <w:sz w:val="32"/>
          <w:szCs w:val="32"/>
        </w:rPr>
        <w:t>〕</w:t>
      </w:r>
      <w:r>
        <w:rPr>
          <w:rFonts w:hint="eastAsia" w:ascii="仿宋" w:hAnsi="仿宋" w:eastAsia="仿宋" w:cs="Times New Roman"/>
          <w:sz w:val="32"/>
          <w:szCs w:val="32"/>
        </w:rPr>
        <w:t>45号）第二十七条第一款中“监狱管理机关审核时应当向同级人民检察院、公安机关通报情况”的规定，特将涉黑罪犯</w:t>
      </w:r>
      <w:bookmarkStart w:id="11" w:name="xm_5"/>
      <w:bookmarkStart w:id="12" w:name="_GoBack"/>
      <w:r>
        <w:rPr>
          <w:rFonts w:hint="eastAsia" w:ascii="仿宋" w:hAnsi="仿宋" w:eastAsia="仿宋" w:cs="Times New Roman"/>
          <w:sz w:val="32"/>
          <w:szCs w:val="32"/>
        </w:rPr>
        <w:t>${xm}</w:t>
      </w:r>
      <w:bookmarkEnd w:id="11"/>
      <w:bookmarkEnd w:id="12"/>
      <w:r>
        <w:rPr>
          <w:rFonts w:hint="eastAsia" w:ascii="仿宋" w:hAnsi="仿宋" w:eastAsia="仿宋" w:cs="Times New Roman"/>
          <w:sz w:val="32"/>
          <w:szCs w:val="32"/>
        </w:rPr>
        <w:t>提请减刑情况通报给贵单位。</w:t>
      </w:r>
    </w:p>
    <w:p>
      <w:r>
        <w:rPr>
          <w:rFonts w:hint="eastAsia" w:ascii="仿宋" w:hAnsi="仿宋" w:eastAsia="仿宋" w:cs="Times New Roman"/>
          <w:sz w:val="32"/>
          <w:szCs w:val="32"/>
        </w:rPr>
        <w:t>联系电话：0451-86362739，联系人：XXX。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14671F"/>
    <w:rsid w:val="001C743A"/>
    <w:rsid w:val="001D13FE"/>
    <w:rsid w:val="00323B43"/>
    <w:rsid w:val="003D37D8"/>
    <w:rsid w:val="00426133"/>
    <w:rsid w:val="004358AB"/>
    <w:rsid w:val="0049198B"/>
    <w:rsid w:val="004B62E1"/>
    <w:rsid w:val="00506E31"/>
    <w:rsid w:val="005234B1"/>
    <w:rsid w:val="00573EBA"/>
    <w:rsid w:val="005D7F25"/>
    <w:rsid w:val="00614F32"/>
    <w:rsid w:val="0072781A"/>
    <w:rsid w:val="008B7726"/>
    <w:rsid w:val="009565DC"/>
    <w:rsid w:val="00A50D55"/>
    <w:rsid w:val="00AF4EE2"/>
    <w:rsid w:val="00BB545B"/>
    <w:rsid w:val="00C4649E"/>
    <w:rsid w:val="00CA0971"/>
    <w:rsid w:val="00D02293"/>
    <w:rsid w:val="00D31D50"/>
    <w:rsid w:val="00D6016C"/>
    <w:rsid w:val="00EB0C3B"/>
    <w:rsid w:val="00F4268E"/>
    <w:rsid w:val="00F858CD"/>
    <w:rsid w:val="762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annotation text"/>
    <w:basedOn w:val="1"/>
    <w:link w:val="12"/>
    <w:unhideWhenUsed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4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customStyle="1" w:styleId="10">
    <w:name w:val="页眉 Char"/>
    <w:basedOn w:val="8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批注文字 Char"/>
    <w:basedOn w:val="8"/>
    <w:link w:val="3"/>
    <w:qFormat/>
    <w:uiPriority w:val="99"/>
    <w:rPr>
      <w:rFonts w:eastAsiaTheme="minorEastAsia"/>
      <w:kern w:val="2"/>
      <w:sz w:val="21"/>
    </w:rPr>
  </w:style>
  <w:style w:type="character" w:customStyle="1" w:styleId="13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文档结构图 Char"/>
    <w:basedOn w:val="8"/>
    <w:link w:val="2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855</Characters>
  <Lines>7</Lines>
  <Paragraphs>2</Paragraphs>
  <TotalTime>39</TotalTime>
  <ScaleCrop>false</ScaleCrop>
  <LinksUpToDate>false</LinksUpToDate>
  <CharactersWithSpaces>1002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2022-03-01T03:20:45Z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D947FE0EFC5444DE9226AE2B764141AC</vt:lpwstr>
  </property>
</Properties>
</file>